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2C3701" w:rsidRDefault="006307C5" w:rsidP="002C3701">
      <w:pPr>
        <w:pStyle w:val="PlainText"/>
        <w:rPr>
          <w:rFonts w:ascii="Courier New" w:hAnsi="Courier New" w:cs="Courier New"/>
        </w:rPr>
      </w:pPr>
      <w:bookmarkStart w:id="0" w:name="_GoBack"/>
      <w:bookmarkEnd w:id="0"/>
      <w:r w:rsidRPr="002C3701">
        <w:rPr>
          <w:rFonts w:ascii="Courier New" w:hAnsi="Courier New" w:cs="Courier New"/>
        </w:rPr>
        <w:t xml:space="preserve">     Afide – fac parte din ordinul Homoptera, familia Aphididae. Insectele din acest ordin au corpul mic sau mijlociu, capul hipogonat, aparatul bucal de intepat si supt, subtipul homopter. Antenele sunt formate din 5 – 6 articole, foarte rar 3 – 4, lungi.</w:t>
      </w:r>
      <w:r w:rsidRPr="002C3701">
        <w:rPr>
          <w:rFonts w:ascii="Courier New" w:hAnsi="Courier New" w:cs="Courier New"/>
        </w:rPr>
        <w:t xml:space="preserve"> Picioarele sunt adaptate pentru mers, iar la unele specii (purici, cicade etc.) cele posterioare sunt adaptate pentru sarit.</w:t>
      </w:r>
    </w:p>
    <w:p w:rsidR="00000000" w:rsidRPr="002C3701" w:rsidRDefault="006307C5" w:rsidP="002C3701">
      <w:pPr>
        <w:pStyle w:val="PlainText"/>
        <w:rPr>
          <w:rFonts w:ascii="Courier New" w:hAnsi="Courier New" w:cs="Courier New"/>
        </w:rPr>
      </w:pPr>
      <w:r w:rsidRPr="002C3701">
        <w:rPr>
          <w:rFonts w:ascii="Courier New" w:hAnsi="Courier New" w:cs="Courier New"/>
        </w:rPr>
        <w:t>Paduchele verde al castravetilor – Aphis gossypii</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Este o specie raspandita in aproape toate tarile globului iar in tara noast</w:t>
      </w:r>
      <w:r w:rsidRPr="002C3701">
        <w:rPr>
          <w:rFonts w:ascii="Courier New" w:hAnsi="Courier New" w:cs="Courier New"/>
        </w:rPr>
        <w:t xml:space="preserve">ra o intalnim din zonele de campie pana in cele muntoase, in camp, gradini si spatii protejate. Este considerat un daunator polifag, fiind semnalat pe numeroase plante cultivate si spontane insa pagube deosebite produce la culturile de castraveti, pepeni, </w:t>
      </w:r>
      <w:r w:rsidRPr="002C3701">
        <w:rPr>
          <w:rFonts w:ascii="Courier New" w:hAnsi="Courier New" w:cs="Courier New"/>
        </w:rPr>
        <w:t>dovlecei, bumbac, unele plante de sera.</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Paduchele verde al solanaceelor – Macrosiphon euphorbiae</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Paduchii solanaceelor ataca peste 200 de specii de plante ce includ legume ( tomate, cartof, salata, vinete, varza ), pomi fructiferi, plante ornamenta</w:t>
      </w:r>
      <w:r w:rsidRPr="002C3701">
        <w:rPr>
          <w:rFonts w:ascii="Courier New" w:hAnsi="Courier New" w:cs="Courier New"/>
        </w:rPr>
        <w:t>le ( trandafiri ) si buruieni. Adultii si larvele produc pagube prin inteparea frunzelor apicale pe partea inferioara, ceea ce duce la gofrarea frunzelor si distrugerea mugurilor de crestere.</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Filoxera vitei de vie – Daktulosphaira vitifoliae </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Fil</w:t>
      </w:r>
      <w:r w:rsidRPr="002C3701">
        <w:rPr>
          <w:rFonts w:ascii="Courier New" w:hAnsi="Courier New" w:cs="Courier New"/>
        </w:rPr>
        <w:t>oxera este un daunator cunoscut in toate podgoriile din tara. Se prezinta sub 4 forme, ce se deosebesc intre ele prin caractere morfologice distincte. Doar doua prezinta importanta mai mare: filoxera radicicola (pe radacini), forma foarte periculoasa si fi</w:t>
      </w:r>
      <w:r w:rsidRPr="002C3701">
        <w:rPr>
          <w:rFonts w:ascii="Courier New" w:hAnsi="Courier New" w:cs="Courier New"/>
        </w:rPr>
        <w:t>loxera galicola (pe frunze).</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Paduchele negru al ciresului – Myzus cerasi: Specie intalnita frecvent in livezile de ciresi si visini, provocand pagube mari in pepiniere.</w:t>
      </w:r>
    </w:p>
    <w:p w:rsidR="00000000" w:rsidRPr="002C3701" w:rsidRDefault="006307C5" w:rsidP="002C3701">
      <w:pPr>
        <w:pStyle w:val="PlainText"/>
        <w:rPr>
          <w:rFonts w:ascii="Courier New" w:hAnsi="Courier New" w:cs="Courier New"/>
        </w:rPr>
      </w:pPr>
      <w:r w:rsidRPr="002C3701">
        <w:rPr>
          <w:rFonts w:ascii="Courier New" w:hAnsi="Courier New" w:cs="Courier New"/>
        </w:rPr>
        <w:t>Paduchele verde al piersicului – Myzodes persicae</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Paduchele verde al pier</w:t>
      </w:r>
      <w:r w:rsidRPr="002C3701">
        <w:rPr>
          <w:rFonts w:ascii="Courier New" w:hAnsi="Courier New" w:cs="Courier New"/>
        </w:rPr>
        <w:t>sicului, Myzodes persicae este o specie raspandita in Europa, Asia, America de Nord, Africa si Australia. In tara noastra se intalneste frecvent in toate regiunile.</w:t>
      </w:r>
    </w:p>
    <w:p w:rsidR="00000000" w:rsidRPr="002C3701" w:rsidRDefault="006307C5" w:rsidP="002C3701">
      <w:pPr>
        <w:pStyle w:val="PlainText"/>
        <w:rPr>
          <w:rFonts w:ascii="Courier New" w:hAnsi="Courier New" w:cs="Courier New"/>
        </w:rPr>
      </w:pPr>
      <w:r w:rsidRPr="002C3701">
        <w:rPr>
          <w:rFonts w:ascii="Courier New" w:hAnsi="Courier New" w:cs="Courier New"/>
        </w:rPr>
        <w:t>Paduchele verde al marului – Aphis pomi</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Adultii si larvele acestei specii ataca maru</w:t>
      </w:r>
      <w:r w:rsidRPr="002C3701">
        <w:rPr>
          <w:rFonts w:ascii="Courier New" w:hAnsi="Courier New" w:cs="Courier New"/>
        </w:rPr>
        <w:t>l. Paduchii colonizeaza la inceput mugurii floriferi si vegetativi, apoi, frunzele si fructele tinere.</w:t>
      </w:r>
    </w:p>
    <w:p w:rsidR="00000000" w:rsidRPr="002C3701" w:rsidRDefault="006307C5" w:rsidP="002C3701">
      <w:pPr>
        <w:pStyle w:val="PlainText"/>
        <w:rPr>
          <w:rFonts w:ascii="Courier New" w:hAnsi="Courier New" w:cs="Courier New"/>
        </w:rPr>
      </w:pPr>
    </w:p>
    <w:p w:rsidR="00000000" w:rsidRPr="002C3701" w:rsidRDefault="006307C5" w:rsidP="002C3701">
      <w:pPr>
        <w:pStyle w:val="PlainText"/>
        <w:rPr>
          <w:rFonts w:ascii="Courier New" w:hAnsi="Courier New" w:cs="Courier New"/>
        </w:rPr>
      </w:pP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Longevitate : 1-2 luni</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Regn : insecta</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greutate medie : 0.001 kg</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mediu de viata : terestru</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Origine : Japonia</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Mod de hranire : ierbivor</w:t>
      </w:r>
    </w:p>
    <w:p w:rsidR="00000000" w:rsidRPr="002C3701" w:rsidRDefault="006307C5" w:rsidP="002C3701">
      <w:pPr>
        <w:pStyle w:val="PlainText"/>
        <w:rPr>
          <w:rFonts w:ascii="Courier New" w:hAnsi="Courier New" w:cs="Courier New"/>
        </w:rPr>
      </w:pPr>
      <w:r w:rsidRPr="002C3701">
        <w:rPr>
          <w:rFonts w:ascii="Courier New" w:hAnsi="Courier New" w:cs="Courier New"/>
        </w:rPr>
        <w:t xml:space="preserve">   inaltime : 0.01 cm </w:t>
      </w:r>
    </w:p>
    <w:p w:rsidR="00000000" w:rsidRPr="002C3701" w:rsidRDefault="006307C5" w:rsidP="002C3701">
      <w:pPr>
        <w:pStyle w:val="PlainText"/>
        <w:rPr>
          <w:rFonts w:ascii="Courier New" w:hAnsi="Courier New" w:cs="Courier New"/>
        </w:rPr>
      </w:pPr>
    </w:p>
    <w:sectPr w:rsidR="00000000" w:rsidRPr="002C3701" w:rsidSect="002C370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01"/>
    <w:rsid w:val="002C3701"/>
    <w:rsid w:val="0063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6EB355D-4EAE-4B66-B23C-7C82FBCC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C370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370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1982</Characters>
  <Application>Microsoft Office Word</Application>
  <DocSecurity>4</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2021-04-01T04:40:00Z</dcterms:created>
  <dcterms:modified xsi:type="dcterms:W3CDTF">2021-04-01T04:40:00Z</dcterms:modified>
</cp:coreProperties>
</file>