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1440"/>
        <w:jc w:val="center"/>
        <w:rPr>
          <w:rFonts w:ascii="Aptos" w:hAnsi="Aptos"/>
        </w:rPr>
      </w:pPr>
      <w:r>
        <w:rPr>
          <w:rFonts w:ascii="Aptos" w:hAnsi="Aptos"/>
          <w:b/>
        </w:rPr>
        <w:t>CERTIFICAT DE GARANȚIE</w:t>
      </w:r>
    </w:p>
    <w:p>
      <w:pPr>
        <w:pStyle w:val="Normal"/>
        <w:ind w:firstLine="360"/>
        <w:jc w:val="both"/>
        <w:rPr>
          <w:rFonts w:ascii="Aptos" w:hAnsi="Aptos"/>
        </w:rPr>
      </w:pPr>
      <w:r>
        <w:rPr>
          <w:rFonts w:ascii="Aptos" w:hAnsi="Aptos"/>
        </w:rPr>
        <w:t>GURSK MEDICA SRL, declarăm  pe propria răspundere, în conformitate cu prevederile următoarelor documente ce reprezintă drepturi ale consumatorilor: O.G. nr. 21/1992 modificată prin Legea nr. 178/1998, H.G. nr. 394/1995 modificată prin H.G. nr. 792/1997, H.G nr. 786/1996 și O.G. nr. 58/2000, că echipamentul:</w:t>
      </w:r>
    </w:p>
    <w:tbl>
      <w:tblPr>
        <w:tblW w:w="99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7"/>
        <w:gridCol w:w="3006"/>
        <w:gridCol w:w="1416"/>
        <w:gridCol w:w="4678"/>
      </w:tblGrid>
      <w:tr>
        <w:trPr>
          <w:trHeight w:val="910" w:hRule="atLeast"/>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Aptos" w:hAnsi="Aptos"/>
                <w:bCs/>
                <w:lang w:val="ro-RO" w:eastAsia="ro-RO"/>
              </w:rPr>
            </w:pPr>
            <w:r>
              <w:rPr>
                <w:rFonts w:ascii="Aptos" w:hAnsi="Aptos"/>
                <w:bCs/>
                <w:lang w:val="ro-RO" w:eastAsia="ro-RO"/>
              </w:rPr>
              <w:t>Nr. Crt.</w:t>
            </w:r>
          </w:p>
        </w:tc>
        <w:tc>
          <w:tcPr>
            <w:tcW w:w="30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Aptos" w:hAnsi="Aptos"/>
                <w:bCs/>
                <w:lang w:val="ro-RO" w:eastAsia="ro-RO"/>
              </w:rPr>
            </w:pPr>
            <w:r>
              <w:rPr>
                <w:rFonts w:ascii="Aptos" w:hAnsi="Aptos"/>
                <w:bCs/>
                <w:lang w:val="ro-RO" w:eastAsia="ro-RO"/>
              </w:rPr>
              <w:t>Denumire echipament</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Aptos" w:hAnsi="Aptos"/>
                <w:bCs/>
                <w:lang w:val="ro-RO" w:eastAsia="ro-RO"/>
              </w:rPr>
            </w:pPr>
            <w:r>
              <w:rPr>
                <w:rFonts w:ascii="Aptos" w:hAnsi="Aptos"/>
                <w:bCs/>
                <w:lang w:val="ro-RO" w:eastAsia="ro-RO"/>
              </w:rPr>
              <w:t>Cod produs</w:t>
            </w:r>
          </w:p>
        </w:tc>
        <w:tc>
          <w:tcPr>
            <w:tcW w:w="4678"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rFonts w:ascii="Aptos" w:hAnsi="Aptos"/>
                <w:bCs/>
                <w:lang w:val="ro-RO" w:eastAsia="ro-RO"/>
              </w:rPr>
            </w:pPr>
            <w:r>
              <w:rPr>
                <w:rFonts w:ascii="Aptos" w:hAnsi="Aptos"/>
                <w:bCs/>
                <w:lang w:val="ro-RO" w:eastAsia="ro-RO"/>
              </w:rPr>
              <w:t>Număr serial</w:t>
            </w:r>
          </w:p>
        </w:tc>
      </w:tr>
      <w:tr>
        <w:trPr>
          <w:trHeight w:val="583" w:hRule="atLeast"/>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rFonts w:ascii="Aptos" w:hAnsi="Aptos"/>
                <w:b/>
                <w:bCs/>
                <w:lang w:val="ro-RO" w:eastAsia="ro-RO"/>
              </w:rPr>
              <w:t>${nr}</w:t>
            </w:r>
          </w:p>
        </w:tc>
        <w:tc>
          <w:tcPr>
            <w:tcW w:w="30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Aptos" w:hAnsi="Aptos"/>
                <w:b/>
                <w:bCs/>
                <w:color w:val="000000"/>
                <w:lang w:val="ro-RO" w:eastAsia="ro-RO"/>
              </w:rPr>
            </w:pPr>
            <w:r>
              <w:rPr>
                <w:rFonts w:ascii="Aptos" w:hAnsi="Aptos"/>
                <w:b/>
                <w:bCs/>
                <w:color w:val="000000"/>
                <w:lang w:val="ro-RO" w:eastAsia="ro-RO"/>
              </w:rPr>
              <w:t>${</w:t>
            </w:r>
            <w:r>
              <w:rPr>
                <w:rFonts w:ascii="Aptos" w:hAnsi="Aptos"/>
                <w:b/>
                <w:bCs/>
                <w:color w:val="000000"/>
                <w:lang w:val="ro-RO" w:eastAsia="ro-RO"/>
              </w:rPr>
              <w:t>equipmentName</w:t>
            </w:r>
            <w:r>
              <w:rPr>
                <w:rFonts w:ascii="Aptos" w:hAnsi="Aptos"/>
                <w:b/>
                <w:bCs/>
                <w:color w:val="000000"/>
                <w:lang w:val="ro-RO" w:eastAsia="ro-RO"/>
              </w:rPr>
              <w:t>}</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ascii="Aptos" w:hAnsi="Aptos"/>
                <w:b/>
                <w:lang w:val="ro-RO" w:eastAsia="ro-RO"/>
              </w:rPr>
            </w:pPr>
            <w:r>
              <w:rPr>
                <w:rFonts w:ascii="Aptos" w:hAnsi="Aptos"/>
                <w:b/>
                <w:lang w:val="ro-RO" w:eastAsia="ro-RO"/>
              </w:rPr>
              <w:t>${productCode}</w:t>
            </w:r>
          </w:p>
        </w:tc>
        <w:tc>
          <w:tcPr>
            <w:tcW w:w="467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ptos" w:hAnsi="Aptos"/>
                <w:b/>
                <w:lang w:val="ro-RO" w:eastAsia="ro-RO"/>
              </w:rPr>
            </w:pPr>
            <w:r>
              <w:rPr>
                <w:rFonts w:ascii="Aptos" w:hAnsi="Aptos"/>
                <w:b/>
                <w:lang w:val="ro-RO" w:eastAsia="ro-RO"/>
              </w:rPr>
              <w:t>${serialNumber}</w:t>
            </w:r>
          </w:p>
        </w:tc>
      </w:tr>
    </w:tbl>
    <w:p>
      <w:pPr>
        <w:pStyle w:val="Normal"/>
        <w:rPr>
          <w:rFonts w:ascii="Aptos" w:hAnsi="Aptos"/>
        </w:rPr>
      </w:pPr>
      <w:r>
        <w:rPr>
          <w:rFonts w:ascii="Aptos" w:hAnsi="Aptos"/>
        </w:rPr>
        <w:t>satisface cerințele Directivei 93/42 CEE</w:t>
      </w:r>
      <w:r>
        <w:rPr>
          <w:rStyle w:val="FootnoteReference"/>
          <w:rFonts w:ascii="Aptos" w:hAnsi="Aptos"/>
        </w:rPr>
        <w:footnoteReference w:id="2"/>
      </w:r>
      <w:r>
        <w:rPr>
          <w:rFonts w:ascii="Aptos" w:hAnsi="Aptos"/>
        </w:rPr>
        <w:t>.</w:t>
      </w:r>
    </w:p>
    <w:tbl>
      <w:tblPr>
        <w:tblW w:w="996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2392"/>
        <w:gridCol w:w="2383"/>
        <w:gridCol w:w="1804"/>
      </w:tblGrid>
      <w:tr>
        <w:trPr/>
        <w:tc>
          <w:tcPr>
            <w:tcW w:w="3389"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rFonts w:ascii="Aptos" w:hAnsi="Aptos"/>
                <w:lang w:val="ro-RO" w:eastAsia="ro-RO"/>
              </w:rPr>
            </w:pPr>
            <w:r>
              <w:rPr>
                <w:rFonts w:ascii="Aptos" w:hAnsi="Aptos"/>
                <w:lang w:val="ro-RO" w:eastAsia="ro-RO"/>
              </w:rPr>
              <w:t>Beneficiar</w:t>
            </w:r>
          </w:p>
        </w:tc>
        <w:tc>
          <w:tcPr>
            <w:tcW w:w="2392"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rFonts w:ascii="Aptos" w:hAnsi="Aptos"/>
                <w:lang w:val="ro-RO" w:eastAsia="ro-RO"/>
              </w:rPr>
            </w:pPr>
            <w:r>
              <w:rPr>
                <w:rFonts w:ascii="Aptos" w:hAnsi="Aptos"/>
                <w:lang w:val="ro-RO" w:eastAsia="ro-RO"/>
              </w:rPr>
              <w:t>Telefon – persoană de contact</w:t>
            </w:r>
          </w:p>
        </w:tc>
        <w:tc>
          <w:tcPr>
            <w:tcW w:w="2383"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rFonts w:ascii="Aptos" w:hAnsi="Aptos"/>
                <w:lang w:val="ro-RO" w:eastAsia="ro-RO"/>
              </w:rPr>
            </w:pPr>
            <w:r>
              <w:rPr>
                <w:rFonts w:ascii="Aptos" w:hAnsi="Aptos"/>
                <w:lang w:val="ro-RO" w:eastAsia="ro-RO"/>
              </w:rPr>
              <w:t>Nr. contract</w:t>
            </w:r>
          </w:p>
        </w:tc>
        <w:tc>
          <w:tcPr>
            <w:tcW w:w="1804"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rFonts w:ascii="Aptos" w:hAnsi="Aptos"/>
                <w:lang w:val="ro-RO" w:eastAsia="ro-RO"/>
              </w:rPr>
            </w:pPr>
            <w:r>
              <w:rPr>
                <w:rFonts w:ascii="Aptos" w:hAnsi="Aptos"/>
                <w:lang w:val="ro-RO" w:eastAsia="ro-RO"/>
              </w:rPr>
              <w:t>Dată contract</w:t>
            </w:r>
          </w:p>
        </w:tc>
      </w:tr>
      <w:tr>
        <w:trPr>
          <w:trHeight w:val="537" w:hRule="atLeast"/>
        </w:trPr>
        <w:tc>
          <w:tcPr>
            <w:tcW w:w="3389"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w:hAnsi="Aptos"/>
                <w:b/>
                <w:bCs/>
                <w:lang w:val="ro-RO" w:eastAsia="ro-RO"/>
              </w:rPr>
            </w:pPr>
            <w:r>
              <w:rPr>
                <w:rFonts w:ascii="Aptos" w:hAnsi="Aptos"/>
                <w:b/>
                <w:bCs/>
                <w:lang w:val="ro-RO" w:eastAsia="ro-RO"/>
              </w:rPr>
              <w:t>${customerName}</w:t>
            </w:r>
          </w:p>
          <w:p>
            <w:pPr>
              <w:pStyle w:val="Normal"/>
              <w:spacing w:before="0" w:after="160"/>
              <w:rPr>
                <w:rFonts w:ascii="Aptos" w:hAnsi="Aptos"/>
                <w:b/>
                <w:bCs/>
                <w:lang w:val="ro-RO" w:eastAsia="ro-RO"/>
              </w:rPr>
            </w:pPr>
            <w:r>
              <w:rPr>
                <w:rFonts w:ascii="Aptos" w:hAnsi="Aptos"/>
                <w:b/>
                <w:bCs/>
                <w:lang w:val="ro-RO" w:eastAsia="ro-RO"/>
              </w:rPr>
              <w:t>C.U.I.: ${cui}</w:t>
            </w:r>
          </w:p>
        </w:tc>
        <w:tc>
          <w:tcPr>
            <w:tcW w:w="23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Aptos" w:hAnsi="Aptos"/>
                <w:b/>
                <w:bCs/>
                <w:color w:val="000000"/>
                <w:sz w:val="24"/>
                <w:szCs w:val="24"/>
                <w:lang w:val="ro-RO" w:eastAsia="ro-RO"/>
              </w:rPr>
            </w:pPr>
            <w:r>
              <w:rPr>
                <w:rFonts w:ascii="Aptos" w:hAnsi="Aptos"/>
                <w:color w:val="000000"/>
                <w:sz w:val="24"/>
                <w:szCs w:val="24"/>
                <w:lang w:val="ro-RO" w:eastAsia="ro-RO"/>
              </w:rPr>
              <w:t xml:space="preserve">       </w:t>
            </w:r>
            <w:r>
              <w:rPr>
                <w:rFonts w:ascii="Aptos" w:hAnsi="Aptos"/>
                <w:b/>
                <w:bCs/>
                <w:color w:val="000000"/>
                <w:sz w:val="24"/>
                <w:szCs w:val="24"/>
                <w:lang w:val="ro-RO" w:eastAsia="ro-RO"/>
              </w:rPr>
              <w:t>${</w:t>
            </w:r>
            <w:r>
              <w:rPr>
                <w:rFonts w:ascii="Aptos" w:hAnsi="Aptos"/>
                <w:b/>
                <w:bCs/>
                <w:color w:val="000000"/>
                <w:lang w:val="ro-RO" w:eastAsia="ro-RO"/>
              </w:rPr>
              <w:t>phone</w:t>
            </w:r>
            <w:r>
              <w:rPr>
                <w:rFonts w:ascii="Aptos" w:hAnsi="Aptos"/>
                <w:b/>
                <w:bCs/>
                <w:color w:val="000000"/>
                <w:sz w:val="24"/>
                <w:szCs w:val="24"/>
                <w:lang w:val="ro-RO" w:eastAsia="ro-RO"/>
              </w:rPr>
              <w:t>}</w:t>
            </w:r>
          </w:p>
        </w:tc>
        <w:tc>
          <w:tcPr>
            <w:tcW w:w="23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Aptos" w:hAnsi="Aptos"/>
                <w:b/>
                <w:bCs/>
                <w:lang w:val="ro-RO" w:eastAsia="ro-RO"/>
              </w:rPr>
            </w:pPr>
            <w:r>
              <w:rPr>
                <w:rFonts w:ascii="Aptos" w:hAnsi="Aptos"/>
                <w:b/>
                <w:lang w:val="ro-RO" w:eastAsia="ro-RO"/>
              </w:rPr>
              <w:t>${numberOfContract}</w:t>
            </w:r>
          </w:p>
        </w:tc>
        <w:tc>
          <w:tcPr>
            <w:tcW w:w="180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Aptos" w:hAnsi="Aptos"/>
                <w:b/>
                <w:bCs/>
                <w:lang w:val="ro-RO" w:eastAsia="ro-RO"/>
              </w:rPr>
            </w:pPr>
            <w:r>
              <w:rPr>
                <w:rFonts w:ascii="Aptos" w:hAnsi="Aptos"/>
                <w:b/>
                <w:lang w:val="ro-RO" w:eastAsia="ro-RO"/>
              </w:rPr>
              <w:t>${contractDate}</w:t>
            </w:r>
          </w:p>
        </w:tc>
      </w:tr>
    </w:tbl>
    <w:p>
      <w:pPr>
        <w:pStyle w:val="Normal"/>
        <w:ind w:firstLine="720"/>
        <w:rPr>
          <w:rFonts w:ascii="Aptos" w:hAnsi="Aptos"/>
          <w:b/>
        </w:rPr>
      </w:pPr>
      <w:r>
        <w:rPr>
          <w:rFonts w:ascii="Aptos" w:hAnsi="Aptos"/>
          <w:b/>
        </w:rPr>
      </w:r>
    </w:p>
    <w:p>
      <w:pPr>
        <w:pStyle w:val="Normal"/>
        <w:ind w:firstLine="720"/>
        <w:rPr>
          <w:rFonts w:ascii="Aptos" w:hAnsi="Aptos"/>
          <w:b/>
        </w:rPr>
      </w:pPr>
      <w:r>
        <w:rPr>
          <w:rFonts w:ascii="Aptos" w:hAnsi="Aptos"/>
          <w:b/>
        </w:rPr>
      </w:r>
    </w:p>
    <w:p>
      <w:pPr>
        <w:pStyle w:val="Normal"/>
        <w:ind w:firstLine="720"/>
        <w:rPr>
          <w:rFonts w:ascii="Aptos" w:hAnsi="Aptos"/>
          <w:b/>
        </w:rPr>
      </w:pPr>
      <w:r>
        <w:rPr>
          <w:rFonts w:ascii="Aptos" w:hAnsi="Aptos"/>
          <w:b/>
        </w:rPr>
        <w:t>Condiții de garanție:</w:t>
      </w:r>
    </w:p>
    <w:p>
      <w:pPr>
        <w:pStyle w:val="Normal"/>
        <w:ind w:firstLine="720"/>
        <w:rPr>
          <w:rFonts w:ascii="Aptos" w:hAnsi="Aptos"/>
          <w:b/>
        </w:rPr>
      </w:pPr>
      <w:r>
        <w:rPr>
          <w:rFonts w:ascii="Aptos" w:hAnsi="Aptos"/>
          <w:b/>
        </w:rPr>
      </w:r>
    </w:p>
    <w:p>
      <w:pPr>
        <w:pStyle w:val="Normal"/>
        <w:ind w:firstLine="720"/>
        <w:rPr>
          <w:rFonts w:ascii="Aptos" w:hAnsi="Aptos"/>
          <w:lang w:val="pt-BR"/>
        </w:rPr>
      </w:pPr>
      <w:r>
        <w:rPr>
          <w:rFonts w:ascii="Aptos" w:hAnsi="Aptos"/>
          <w:lang w:val="pt-BR"/>
        </w:rPr>
        <w:t>GURSK MEDICA S.R.L. garantează acest echipament vândut ca fiind fără defecte de construcție sau funcționare pe o perioadă de:</w:t>
      </w:r>
    </w:p>
    <w:p>
      <w:pPr>
        <w:pStyle w:val="ListParagraph"/>
        <w:numPr>
          <w:ilvl w:val="0"/>
          <w:numId w:val="1"/>
        </w:numPr>
        <w:suppressAutoHyphens w:val="true"/>
        <w:spacing w:lineRule="auto" w:line="240" w:before="0" w:after="0"/>
        <w:contextualSpacing/>
        <w:jc w:val="both"/>
        <w:rPr>
          <w:rFonts w:ascii="Aptos" w:hAnsi="Aptos"/>
          <w:lang w:val="pt-BR"/>
        </w:rPr>
      </w:pPr>
      <w:r>
        <w:rPr>
          <w:rFonts w:ascii="Aptos" w:hAnsi="Aptos"/>
          <w:b/>
          <w:bCs/>
          <w:lang w:val="pt-BR"/>
        </w:rPr>
        <w:t xml:space="preserve"> </w:t>
      </w:r>
      <w:r>
        <w:rPr>
          <w:rFonts w:ascii="Aptos" w:hAnsi="Aptos"/>
          <w:b/>
          <w:bCs/>
          <w:lang w:val="pt-BR"/>
        </w:rPr>
        <w:t xml:space="preserve">${monthOfWarranty} luni </w:t>
      </w:r>
      <w:r>
        <w:rPr>
          <w:rFonts w:ascii="Aptos" w:hAnsi="Aptos"/>
          <w:lang w:val="pt-BR"/>
        </w:rPr>
        <w:t xml:space="preserve">de la data instalării </w:t>
      </w:r>
    </w:p>
    <w:p>
      <w:pPr>
        <w:pStyle w:val="ListParagraph"/>
        <w:numPr>
          <w:ilvl w:val="0"/>
          <w:numId w:val="1"/>
        </w:numPr>
        <w:suppressAutoHyphens w:val="true"/>
        <w:jc w:val="both"/>
        <w:rPr>
          <w:rFonts w:ascii="Aptos" w:hAnsi="Aptos"/>
          <w:b/>
          <w:bCs/>
          <w:lang w:val="ro-RO"/>
        </w:rPr>
      </w:pPr>
      <w:r>
        <w:rPr>
          <w:rFonts w:ascii="Aptos" w:hAnsi="Aptos"/>
          <w:b/>
          <w:bCs/>
        </w:rPr>
        <w:t>${</w:t>
      </w:r>
      <w:r>
        <w:rPr>
          <w:rFonts w:ascii="Aptos" w:hAnsi="Aptos"/>
          <w:b/>
          <w:bCs/>
          <w:lang w:val="ro-RO"/>
        </w:rPr>
        <w:t>monthOfWarrantyHandPieces} luni</w:t>
      </w:r>
      <w:r>
        <w:rPr>
          <w:rFonts w:ascii="Aptos" w:hAnsi="Aptos"/>
          <w:lang w:val="ro-RO"/>
        </w:rPr>
        <w:t>, pentru piesele aditionale cu seriile:</w:t>
      </w:r>
    </w:p>
    <w:p>
      <w:pPr>
        <w:pStyle w:val="ListParagraph"/>
        <w:suppressAutoHyphens w:val="true"/>
        <w:ind w:left="1512"/>
        <w:jc w:val="both"/>
        <w:rPr>
          <w:rFonts w:ascii="Aptos" w:hAnsi="Aptos"/>
          <w:b/>
          <w:lang w:val="ro-RO" w:eastAsia="ro-RO"/>
        </w:rPr>
      </w:pPr>
      <w:r>
        <w:rPr>
          <w:rFonts w:ascii="Aptos" w:hAnsi="Aptos"/>
          <w:b/>
          <w:lang w:val="ro-RO" w:eastAsia="ro-RO"/>
        </w:rPr>
        <w:t>${serialNumber2}, ${serialNumber3}, ${serialNumber4},</w:t>
      </w:r>
    </w:p>
    <w:p>
      <w:pPr>
        <w:pStyle w:val="ListParagraph"/>
        <w:suppressAutoHyphens w:val="true"/>
        <w:ind w:left="1512"/>
        <w:jc w:val="both"/>
        <w:rPr>
          <w:rFonts w:ascii="Aptos" w:hAnsi="Aptos"/>
          <w:b/>
          <w:bCs/>
          <w:lang w:val="ro-RO"/>
        </w:rPr>
      </w:pPr>
      <w:r>
        <w:rPr>
          <w:rFonts w:ascii="Aptos" w:hAnsi="Aptos"/>
          <w:b/>
          <w:lang w:val="ro-RO" w:eastAsia="ro-RO"/>
        </w:rPr>
        <w:t>${serialNumber5}, ${serialNumber6}</w:t>
      </w:r>
    </w:p>
    <w:p>
      <w:pPr>
        <w:pStyle w:val="Normal"/>
        <w:ind w:firstLine="720"/>
        <w:jc w:val="both"/>
        <w:rPr>
          <w:rFonts w:ascii="Aptos" w:hAnsi="Aptos"/>
          <w:lang w:val="ro-RO"/>
        </w:rPr>
      </w:pPr>
      <w:r>
        <w:rPr>
          <w:rFonts w:ascii="Aptos" w:hAnsi="Aptos"/>
          <w:lang w:val="ro-RO"/>
        </w:rPr>
        <w:t xml:space="preserve">Produsul prezintă garanție pentru acele manifestări datorate defectelor de fabricație sau viciilor ascunse, cu condiția respectării stricte a recomandărilor de depozitare, punere în funcțiune, exploatare şi întreținere, prevăzute în manualul sau instrucțiunile de utilizare primite o dată cu aparatul.                                                                                                                                                                                                  </w:t>
      </w:r>
    </w:p>
    <w:p>
      <w:pPr>
        <w:pStyle w:val="Normal"/>
        <w:ind w:firstLine="720"/>
        <w:jc w:val="both"/>
        <w:rPr>
          <w:rFonts w:ascii="Aptos" w:hAnsi="Aptos"/>
          <w:lang w:val="pt-BR"/>
        </w:rPr>
      </w:pPr>
      <w:r>
        <w:rPr>
          <w:rFonts w:ascii="Aptos" w:hAnsi="Aptos"/>
          <w:lang w:val="pt-BR"/>
        </w:rPr>
        <w:t>Cumpărătorul primește certificatul de garanție, completat, semnat și ștampilat o dată cu cumpărarea aparatului, document pe care îl semnează după citirea cu atenție a acestuia.</w:t>
      </w:r>
    </w:p>
    <w:p>
      <w:pPr>
        <w:pStyle w:val="Normal"/>
        <w:jc w:val="both"/>
        <w:rPr>
          <w:rFonts w:ascii="Aptos" w:hAnsi="Aptos"/>
          <w:lang w:val="fr-FR"/>
        </w:rPr>
      </w:pPr>
      <w:r>
        <w:rPr>
          <w:rFonts w:ascii="Aptos" w:hAnsi="Aptos"/>
          <w:lang w:val="fr-FR"/>
        </w:rPr>
        <w:t>Pentru a beneficia de garanție, cumpărătorul trebuie să prezinte prezentul Certificat de Garanție.</w:t>
      </w:r>
    </w:p>
    <w:p>
      <w:pPr>
        <w:pStyle w:val="Normal"/>
        <w:rPr>
          <w:rFonts w:ascii="Aptos" w:hAnsi="Aptos"/>
          <w:lang w:val="fr-FR"/>
        </w:rPr>
      </w:pPr>
      <w:r>
        <w:rPr>
          <w:rFonts w:ascii="Aptos" w:hAnsi="Aptos"/>
          <w:lang w:val="fr-FR"/>
        </w:rPr>
        <w:t xml:space="preserve">           </w:t>
      </w:r>
      <w:r>
        <w:rPr>
          <w:rFonts w:ascii="Aptos" w:hAnsi="Aptos"/>
          <w:lang w:val="fr-FR"/>
        </w:rPr>
        <w:t>Conținutul prezentului certificat de garanție nu limitează dreptul de garanție.</w:t>
      </w:r>
    </w:p>
    <w:p>
      <w:pPr>
        <w:pStyle w:val="Normal"/>
        <w:ind w:firstLine="720"/>
        <w:jc w:val="both"/>
        <w:rPr>
          <w:rFonts w:ascii="Aptos" w:hAnsi="Aptos"/>
          <w:b/>
          <w:lang w:val="fr-FR"/>
        </w:rPr>
      </w:pPr>
      <w:r>
        <w:rPr>
          <w:rFonts w:ascii="Aptos" w:hAnsi="Aptos"/>
          <w:b/>
          <w:lang w:val="fr-FR"/>
        </w:rPr>
        <w:t>Nu se acordă garanție în următoarele cazuri:</w:t>
      </w:r>
    </w:p>
    <w:p>
      <w:pPr>
        <w:pStyle w:val="Normal"/>
        <w:numPr>
          <w:ilvl w:val="0"/>
          <w:numId w:val="2"/>
        </w:numPr>
        <w:tabs>
          <w:tab w:val="clear" w:pos="720"/>
          <w:tab w:val="left" w:pos="709" w:leader="none"/>
        </w:tabs>
        <w:suppressAutoHyphens w:val="true"/>
        <w:spacing w:lineRule="auto" w:line="240" w:before="0" w:after="0"/>
        <w:ind w:hanging="360" w:left="1080"/>
        <w:jc w:val="both"/>
        <w:rPr>
          <w:rFonts w:ascii="Aptos" w:hAnsi="Aptos"/>
          <w:lang w:val="pt-BR"/>
        </w:rPr>
      </w:pPr>
      <w:r>
        <w:rPr>
          <w:rFonts w:ascii="Aptos" w:hAnsi="Aptos"/>
          <w:lang w:val="pt-BR"/>
        </w:rPr>
        <w:t>Nerespectarea instrucțiunilor de manipulare, instalare, utilizare și întreținere prescrise;</w:t>
      </w:r>
    </w:p>
    <w:p>
      <w:pPr>
        <w:pStyle w:val="Normal"/>
        <w:numPr>
          <w:ilvl w:val="0"/>
          <w:numId w:val="2"/>
        </w:numPr>
        <w:suppressAutoHyphens w:val="true"/>
        <w:spacing w:lineRule="auto" w:line="240" w:before="0" w:after="0"/>
        <w:ind w:hanging="360" w:left="1080"/>
        <w:jc w:val="both"/>
        <w:rPr>
          <w:rFonts w:ascii="Aptos" w:hAnsi="Aptos"/>
          <w:lang w:val="pt-BR"/>
        </w:rPr>
      </w:pPr>
      <w:r>
        <w:rPr>
          <w:rFonts w:ascii="Aptos" w:hAnsi="Aptos"/>
          <w:lang w:val="fr-FR"/>
        </w:rPr>
        <w:t>Deteriorări mecanice voite sau involuntare ale produselor;</w:t>
      </w:r>
      <w:r>
        <w:rPr>
          <w:rFonts w:ascii="Aptos" w:hAnsi="Aptos"/>
          <w:lang w:val="pt-BR"/>
        </w:rPr>
        <w:t xml:space="preserve"> </w:t>
      </w:r>
    </w:p>
    <w:p>
      <w:pPr>
        <w:pStyle w:val="Normal"/>
        <w:numPr>
          <w:ilvl w:val="0"/>
          <w:numId w:val="2"/>
        </w:numPr>
        <w:tabs>
          <w:tab w:val="clear" w:pos="720"/>
          <w:tab w:val="left" w:pos="1080" w:leader="none"/>
        </w:tabs>
        <w:suppressAutoHyphens w:val="true"/>
        <w:spacing w:lineRule="auto" w:line="240" w:before="0" w:after="0"/>
        <w:ind w:hanging="360" w:left="1080"/>
        <w:jc w:val="both"/>
        <w:rPr>
          <w:rFonts w:ascii="Aptos" w:hAnsi="Aptos"/>
          <w:lang w:val="fr-FR"/>
        </w:rPr>
      </w:pPr>
      <w:r>
        <w:rPr>
          <w:rFonts w:ascii="Aptos" w:hAnsi="Aptos"/>
          <w:lang w:val="fr-FR"/>
        </w:rPr>
        <w:t>Șocuri electrice, termice precum și calamități naturale;</w:t>
      </w:r>
    </w:p>
    <w:p>
      <w:pPr>
        <w:pStyle w:val="Normal"/>
        <w:numPr>
          <w:ilvl w:val="0"/>
          <w:numId w:val="2"/>
        </w:numPr>
        <w:tabs>
          <w:tab w:val="clear" w:pos="720"/>
          <w:tab w:val="left" w:pos="1080" w:leader="none"/>
        </w:tabs>
        <w:suppressAutoHyphens w:val="true"/>
        <w:spacing w:lineRule="auto" w:line="240" w:before="0" w:after="0"/>
        <w:ind w:hanging="360" w:left="1080"/>
        <w:jc w:val="both"/>
        <w:rPr>
          <w:rFonts w:ascii="Aptos" w:hAnsi="Aptos"/>
        </w:rPr>
      </w:pPr>
      <w:r>
        <w:rPr>
          <w:rFonts w:ascii="Aptos" w:hAnsi="Aptos"/>
        </w:rPr>
        <w:t>Ruperea sigiliului aparatului;</w:t>
      </w:r>
    </w:p>
    <w:p>
      <w:pPr>
        <w:pStyle w:val="Normal"/>
        <w:numPr>
          <w:ilvl w:val="0"/>
          <w:numId w:val="2"/>
        </w:numPr>
        <w:tabs>
          <w:tab w:val="clear" w:pos="720"/>
          <w:tab w:val="left" w:pos="1080" w:leader="none"/>
        </w:tabs>
        <w:suppressAutoHyphens w:val="true"/>
        <w:spacing w:lineRule="auto" w:line="240" w:before="0" w:after="0"/>
        <w:ind w:hanging="360" w:left="1080"/>
        <w:jc w:val="both"/>
        <w:rPr>
          <w:rFonts w:ascii="Aptos" w:hAnsi="Aptos"/>
          <w:lang w:val="pt-BR"/>
        </w:rPr>
      </w:pPr>
      <w:r>
        <w:rPr>
          <w:rFonts w:ascii="Aptos" w:hAnsi="Aptos"/>
          <w:lang w:val="fr-FR"/>
        </w:rPr>
        <w:t>Intervenții (reparații, modificări) executate de către persoane neautorizate</w:t>
      </w:r>
      <w:r>
        <w:rPr>
          <w:rFonts w:ascii="Aptos" w:hAnsi="Aptos"/>
          <w:lang w:val="pt-BR"/>
        </w:rPr>
        <w:t>.</w:t>
      </w:r>
    </w:p>
    <w:p>
      <w:pPr>
        <w:pStyle w:val="Normal"/>
        <w:ind w:firstLine="720"/>
        <w:jc w:val="both"/>
        <w:rPr>
          <w:rFonts w:ascii="Aptos" w:hAnsi="Aptos"/>
          <w:lang w:val="pt-BR"/>
        </w:rPr>
      </w:pPr>
      <w:r>
        <w:rPr>
          <w:rFonts w:ascii="Aptos" w:hAnsi="Aptos"/>
          <w:lang w:val="pt-BR"/>
        </w:rPr>
        <w:t xml:space="preserve">În perioada de garanție, </w:t>
      </w:r>
      <w:r>
        <w:rPr>
          <w:rFonts w:ascii="Aptos" w:hAnsi="Aptos"/>
          <w:i/>
          <w:lang w:val="pt-BR"/>
        </w:rPr>
        <w:t xml:space="preserve">GURSK MEDICA SRL </w:t>
      </w:r>
      <w:r>
        <w:rPr>
          <w:rFonts w:ascii="Aptos" w:hAnsi="Aptos"/>
          <w:lang w:val="pt-BR"/>
        </w:rPr>
        <w:t>suportă toate cheltuielile pentru repararea și punerea în funcţiune a produsului.</w:t>
      </w:r>
    </w:p>
    <w:p>
      <w:pPr>
        <w:pStyle w:val="Normal"/>
        <w:ind w:firstLine="720"/>
        <w:jc w:val="both"/>
        <w:rPr>
          <w:rFonts w:ascii="Aptos" w:hAnsi="Aptos"/>
          <w:lang w:val="fr-FR"/>
        </w:rPr>
      </w:pPr>
      <w:r>
        <w:rPr>
          <w:rFonts w:ascii="Aptos" w:hAnsi="Aptos"/>
          <w:lang w:val="fr-FR"/>
        </w:rPr>
        <w:t>Termenul de garanție se prelungește cu timpul scurs de la reclamația scrisă și până la repunerea în funcțiune și se înscrie în fișa de reparații în garanție de către Departamentul service autorizat.</w:t>
      </w:r>
    </w:p>
    <w:p>
      <w:pPr>
        <w:pStyle w:val="Normal"/>
        <w:ind w:firstLine="720"/>
        <w:jc w:val="both"/>
        <w:rPr>
          <w:rFonts w:ascii="Aptos" w:hAnsi="Aptos"/>
          <w:b/>
          <w:lang w:val="fr-FR"/>
        </w:rPr>
      </w:pPr>
      <w:r>
        <w:rPr>
          <w:rFonts w:ascii="Aptos" w:hAnsi="Aptos"/>
          <w:b/>
          <w:lang w:val="fr-FR"/>
        </w:rPr>
        <w:t>Unitate service autorizată:</w:t>
      </w:r>
    </w:p>
    <w:p>
      <w:pPr>
        <w:pStyle w:val="Normal"/>
        <w:tabs>
          <w:tab w:val="clear" w:pos="720"/>
          <w:tab w:val="left" w:pos="1134" w:leader="none"/>
        </w:tabs>
        <w:jc w:val="both"/>
        <w:rPr>
          <w:rFonts w:ascii="Aptos" w:hAnsi="Aptos"/>
          <w:lang w:val="fr-FR"/>
        </w:rPr>
      </w:pPr>
      <w:r>
        <w:rPr>
          <w:rFonts w:ascii="Aptos" w:hAnsi="Aptos"/>
          <w:b/>
          <w:lang w:val="fr-FR"/>
        </w:rPr>
        <w:t>GURSK MEDICA SRL</w:t>
      </w:r>
    </w:p>
    <w:p>
      <w:pPr>
        <w:pStyle w:val="Normal"/>
        <w:ind w:firstLine="720" w:right="-1"/>
        <w:jc w:val="both"/>
        <w:rPr>
          <w:rFonts w:ascii="Aptos" w:hAnsi="Aptos"/>
          <w:i/>
          <w:i/>
          <w:color w:val="FF0000"/>
          <w:lang w:val="fr-FR"/>
        </w:rPr>
      </w:pPr>
      <w:r>
        <w:rPr>
          <w:rFonts w:ascii="Aptos" w:hAnsi="Aptos"/>
          <w:i/>
          <w:color w:val="FF0000"/>
          <w:lang w:val="fr-FR"/>
        </w:rPr>
        <w:t>În cazul solicitării nejustificate, atât în garanție, cât și post-garanție, fără constatarea unui defect real, cumpărătorul va plăti contravaloarea expertizării echipamentului, a deplasării și/sau a transportul</w:t>
      </w:r>
    </w:p>
    <w:p>
      <w:pPr>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1440" w:right="1440" w:gutter="0" w:header="720" w:top="2250" w:footer="720" w:bottom="3690"/>
          <w:pgNumType w:fmt="decimal"/>
          <w:formProt w:val="false"/>
          <w:textDirection w:val="lrTb"/>
          <w:docGrid w:type="default" w:linePitch="360" w:charSpace="0"/>
        </w:sectPr>
      </w:pPr>
    </w:p>
    <w:p>
      <w:pPr>
        <w:pStyle w:val="Normal"/>
        <w:spacing w:before="0" w:after="120"/>
        <w:jc w:val="both"/>
        <w:rPr>
          <w:rFonts w:ascii="Aptos" w:hAnsi="Aptos"/>
          <w:lang w:val="fr-FR"/>
        </w:rPr>
      </w:pPr>
      <w:r>
        <w:rPr>
          <w:rFonts w:ascii="Aptos" w:hAnsi="Aptos"/>
          <w:lang w:val="fr-FR"/>
        </w:rPr>
      </w:r>
    </w:p>
    <w:p>
      <w:pPr>
        <w:pStyle w:val="Normal"/>
        <w:spacing w:before="0" w:after="120"/>
        <w:jc w:val="both"/>
        <w:rPr>
          <w:rFonts w:ascii="Aptos" w:hAnsi="Aptos"/>
          <w:lang w:val="fr-FR"/>
        </w:rPr>
      </w:pPr>
      <w:r>
        <w:rPr>
          <w:rFonts w:ascii="Aptos" w:hAnsi="Aptos"/>
          <w:lang w:val="fr-FR"/>
        </w:rPr>
      </w:r>
    </w:p>
    <w:p>
      <w:pPr>
        <w:pStyle w:val="Normal"/>
        <w:tabs>
          <w:tab w:val="clear" w:pos="720"/>
          <w:tab w:val="left" w:pos="7035" w:leader="none"/>
        </w:tabs>
        <w:spacing w:before="0" w:after="120"/>
        <w:rPr>
          <w:rFonts w:ascii="Aptos" w:hAnsi="Aptos"/>
          <w:lang w:val="pt-BR"/>
        </w:rPr>
      </w:pPr>
      <w:r>
        <w:rPr>
          <w:rFonts w:ascii="Aptos" w:hAnsi="Aptos"/>
          <w:lang w:val="pt-BR"/>
        </w:rPr>
        <w:t>FURNIZOR,                                                                                                 BENEFICIAR,</w:t>
      </w:r>
    </w:p>
    <w:p>
      <w:pPr>
        <w:pStyle w:val="Normal"/>
        <w:tabs>
          <w:tab w:val="clear" w:pos="720"/>
          <w:tab w:val="left" w:pos="7035" w:leader="none"/>
        </w:tabs>
        <w:spacing w:before="0" w:after="120"/>
        <w:rPr>
          <w:rFonts w:ascii="Aptos" w:hAnsi="Aptos"/>
          <w:lang w:val="pt-BR"/>
        </w:rPr>
      </w:pPr>
      <w:r>
        <w:rPr>
          <w:rFonts w:ascii="Aptos" w:hAnsi="Aptos"/>
          <w:b/>
          <w:bCs/>
          <w:lang w:val="pt-BR"/>
        </w:rPr>
        <w:t>GURSK MEDICA SRL</w:t>
      </w:r>
      <w:r>
        <w:rPr>
          <w:rFonts w:ascii="Aptos" w:hAnsi="Aptos"/>
          <w:lang w:val="pt-BR"/>
        </w:rPr>
        <w:t xml:space="preserve"> </w:t>
      </w:r>
      <w:bookmarkStart w:id="0" w:name="_Hlk188459439"/>
      <w:r>
        <w:rPr>
          <w:rFonts w:ascii="Aptos" w:hAnsi="Aptos"/>
          <w:lang w:val="pt-BR"/>
        </w:rPr>
        <w:t xml:space="preserve">                                                                            </w:t>
      </w:r>
      <w:r>
        <w:rPr>
          <w:rFonts w:ascii="Aptos" w:hAnsi="Aptos"/>
          <w:b/>
          <w:bCs/>
          <w:lang w:val="pt-BR"/>
        </w:rPr>
        <w:t>${customerName}</w:t>
      </w:r>
      <w:bookmarkEnd w:id="0"/>
    </w:p>
    <w:p>
      <w:pPr>
        <w:pStyle w:val="Normal"/>
        <w:tabs>
          <w:tab w:val="clear" w:pos="720"/>
          <w:tab w:val="left" w:pos="7035" w:leader="none"/>
        </w:tabs>
        <w:spacing w:before="0" w:after="120"/>
        <w:rPr>
          <w:rFonts w:ascii="Aptos" w:hAnsi="Aptos"/>
          <w:lang w:val="pt-BR"/>
        </w:rPr>
      </w:pPr>
      <w:r>
        <w:rPr>
          <w:rFonts w:ascii="Aptos" w:hAnsi="Aptos"/>
          <w:lang w:val="pt-BR"/>
        </w:rPr>
      </w:r>
    </w:p>
    <w:p>
      <w:pPr>
        <w:pStyle w:val="Normal"/>
        <w:tabs>
          <w:tab w:val="clear" w:pos="720"/>
          <w:tab w:val="left" w:pos="7035" w:leader="none"/>
        </w:tabs>
        <w:spacing w:before="0" w:after="120"/>
        <w:rPr>
          <w:rFonts w:ascii="Aptos" w:hAnsi="Aptos"/>
          <w:lang w:val="pt-BR"/>
        </w:rPr>
      </w:pPr>
      <w:r>
        <w:rPr>
          <w:rFonts w:ascii="Aptos" w:hAnsi="Aptos"/>
          <w:lang w:val="pt-BR"/>
        </w:rPr>
        <w:t xml:space="preserve">REPREZENTANT,                                                                                        REPREZENTANT,           </w:t>
      </w:r>
    </w:p>
    <w:p>
      <w:pPr>
        <w:pStyle w:val="Normal"/>
        <w:tabs>
          <w:tab w:val="clear" w:pos="720"/>
          <w:tab w:val="left" w:pos="7035" w:leader="none"/>
        </w:tabs>
        <w:spacing w:before="0" w:after="120"/>
        <w:rPr>
          <w:rFonts w:ascii="Aptos" w:hAnsi="Aptos"/>
          <w:lang w:val="pt-BR"/>
        </w:rPr>
      </w:pPr>
      <w:r>
        <w:rPr>
          <w:rFonts w:ascii="Aptos" w:hAnsi="Aptos"/>
          <w:lang w:val="pt-BR"/>
        </w:rPr>
        <w:t xml:space="preserve">Nume: Cristina Toader                                                                            Nume: </w:t>
      </w:r>
    </w:p>
    <w:p>
      <w:pPr>
        <w:pStyle w:val="Normal"/>
        <w:tabs>
          <w:tab w:val="clear" w:pos="720"/>
          <w:tab w:val="left" w:pos="7035" w:leader="none"/>
        </w:tabs>
        <w:spacing w:before="0" w:after="120"/>
        <w:rPr>
          <w:rFonts w:ascii="Aptos" w:hAnsi="Aptos"/>
          <w:lang w:val="pt-BR"/>
        </w:rPr>
      </w:pPr>
      <w:r>
        <w:drawing>
          <wp:anchor behindDoc="0" distT="0" distB="0" distL="0" distR="0" simplePos="0" locked="0" layoutInCell="0" allowOverlap="1" relativeHeight="2">
            <wp:simplePos x="0" y="0"/>
            <wp:positionH relativeFrom="margin">
              <wp:posOffset>603250</wp:posOffset>
            </wp:positionH>
            <wp:positionV relativeFrom="paragraph">
              <wp:posOffset>6985</wp:posOffset>
            </wp:positionV>
            <wp:extent cx="1894840" cy="1894840"/>
            <wp:effectExtent l="0" t="0" r="0" b="0"/>
            <wp:wrapNone/>
            <wp:docPr id="7" name="Imagin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ine 3" descr=""/>
                    <pic:cNvPicPr>
                      <a:picLocks noChangeAspect="1" noChangeArrowheads="1"/>
                    </pic:cNvPicPr>
                  </pic:nvPicPr>
                  <pic:blipFill>
                    <a:blip r:embed="rId8"/>
                    <a:stretch>
                      <a:fillRect/>
                    </a:stretch>
                  </pic:blipFill>
                  <pic:spPr bwMode="auto">
                    <a:xfrm>
                      <a:off x="0" y="0"/>
                      <a:ext cx="1894840" cy="1894840"/>
                    </a:xfrm>
                    <a:prstGeom prst="rect">
                      <a:avLst/>
                    </a:prstGeom>
                  </pic:spPr>
                </pic:pic>
              </a:graphicData>
            </a:graphic>
          </wp:anchor>
        </w:drawing>
      </w:r>
      <w:r>
        <w:rPr>
          <w:rFonts w:ascii="Aptos" w:hAnsi="Aptos"/>
          <w:lang w:val="pt-BR"/>
        </w:rPr>
        <w:t>Funcţie: Departament Service                                                            Funcţie:</w:t>
      </w:r>
    </w:p>
    <w:p>
      <w:pPr>
        <w:pStyle w:val="Normal"/>
        <w:tabs>
          <w:tab w:val="clear" w:pos="720"/>
          <w:tab w:val="left" w:pos="7035" w:leader="none"/>
        </w:tabs>
        <w:spacing w:before="0" w:after="120"/>
        <w:rPr>
          <w:rFonts w:ascii="Aptos" w:hAnsi="Aptos"/>
          <w:lang w:val="pt-BR"/>
        </w:rPr>
      </w:pPr>
      <w:r>
        <w:rPr>
          <w:rFonts w:ascii="Aptos" w:hAnsi="Aptos"/>
          <w:lang w:val="pt-BR"/>
        </w:rPr>
        <w:t>Semnătură: ……………………                                                                  Semnătură: ……………………</w:t>
      </w:r>
    </w:p>
    <w:p>
      <w:pPr>
        <w:pStyle w:val="Normal"/>
        <w:tabs>
          <w:tab w:val="clear" w:pos="720"/>
          <w:tab w:val="left" w:pos="7035" w:leader="none"/>
        </w:tabs>
        <w:spacing w:before="0" w:after="120"/>
        <w:rPr>
          <w:rFonts w:ascii="Aptos" w:hAnsi="Aptos"/>
          <w:lang w:val="pt-BR"/>
        </w:rPr>
      </w:pPr>
      <w:r>
        <w:rPr>
          <w:rFonts w:ascii="Aptos" w:hAnsi="Aptos"/>
          <w:lang w:val="pt-BR"/>
        </w:rPr>
        <w:t xml:space="preserve">Dată: </w:t>
      </w:r>
      <w:r>
        <w:rPr>
          <w:rFonts w:ascii="Aptos" w:hAnsi="Aptos"/>
          <w:b/>
          <w:bCs/>
          <w:lang w:val="pt-BR"/>
        </w:rPr>
        <w:t>${signatureDate}</w:t>
      </w:r>
      <w:r>
        <w:rPr>
          <w:rFonts w:ascii="Aptos" w:hAnsi="Aptos"/>
          <w:lang w:val="pt-BR"/>
        </w:rPr>
        <w:t xml:space="preserve">                                                                                        Dată: </w:t>
      </w:r>
      <w:r>
        <w:rPr>
          <w:rFonts w:ascii="Aptos" w:hAnsi="Aptos"/>
          <w:b/>
          <w:bCs/>
          <w:lang w:val="pt-BR"/>
        </w:rPr>
        <w:t>${signatureDate}</w:t>
      </w:r>
    </w:p>
    <w:sectPr>
      <w:footnotePr>
        <w:numFmt w:val="decimal"/>
      </w:footnotePr>
      <w:type w:val="continuous"/>
      <w:pgSz w:w="11906" w:h="16838"/>
      <w:pgMar w:left="1440" w:right="1440" w:gutter="0" w:header="720" w:top="2250" w:footer="720" w:bottom="369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 w:name="Aptos">
    <w:charset w:val="01"/>
    <w:family w:val="roman"/>
    <w:pitch w:val="variable"/>
  </w:font>
  <w:font w:name="Verdana">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pt-BR"/>
      </w:rPr>
    </w:pPr>
    <w:r>
      <w:rPr>
        <w:lang w:val="pt-BR"/>
      </w:rPr>
      <mc:AlternateContent>
        <mc:Choice Requires="wps">
          <w:drawing>
            <wp:anchor behindDoc="1" distT="0" distB="0" distL="0" distR="0" simplePos="0" locked="0" layoutInCell="1" allowOverlap="1" relativeHeight="10" wp14:anchorId="54B16E29">
              <wp:simplePos x="0" y="0"/>
              <wp:positionH relativeFrom="column">
                <wp:posOffset>-1339850</wp:posOffset>
              </wp:positionH>
              <wp:positionV relativeFrom="paragraph">
                <wp:posOffset>-565785</wp:posOffset>
              </wp:positionV>
              <wp:extent cx="2291715" cy="923290"/>
              <wp:effectExtent l="0" t="0" r="0" b="0"/>
              <wp:wrapNone/>
              <wp:docPr id="3" name="Text Box 2"/>
              <a:graphic xmlns:a="http://schemas.openxmlformats.org/drawingml/2006/main">
                <a:graphicData uri="http://schemas.microsoft.com/office/word/2010/wordprocessingShape">
                  <wps:wsp>
                    <wps:cNvSpPr/>
                    <wps:spPr>
                      <a:xfrm>
                        <a:off x="0" y="0"/>
                        <a:ext cx="2291760" cy="923400"/>
                      </a:xfrm>
                      <a:prstGeom prst="rect">
                        <a:avLst/>
                      </a:prstGeom>
                      <a:noFill/>
                      <a:ln w="9525">
                        <a:noFill/>
                      </a:ln>
                    </wps:spPr>
                    <wps:style>
                      <a:lnRef idx="0"/>
                      <a:fillRef idx="0"/>
                      <a:effectRef idx="0"/>
                      <a:fontRef idx="minor"/>
                    </wps:style>
                    <wps:txbx>
                      <w:txbxContent>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Gursk Medica SRL</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Str. Căpitan Alexandru Șerbănescu</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nr. 85, Sect. 1, Cod 011654</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Bucureşti, România</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 xml:space="preserve">Reg. Com.: J23/1344/2012 </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CUI: RO25629635</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IBAN: RO51BACX0000000363717001</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Banca: UniCredit Bank</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 Box 2" path="m0,0l-2147483645,0l-2147483645,-2147483646l0,-2147483646xe" stroked="f" o:allowincell="f" style="position:absolute;margin-left:-105.5pt;margin-top:-44.55pt;width:180.4pt;height:72.65pt;mso-wrap-style:square;v-text-anchor:top" wp14:anchorId="54B16E29">
              <v:fill o:detectmouseclick="t" on="false"/>
              <v:stroke color="#3465a4" weight="9360" joinstyle="miter" endcap="flat"/>
              <v:textbox>
                <w:txbxContent>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Gursk Medica SRL</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Str. Căpitan Alexandru Șerbănescu</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nr. 85, Sect. 1, Cod 011654</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Bucureşti, România</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 xml:space="preserve">Reg. Com.: J23/1344/2012 </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CUI: RO25629635</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IBAN: RO51BACX0000000363717001</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Banca: UniCredit Bank</w:t>
                    </w:r>
                  </w:p>
                </w:txbxContent>
              </v:textbox>
              <w10:wrap type="none"/>
            </v:rect>
          </w:pict>
        </mc:Fallback>
      </mc:AlternateContent>
      <w:drawing>
        <wp:anchor behindDoc="1" distT="0" distB="0" distL="0" distR="0" simplePos="0" locked="0" layoutInCell="1" allowOverlap="1" relativeHeight="14">
          <wp:simplePos x="0" y="0"/>
          <wp:positionH relativeFrom="column">
            <wp:posOffset>147320</wp:posOffset>
          </wp:positionH>
          <wp:positionV relativeFrom="paragraph">
            <wp:posOffset>-3509010</wp:posOffset>
          </wp:positionV>
          <wp:extent cx="2197735" cy="2858770"/>
          <wp:effectExtent l="0" t="0" r="0" b="0"/>
          <wp:wrapNone/>
          <wp:docPr id="4" name="Graphic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2" desc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197735" cy="2858770"/>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pt-BR"/>
      </w:rPr>
    </w:pPr>
    <w:r>
      <w:rPr>
        <w:lang w:val="pt-BR"/>
      </w:rPr>
      <mc:AlternateContent>
        <mc:Choice Requires="wps">
          <w:drawing>
            <wp:anchor behindDoc="1" distT="0" distB="0" distL="0" distR="0" simplePos="0" locked="0" layoutInCell="1" allowOverlap="1" relativeHeight="10" wp14:anchorId="54B16E29">
              <wp:simplePos x="0" y="0"/>
              <wp:positionH relativeFrom="column">
                <wp:posOffset>-1339850</wp:posOffset>
              </wp:positionH>
              <wp:positionV relativeFrom="paragraph">
                <wp:posOffset>-565785</wp:posOffset>
              </wp:positionV>
              <wp:extent cx="2291715" cy="923290"/>
              <wp:effectExtent l="0" t="0" r="0" b="0"/>
              <wp:wrapNone/>
              <wp:docPr id="5" name="Text Box 2"/>
              <a:graphic xmlns:a="http://schemas.openxmlformats.org/drawingml/2006/main">
                <a:graphicData uri="http://schemas.microsoft.com/office/word/2010/wordprocessingShape">
                  <wps:wsp>
                    <wps:cNvSpPr/>
                    <wps:spPr>
                      <a:xfrm>
                        <a:off x="0" y="0"/>
                        <a:ext cx="2291760" cy="923400"/>
                      </a:xfrm>
                      <a:prstGeom prst="rect">
                        <a:avLst/>
                      </a:prstGeom>
                      <a:noFill/>
                      <a:ln w="9525">
                        <a:noFill/>
                      </a:ln>
                    </wps:spPr>
                    <wps:style>
                      <a:lnRef idx="0"/>
                      <a:fillRef idx="0"/>
                      <a:effectRef idx="0"/>
                      <a:fontRef idx="minor"/>
                    </wps:style>
                    <wps:txbx>
                      <w:txbxContent>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Gursk Medica SRL</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Str. Căpitan Alexandru Șerbănescu</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nr. 85, Sect. 1, Cod 011654</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Bucureşti, România</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 xml:space="preserve">Reg. Com.: J23/1344/2012 </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CUI: RO25629635</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IBAN: RO51BACX0000000363717001</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Banca: UniCredit Bank</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 Box 2" path="m0,0l-2147483645,0l-2147483645,-2147483646l0,-2147483646xe" stroked="f" o:allowincell="f" style="position:absolute;margin-left:-105.5pt;margin-top:-44.55pt;width:180.4pt;height:72.65pt;mso-wrap-style:square;v-text-anchor:top" wp14:anchorId="54B16E29">
              <v:fill o:detectmouseclick="t" on="false"/>
              <v:stroke color="#3465a4" weight="9360" joinstyle="miter" endcap="flat"/>
              <v:textbox>
                <w:txbxContent>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Gursk Medica SRL</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Str. Căpitan Alexandru Șerbănescu</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nr. 85, Sect. 1, Cod 011654</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Bucureşti, România</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 xml:space="preserve">Reg. Com.: J23/1344/2012 </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CUI: RO25629635</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IBAN: RO51BACX0000000363717001</w:t>
                    </w:r>
                  </w:p>
                  <w:p>
                    <w:pPr>
                      <w:pStyle w:val="FrameContents"/>
                      <w:spacing w:lineRule="auto" w:line="240" w:before="0" w:after="0"/>
                      <w:jc w:val="right"/>
                      <w:rPr>
                        <w:rFonts w:ascii="Aptos" w:hAnsi="Aptos" w:cs="Calibri" w:cstheme="minorHAnsi"/>
                        <w:sz w:val="12"/>
                        <w:szCs w:val="12"/>
                      </w:rPr>
                    </w:pPr>
                    <w:r>
                      <w:rPr>
                        <w:rFonts w:cs="Calibri" w:ascii="Aptos" w:hAnsi="Aptos" w:cstheme="minorHAnsi"/>
                        <w:sz w:val="12"/>
                        <w:szCs w:val="12"/>
                      </w:rPr>
                      <w:t>Banca: UniCredit Bank</w:t>
                    </w:r>
                  </w:p>
                </w:txbxContent>
              </v:textbox>
              <w10:wrap type="none"/>
            </v:rect>
          </w:pict>
        </mc:Fallback>
      </mc:AlternateContent>
      <w:drawing>
        <wp:anchor behindDoc="1" distT="0" distB="0" distL="0" distR="0" simplePos="0" locked="0" layoutInCell="1" allowOverlap="1" relativeHeight="14">
          <wp:simplePos x="0" y="0"/>
          <wp:positionH relativeFrom="column">
            <wp:posOffset>147320</wp:posOffset>
          </wp:positionH>
          <wp:positionV relativeFrom="paragraph">
            <wp:posOffset>-3509010</wp:posOffset>
          </wp:positionV>
          <wp:extent cx="2197735" cy="2858770"/>
          <wp:effectExtent l="0" t="0" r="0" b="0"/>
          <wp:wrapNone/>
          <wp:docPr id="6" name="Graphic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2" desc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197735" cy="2858770"/>
                  </a:xfrm>
                  <a:prstGeom prst="rect">
                    <a:avLst/>
                  </a:prstGeom>
                </pic:spPr>
              </pic:pic>
            </a:graphicData>
          </a:graphic>
        </wp:anchor>
      </w:drawing>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before="0" w:after="160"/>
        <w:rPr>
          <w:lang w:val="pt-BR"/>
        </w:rPr>
      </w:pPr>
      <w:r>
        <w:rPr>
          <w:rStyle w:val="FootnoteCharacters"/>
        </w:rPr>
        <w:footnoteRef/>
      </w:r>
      <w:r>
        <w:rPr>
          <w:lang w:val="fr-FR"/>
        </w:rPr>
        <w:t xml:space="preserve"> </w:t>
      </w:r>
      <w:r>
        <w:rPr>
          <w:rFonts w:ascii="Verdana" w:hAnsi="Verdana"/>
          <w:sz w:val="16"/>
          <w:lang w:val="fr-FR"/>
        </w:rPr>
        <w:t>Începând cu data de 26 mai 2020 se aplică Regulamentul (</w:t>
      </w:r>
      <w:r>
        <w:rPr>
          <w:rFonts w:cs="Arial" w:ascii="Verdana" w:hAnsi="Verdana"/>
          <w:sz w:val="16"/>
          <w:lang w:val="fr-FR"/>
        </w:rPr>
        <w:t>UE) 2017/745 al Parlamentului European și al Consiliului din       5 aprilie 2017, care abrogă Directiva 93/42/CEE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5">
          <wp:simplePos x="0" y="0"/>
          <wp:positionH relativeFrom="margin">
            <wp:posOffset>-590550</wp:posOffset>
          </wp:positionH>
          <wp:positionV relativeFrom="paragraph">
            <wp:posOffset>-114300</wp:posOffset>
          </wp:positionV>
          <wp:extent cx="2091690" cy="958850"/>
          <wp:effectExtent l="0" t="0" r="0" b="0"/>
          <wp:wrapNone/>
          <wp:docPr id="1" name="Graphic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091690" cy="9588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5">
          <wp:simplePos x="0" y="0"/>
          <wp:positionH relativeFrom="margin">
            <wp:posOffset>-590550</wp:posOffset>
          </wp:positionH>
          <wp:positionV relativeFrom="paragraph">
            <wp:posOffset>-114300</wp:posOffset>
          </wp:positionV>
          <wp:extent cx="2091690" cy="958850"/>
          <wp:effectExtent l="0" t="0" r="0" b="0"/>
          <wp:wrapNone/>
          <wp:docPr id="2" name="Graphic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091690" cy="9588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512" w:hanging="360"/>
      </w:pPr>
      <w:rPr>
        <w:rFonts w:ascii="Wingdings" w:hAnsi="Wingdings" w:cs="Wingdings" w:hint="default"/>
      </w:rPr>
    </w:lvl>
    <w:lvl w:ilvl="1">
      <w:start w:val="0"/>
      <w:numFmt w:val="bullet"/>
      <w:lvlText w:val="o"/>
      <w:lvlJc w:val="left"/>
      <w:pPr>
        <w:tabs>
          <w:tab w:val="num" w:pos="0"/>
        </w:tabs>
        <w:ind w:left="2232" w:hanging="360"/>
      </w:pPr>
      <w:rPr>
        <w:rFonts w:ascii="Courier New" w:hAnsi="Courier New" w:cs="Courier New" w:hint="default"/>
      </w:rPr>
    </w:lvl>
    <w:lvl w:ilvl="2">
      <w:start w:val="0"/>
      <w:numFmt w:val="bullet"/>
      <w:lvlText w:val=""/>
      <w:lvlJc w:val="left"/>
      <w:pPr>
        <w:tabs>
          <w:tab w:val="num" w:pos="0"/>
        </w:tabs>
        <w:ind w:left="2952" w:hanging="360"/>
      </w:pPr>
      <w:rPr>
        <w:rFonts w:ascii="Wingdings" w:hAnsi="Wingdings" w:cs="Wingdings" w:hint="default"/>
      </w:rPr>
    </w:lvl>
    <w:lvl w:ilvl="3">
      <w:start w:val="0"/>
      <w:numFmt w:val="bullet"/>
      <w:lvlText w:val=""/>
      <w:lvlJc w:val="left"/>
      <w:pPr>
        <w:tabs>
          <w:tab w:val="num" w:pos="0"/>
        </w:tabs>
        <w:ind w:left="3672" w:hanging="360"/>
      </w:pPr>
      <w:rPr>
        <w:rFonts w:ascii="Symbol" w:hAnsi="Symbol" w:cs="Symbol" w:hint="default"/>
      </w:rPr>
    </w:lvl>
    <w:lvl w:ilvl="4">
      <w:start w:val="0"/>
      <w:numFmt w:val="bullet"/>
      <w:lvlText w:val="o"/>
      <w:lvlJc w:val="left"/>
      <w:pPr>
        <w:tabs>
          <w:tab w:val="num" w:pos="0"/>
        </w:tabs>
        <w:ind w:left="4392" w:hanging="360"/>
      </w:pPr>
      <w:rPr>
        <w:rFonts w:ascii="Courier New" w:hAnsi="Courier New" w:cs="Courier New" w:hint="default"/>
      </w:rPr>
    </w:lvl>
    <w:lvl w:ilvl="5">
      <w:start w:val="0"/>
      <w:numFmt w:val="bullet"/>
      <w:lvlText w:val=""/>
      <w:lvlJc w:val="left"/>
      <w:pPr>
        <w:tabs>
          <w:tab w:val="num" w:pos="0"/>
        </w:tabs>
        <w:ind w:left="5112" w:hanging="360"/>
      </w:pPr>
      <w:rPr>
        <w:rFonts w:ascii="Wingdings" w:hAnsi="Wingdings" w:cs="Wingdings" w:hint="default"/>
      </w:rPr>
    </w:lvl>
    <w:lvl w:ilvl="6">
      <w:start w:val="0"/>
      <w:numFmt w:val="bullet"/>
      <w:lvlText w:val=""/>
      <w:lvlJc w:val="left"/>
      <w:pPr>
        <w:tabs>
          <w:tab w:val="num" w:pos="0"/>
        </w:tabs>
        <w:ind w:left="5832" w:hanging="360"/>
      </w:pPr>
      <w:rPr>
        <w:rFonts w:ascii="Symbol" w:hAnsi="Symbol" w:cs="Symbol" w:hint="default"/>
      </w:rPr>
    </w:lvl>
    <w:lvl w:ilvl="7">
      <w:start w:val="0"/>
      <w:numFmt w:val="bullet"/>
      <w:lvlText w:val="o"/>
      <w:lvlJc w:val="left"/>
      <w:pPr>
        <w:tabs>
          <w:tab w:val="num" w:pos="0"/>
        </w:tabs>
        <w:ind w:left="6552" w:hanging="360"/>
      </w:pPr>
      <w:rPr>
        <w:rFonts w:ascii="Courier New" w:hAnsi="Courier New" w:cs="Courier New" w:hint="default"/>
      </w:rPr>
    </w:lvl>
    <w:lvl w:ilvl="8">
      <w:start w:val="0"/>
      <w:numFmt w:val="bullet"/>
      <w:lvlText w:val=""/>
      <w:lvlJc w:val="left"/>
      <w:pPr>
        <w:tabs>
          <w:tab w:val="num" w:pos="0"/>
        </w:tabs>
        <w:ind w:left="7272" w:hanging="360"/>
      </w:pPr>
      <w:rPr>
        <w:rFonts w:ascii="Wingdings" w:hAnsi="Wingdings" w:cs="Wingdings" w:hint="default"/>
      </w:rPr>
    </w:lvl>
  </w:abstractNum>
  <w:abstractNum w:abstractNumId="2">
    <w:lvl w:ilvl="0">
      <w:numFmt w:val="bullet"/>
      <w:lvlText w:val=""/>
      <w:lvlJc w:val="left"/>
      <w:pPr>
        <w:tabs>
          <w:tab w:val="num" w:pos="0"/>
        </w:tabs>
        <w:ind w:left="360" w:hanging="360"/>
      </w:pPr>
      <w:rPr>
        <w:rFonts w:ascii="Symbol" w:hAnsi="Symbol" w:cs="Symbol" w:hint="default"/>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0509"/>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Titlu1Caracter"/>
    <w:uiPriority w:val="9"/>
    <w:qFormat/>
    <w:rsid w:val="00b8050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lu2Caracter"/>
    <w:uiPriority w:val="9"/>
    <w:semiHidden/>
    <w:unhideWhenUsed/>
    <w:qFormat/>
    <w:rsid w:val="00b8050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lu3Caracter"/>
    <w:uiPriority w:val="9"/>
    <w:semiHidden/>
    <w:unhideWhenUsed/>
    <w:qFormat/>
    <w:rsid w:val="00b8050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lu4Caracter"/>
    <w:uiPriority w:val="9"/>
    <w:semiHidden/>
    <w:unhideWhenUsed/>
    <w:qFormat/>
    <w:rsid w:val="00b8050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lu5Caracter"/>
    <w:uiPriority w:val="9"/>
    <w:semiHidden/>
    <w:unhideWhenUsed/>
    <w:qFormat/>
    <w:rsid w:val="00b8050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lu6Caracter"/>
    <w:uiPriority w:val="9"/>
    <w:semiHidden/>
    <w:unhideWhenUsed/>
    <w:qFormat/>
    <w:rsid w:val="00b8050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lu7Caracter"/>
    <w:uiPriority w:val="9"/>
    <w:semiHidden/>
    <w:unhideWhenUsed/>
    <w:qFormat/>
    <w:rsid w:val="00b8050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lu8Caracter"/>
    <w:uiPriority w:val="9"/>
    <w:semiHidden/>
    <w:unhideWhenUsed/>
    <w:qFormat/>
    <w:rsid w:val="00b8050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lu9Caracter"/>
    <w:uiPriority w:val="9"/>
    <w:semiHidden/>
    <w:unhideWhenUsed/>
    <w:qFormat/>
    <w:rsid w:val="00b8050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u1Caracter" w:customStyle="1">
    <w:name w:val="Titlu 1 Caracter"/>
    <w:basedOn w:val="DefaultParagraphFont"/>
    <w:link w:val="Heading1"/>
    <w:uiPriority w:val="9"/>
    <w:qFormat/>
    <w:rsid w:val="00b80509"/>
    <w:rPr>
      <w:rFonts w:ascii="Calibri Light" w:hAnsi="Calibri Light" w:eastAsia="" w:cs="" w:asciiTheme="majorHAnsi" w:cstheme="majorBidi" w:eastAsiaTheme="majorEastAsia" w:hAnsiTheme="majorHAnsi"/>
      <w:color w:themeColor="accent1" w:themeShade="bf" w:val="2F5496"/>
      <w:sz w:val="40"/>
      <w:szCs w:val="40"/>
    </w:rPr>
  </w:style>
  <w:style w:type="character" w:styleId="Titlu2Caracter" w:customStyle="1">
    <w:name w:val="Titlu 2 Caracter"/>
    <w:basedOn w:val="DefaultParagraphFont"/>
    <w:link w:val="Heading2"/>
    <w:uiPriority w:val="9"/>
    <w:semiHidden/>
    <w:qFormat/>
    <w:rsid w:val="00b80509"/>
    <w:rPr>
      <w:rFonts w:ascii="Calibri Light" w:hAnsi="Calibri Light" w:eastAsia="" w:cs="" w:asciiTheme="majorHAnsi" w:cstheme="majorBidi" w:eastAsiaTheme="majorEastAsia" w:hAnsiTheme="majorHAnsi"/>
      <w:color w:themeColor="accent1" w:themeShade="bf" w:val="2F5496"/>
      <w:sz w:val="32"/>
      <w:szCs w:val="32"/>
    </w:rPr>
  </w:style>
  <w:style w:type="character" w:styleId="Titlu3Caracter" w:customStyle="1">
    <w:name w:val="Titlu 3 Caracter"/>
    <w:basedOn w:val="DefaultParagraphFont"/>
    <w:link w:val="Heading3"/>
    <w:uiPriority w:val="9"/>
    <w:semiHidden/>
    <w:qFormat/>
    <w:rsid w:val="00b80509"/>
    <w:rPr>
      <w:rFonts w:eastAsia="" w:cs="" w:cstheme="majorBidi" w:eastAsiaTheme="majorEastAsia"/>
      <w:color w:themeColor="accent1" w:themeShade="bf" w:val="2F5496"/>
      <w:sz w:val="28"/>
      <w:szCs w:val="28"/>
    </w:rPr>
  </w:style>
  <w:style w:type="character" w:styleId="Titlu4Caracter" w:customStyle="1">
    <w:name w:val="Titlu 4 Caracter"/>
    <w:basedOn w:val="DefaultParagraphFont"/>
    <w:link w:val="Heading4"/>
    <w:uiPriority w:val="9"/>
    <w:semiHidden/>
    <w:qFormat/>
    <w:rsid w:val="00b80509"/>
    <w:rPr>
      <w:rFonts w:eastAsia="" w:cs="" w:cstheme="majorBidi" w:eastAsiaTheme="majorEastAsia"/>
      <w:i/>
      <w:iCs/>
      <w:color w:themeColor="accent1" w:themeShade="bf" w:val="2F5496"/>
    </w:rPr>
  </w:style>
  <w:style w:type="character" w:styleId="Titlu5Caracter" w:customStyle="1">
    <w:name w:val="Titlu 5 Caracter"/>
    <w:basedOn w:val="DefaultParagraphFont"/>
    <w:link w:val="Heading5"/>
    <w:uiPriority w:val="9"/>
    <w:semiHidden/>
    <w:qFormat/>
    <w:rsid w:val="00b80509"/>
    <w:rPr>
      <w:rFonts w:eastAsia="" w:cs="" w:cstheme="majorBidi" w:eastAsiaTheme="majorEastAsia"/>
      <w:color w:themeColor="accent1" w:themeShade="bf" w:val="2F5496"/>
    </w:rPr>
  </w:style>
  <w:style w:type="character" w:styleId="Titlu6Caracter" w:customStyle="1">
    <w:name w:val="Titlu 6 Caracter"/>
    <w:basedOn w:val="DefaultParagraphFont"/>
    <w:link w:val="Heading6"/>
    <w:uiPriority w:val="9"/>
    <w:semiHidden/>
    <w:qFormat/>
    <w:rsid w:val="00b80509"/>
    <w:rPr>
      <w:rFonts w:eastAsia="" w:cs="" w:cstheme="majorBidi" w:eastAsiaTheme="majorEastAsia"/>
      <w:i/>
      <w:iCs/>
      <w:color w:themeColor="text1" w:themeTint="a6" w:val="595959"/>
    </w:rPr>
  </w:style>
  <w:style w:type="character" w:styleId="Titlu7Caracter" w:customStyle="1">
    <w:name w:val="Titlu 7 Caracter"/>
    <w:basedOn w:val="DefaultParagraphFont"/>
    <w:link w:val="Heading7"/>
    <w:uiPriority w:val="9"/>
    <w:semiHidden/>
    <w:qFormat/>
    <w:rsid w:val="00b80509"/>
    <w:rPr>
      <w:rFonts w:eastAsia="" w:cs="" w:cstheme="majorBidi" w:eastAsiaTheme="majorEastAsia"/>
      <w:color w:themeColor="text1" w:themeTint="a6" w:val="595959"/>
    </w:rPr>
  </w:style>
  <w:style w:type="character" w:styleId="Titlu8Caracter" w:customStyle="1">
    <w:name w:val="Titlu 8 Caracter"/>
    <w:basedOn w:val="DefaultParagraphFont"/>
    <w:link w:val="Heading8"/>
    <w:uiPriority w:val="9"/>
    <w:semiHidden/>
    <w:qFormat/>
    <w:rsid w:val="00b80509"/>
    <w:rPr>
      <w:rFonts w:eastAsia="" w:cs="" w:cstheme="majorBidi" w:eastAsiaTheme="majorEastAsia"/>
      <w:i/>
      <w:iCs/>
      <w:color w:themeColor="text1" w:themeTint="d8" w:val="272727"/>
    </w:rPr>
  </w:style>
  <w:style w:type="character" w:styleId="Titlu9Caracter" w:customStyle="1">
    <w:name w:val="Titlu 9 Caracter"/>
    <w:basedOn w:val="DefaultParagraphFont"/>
    <w:link w:val="Heading9"/>
    <w:uiPriority w:val="9"/>
    <w:semiHidden/>
    <w:qFormat/>
    <w:rsid w:val="00b80509"/>
    <w:rPr>
      <w:rFonts w:eastAsia="" w:cs="" w:cstheme="majorBidi" w:eastAsiaTheme="majorEastAsia"/>
      <w:color w:themeColor="text1" w:themeTint="d8" w:val="272727"/>
    </w:rPr>
  </w:style>
  <w:style w:type="character" w:styleId="TitluCaracter" w:customStyle="1">
    <w:name w:val="Titlu Caracter"/>
    <w:basedOn w:val="DefaultParagraphFont"/>
    <w:link w:val="Title"/>
    <w:uiPriority w:val="10"/>
    <w:qFormat/>
    <w:rsid w:val="00b80509"/>
    <w:rPr>
      <w:rFonts w:ascii="Calibri Light" w:hAnsi="Calibri Light" w:eastAsia="" w:cs="" w:asciiTheme="majorHAnsi" w:cstheme="majorBidi" w:eastAsiaTheme="majorEastAsia" w:hAnsiTheme="majorHAnsi"/>
      <w:spacing w:val="-10"/>
      <w:kern w:val="2"/>
      <w:sz w:val="56"/>
      <w:szCs w:val="56"/>
    </w:rPr>
  </w:style>
  <w:style w:type="character" w:styleId="SubtitluCaracter" w:customStyle="1">
    <w:name w:val="Subtitlu Caracter"/>
    <w:basedOn w:val="DefaultParagraphFont"/>
    <w:link w:val="Subtitle"/>
    <w:uiPriority w:val="11"/>
    <w:qFormat/>
    <w:rsid w:val="00b80509"/>
    <w:rPr>
      <w:rFonts w:eastAsia="" w:cs="" w:cstheme="majorBidi" w:eastAsiaTheme="majorEastAsia"/>
      <w:color w:themeColor="text1" w:themeTint="a6" w:val="595959"/>
      <w:spacing w:val="15"/>
      <w:sz w:val="28"/>
      <w:szCs w:val="28"/>
    </w:rPr>
  </w:style>
  <w:style w:type="character" w:styleId="CitatCaracter" w:customStyle="1">
    <w:name w:val="Citat Caracter"/>
    <w:basedOn w:val="DefaultParagraphFont"/>
    <w:link w:val="Quote"/>
    <w:uiPriority w:val="29"/>
    <w:qFormat/>
    <w:rsid w:val="00b80509"/>
    <w:rPr>
      <w:i/>
      <w:iCs/>
      <w:color w:themeColor="text1" w:themeTint="bf" w:val="404040"/>
    </w:rPr>
  </w:style>
  <w:style w:type="character" w:styleId="IntenseEmphasis">
    <w:name w:val="Intense Emphasis"/>
    <w:basedOn w:val="DefaultParagraphFont"/>
    <w:uiPriority w:val="21"/>
    <w:qFormat/>
    <w:rsid w:val="00b80509"/>
    <w:rPr>
      <w:i/>
      <w:iCs/>
      <w:color w:themeColor="accent1" w:themeShade="bf" w:val="2F5496"/>
    </w:rPr>
  </w:style>
  <w:style w:type="character" w:styleId="CitatintensCaracter" w:customStyle="1">
    <w:name w:val="Citat intens Caracter"/>
    <w:basedOn w:val="DefaultParagraphFont"/>
    <w:link w:val="IntenseQuote"/>
    <w:uiPriority w:val="30"/>
    <w:qFormat/>
    <w:rsid w:val="00b80509"/>
    <w:rPr>
      <w:i/>
      <w:iCs/>
      <w:color w:themeColor="accent1" w:themeShade="bf" w:val="2F5496"/>
    </w:rPr>
  </w:style>
  <w:style w:type="character" w:styleId="IntenseReference">
    <w:name w:val="Intense Reference"/>
    <w:basedOn w:val="DefaultParagraphFont"/>
    <w:uiPriority w:val="32"/>
    <w:qFormat/>
    <w:rsid w:val="00b80509"/>
    <w:rPr>
      <w:b/>
      <w:bCs/>
      <w:smallCaps/>
      <w:color w:themeColor="accent1" w:themeShade="bf" w:val="2F5496"/>
      <w:spacing w:val="5"/>
    </w:rPr>
  </w:style>
  <w:style w:type="character" w:styleId="AntetCaracter" w:customStyle="1">
    <w:name w:val="Antet Caracter"/>
    <w:basedOn w:val="DefaultParagraphFont"/>
    <w:link w:val="Header"/>
    <w:uiPriority w:val="99"/>
    <w:qFormat/>
    <w:rsid w:val="00b80509"/>
    <w:rPr>
      <w:sz w:val="22"/>
      <w:szCs w:val="22"/>
    </w:rPr>
  </w:style>
  <w:style w:type="character" w:styleId="SubsolCaracter" w:customStyle="1">
    <w:name w:val="Subsol Caracter"/>
    <w:basedOn w:val="DefaultParagraphFont"/>
    <w:link w:val="Footer"/>
    <w:uiPriority w:val="99"/>
    <w:qFormat/>
    <w:rsid w:val="00b80509"/>
    <w:rPr>
      <w:sz w:val="22"/>
      <w:szCs w:val="22"/>
    </w:rPr>
  </w:style>
  <w:style w:type="character" w:styleId="FootnoteCharacters">
    <w:name w:val="Footnote Characters"/>
    <w:basedOn w:val="DefaultParagraphFont"/>
    <w:qFormat/>
    <w:rsid w:val="00b80509"/>
    <w:rPr>
      <w:vertAlign w:val="superscript"/>
    </w:rPr>
  </w:style>
  <w:style w:type="character" w:styleId="FootnoteReference">
    <w:name w:val="Footnote Reference"/>
    <w:rPr>
      <w:vertAlign w:val="superscript"/>
    </w:rPr>
  </w:style>
  <w:style w:type="character" w:styleId="PreformatatHTMLCaracter" w:customStyle="1">
    <w:name w:val="Preformatat HTML Caracter"/>
    <w:basedOn w:val="DefaultParagraphFont"/>
    <w:link w:val="HTMLPreformatted"/>
    <w:uiPriority w:val="99"/>
    <w:semiHidden/>
    <w:qFormat/>
    <w:rsid w:val="00a40c8a"/>
    <w:rPr>
      <w:rFonts w:ascii="Consolas" w:hAnsi="Consolas"/>
      <w:sz w:val="20"/>
      <w:szCs w:val="20"/>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uCaracter"/>
    <w:uiPriority w:val="10"/>
    <w:qFormat/>
    <w:rsid w:val="00b8050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uCaracter"/>
    <w:uiPriority w:val="11"/>
    <w:qFormat/>
    <w:rsid w:val="00b8050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Caracter"/>
    <w:uiPriority w:val="29"/>
    <w:qFormat/>
    <w:rsid w:val="00b80509"/>
    <w:pPr>
      <w:spacing w:before="160" w:after="160"/>
      <w:jc w:val="center"/>
    </w:pPr>
    <w:rPr>
      <w:i/>
      <w:iCs/>
      <w:color w:themeColor="text1" w:themeTint="bf" w:val="404040"/>
    </w:rPr>
  </w:style>
  <w:style w:type="paragraph" w:styleId="ListParagraph">
    <w:name w:val="List Paragraph"/>
    <w:basedOn w:val="Normal"/>
    <w:qFormat/>
    <w:rsid w:val="00b80509"/>
    <w:pPr>
      <w:spacing w:before="0" w:after="160"/>
      <w:ind w:left="720"/>
      <w:contextualSpacing/>
    </w:pPr>
    <w:rPr/>
  </w:style>
  <w:style w:type="paragraph" w:styleId="IntenseQuote">
    <w:name w:val="Intense Quote"/>
    <w:basedOn w:val="Normal"/>
    <w:next w:val="Normal"/>
    <w:link w:val="CitatintensCaracter"/>
    <w:uiPriority w:val="30"/>
    <w:qFormat/>
    <w:rsid w:val="00b8050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AntetCaracter"/>
    <w:uiPriority w:val="99"/>
    <w:unhideWhenUsed/>
    <w:rsid w:val="00b80509"/>
    <w:pPr>
      <w:tabs>
        <w:tab w:val="clear" w:pos="720"/>
        <w:tab w:val="center" w:pos="4680" w:leader="none"/>
        <w:tab w:val="right" w:pos="9360" w:leader="none"/>
      </w:tabs>
      <w:spacing w:lineRule="auto" w:line="240" w:before="0" w:after="0"/>
    </w:pPr>
    <w:rPr/>
  </w:style>
  <w:style w:type="paragraph" w:styleId="Footer">
    <w:name w:val="Footer"/>
    <w:basedOn w:val="Normal"/>
    <w:link w:val="SubsolCaracter"/>
    <w:uiPriority w:val="99"/>
    <w:unhideWhenUsed/>
    <w:rsid w:val="00b80509"/>
    <w:pPr>
      <w:tabs>
        <w:tab w:val="clear" w:pos="720"/>
        <w:tab w:val="center" w:pos="4680" w:leader="none"/>
        <w:tab w:val="right" w:pos="9360" w:leader="none"/>
      </w:tabs>
      <w:spacing w:lineRule="auto" w:line="240" w:before="0" w:after="0"/>
    </w:pPr>
    <w:rPr/>
  </w:style>
  <w:style w:type="paragraph" w:styleId="Default" w:customStyle="1">
    <w:name w:val="Default"/>
    <w:qFormat/>
    <w:rsid w:val="00b80509"/>
    <w:pPr>
      <w:widowControl/>
      <w:suppressAutoHyphens w:val="true"/>
      <w:bidi w:val="0"/>
      <w:spacing w:lineRule="auto" w:line="240" w:before="0" w:after="0"/>
      <w:jc w:val="left"/>
    </w:pPr>
    <w:rPr>
      <w:rFonts w:ascii="Arial" w:hAnsi="Arial" w:eastAsia="Times New Roman" w:cs="Arial"/>
      <w:color w:val="000000"/>
      <w:kern w:val="0"/>
      <w:sz w:val="24"/>
      <w:szCs w:val="24"/>
      <w:lang w:eastAsia="ro-RO" w:val="en-US" w:bidi="ar-SA"/>
      <w14:ligatures w14:val="none"/>
    </w:rPr>
  </w:style>
  <w:style w:type="paragraph" w:styleId="HTMLPreformatted">
    <w:name w:val="HTML Preformatted"/>
    <w:basedOn w:val="Normal"/>
    <w:link w:val="PreformatatHTMLCaracter"/>
    <w:uiPriority w:val="99"/>
    <w:semiHidden/>
    <w:unhideWhenUsed/>
    <w:qFormat/>
    <w:rsid w:val="00a40c8a"/>
    <w:pPr>
      <w:spacing w:lineRule="auto" w:line="240" w:before="0" w:after="0"/>
    </w:pPr>
    <w:rPr>
      <w:rFonts w:ascii="Consolas" w:hAnsi="Consolas"/>
      <w:sz w:val="20"/>
      <w:szCs w:val="20"/>
    </w:rPr>
  </w:style>
  <w:style w:type="paragraph" w:styleId="FootnoteText">
    <w:name w:val="Footnote Text"/>
    <w:basedOn w:val="Normal"/>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5.png"/><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svg"/>
</Relationships>
</file>

<file path=word/_rels/foot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sv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27BD-F4B9-44FF-ACFC-0BCF838A2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Application>LibreOffice/24.2.7.2$Linux_X86_64 LibreOffice_project/420$Build-2</Application>
  <AppVersion>15.0000</AppVersion>
  <Pages>3</Pages>
  <Words>410</Words>
  <Characters>2775</Characters>
  <CharactersWithSpaces>3903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2025-09-10T07:16:00Z</dcterms:created>
  <dc:creator>Service Gursk Medica</dc:creator>
  <dc:description/>
  <dc:language>en-US</dc:language>
  <cp:lastModifiedBy/>
  <dcterms:modified xsi:type="dcterms:W3CDTF">2026-01-15T19:51:31Z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