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A7A90" w14:textId="77777777" w:rsidR="00EC47CE" w:rsidRDefault="00EC47CE" w:rsidP="00EC47CE"/>
    <w:p w14:paraId="082E3B6A" w14:textId="77777777" w:rsidR="00EC47CE" w:rsidRPr="00DF238B" w:rsidRDefault="00EC47CE" w:rsidP="00EC47CE">
      <w:pPr>
        <w:jc w:val="center"/>
        <w:rPr>
          <w:sz w:val="96"/>
          <w:szCs w:val="96"/>
        </w:rPr>
      </w:pPr>
      <w:r w:rsidRPr="00DF238B">
        <w:rPr>
          <w:sz w:val="96"/>
          <w:szCs w:val="96"/>
        </w:rPr>
        <w:t>RAPORT</w:t>
      </w:r>
    </w:p>
    <w:p w14:paraId="2091F2A5" w14:textId="7980417B" w:rsidR="00072CEB" w:rsidRDefault="00072CEB" w:rsidP="009C3A2B">
      <w:pPr>
        <w:jc w:val="center"/>
        <w:rPr>
          <w:noProof/>
        </w:rPr>
      </w:pPr>
      <w:r w:rsidRPr="00DF238B">
        <w:rPr>
          <w:sz w:val="44"/>
          <w:szCs w:val="44"/>
        </w:rPr>
        <w:t>Analiza</w:t>
      </w:r>
      <w:r w:rsidR="00F047B7" w:rsidRPr="00DF238B">
        <w:rPr>
          <w:sz w:val="44"/>
          <w:szCs w:val="44"/>
        </w:rPr>
        <w:t xml:space="preserve"> achitărilor și datoriilor</w:t>
      </w:r>
      <w:r w:rsidR="008C1888" w:rsidRPr="00DF238B">
        <w:rPr>
          <w:sz w:val="44"/>
          <w:szCs w:val="44"/>
        </w:rPr>
        <w:t xml:space="preserve"> consumatori</w:t>
      </w:r>
      <w:r w:rsidR="00EF2636" w:rsidRPr="0079204E">
        <w:rPr>
          <w:sz w:val="44"/>
          <w:szCs w:val="44"/>
        </w:rPr>
        <w:t>lor</w:t>
      </w:r>
      <w:r w:rsidR="008C1888" w:rsidRPr="00DF238B">
        <w:rPr>
          <w:sz w:val="44"/>
          <w:szCs w:val="44"/>
        </w:rPr>
        <w:t xml:space="preserve"> (persoane fizice) pentru serviciile de apă și canalizare</w:t>
      </w:r>
      <w:r w:rsidR="00847FE0">
        <w:rPr>
          <w:sz w:val="44"/>
          <w:szCs w:val="44"/>
        </w:rPr>
        <w:t xml:space="preserve">, </w:t>
      </w:r>
      <w:r w:rsidR="00EF2636" w:rsidRPr="0079204E">
        <w:rPr>
          <w:sz w:val="44"/>
          <w:szCs w:val="44"/>
        </w:rPr>
        <w:t xml:space="preserve">oferite de </w:t>
      </w:r>
      <w:r w:rsidR="00847FE0" w:rsidRPr="0079204E">
        <w:rPr>
          <w:sz w:val="44"/>
          <w:szCs w:val="44"/>
          <w:lang w:val="ro-MD"/>
        </w:rPr>
        <w:t>entit</w:t>
      </w:r>
      <w:r w:rsidR="00EF2636" w:rsidRPr="0079204E">
        <w:rPr>
          <w:sz w:val="44"/>
          <w:szCs w:val="44"/>
          <w:lang w:val="ro-MD"/>
        </w:rPr>
        <w:t>atea</w:t>
      </w:r>
      <w:r w:rsidR="00847FE0" w:rsidRPr="0079204E">
        <w:rPr>
          <w:sz w:val="44"/>
          <w:szCs w:val="44"/>
          <w:lang w:val="ro-MD"/>
        </w:rPr>
        <w:t xml:space="preserve"> „Apă-Canal” Ungheni,</w:t>
      </w:r>
      <w:r w:rsidR="008C1888" w:rsidRPr="00847FE0">
        <w:rPr>
          <w:sz w:val="44"/>
          <w:szCs w:val="44"/>
        </w:rPr>
        <w:t xml:space="preserve"> </w:t>
      </w:r>
      <w:r w:rsidR="008C1888" w:rsidRPr="00DF238B">
        <w:rPr>
          <w:sz w:val="44"/>
          <w:szCs w:val="44"/>
        </w:rPr>
        <w:t xml:space="preserve">în perioada 2021 – 2023 </w:t>
      </w:r>
      <w:r w:rsidR="00115CC4" w:rsidRPr="00DF238B">
        <w:rPr>
          <w:sz w:val="44"/>
          <w:szCs w:val="44"/>
        </w:rPr>
        <w:t xml:space="preserve">și </w:t>
      </w:r>
      <w:bookmarkStart w:id="0" w:name="_Hlk168948923"/>
      <w:r w:rsidR="009C3A2B" w:rsidRPr="0079204E">
        <w:rPr>
          <w:sz w:val="44"/>
          <w:szCs w:val="44"/>
        </w:rPr>
        <w:t>prognoza</w:t>
      </w:r>
      <w:r w:rsidR="009C3A2B">
        <w:rPr>
          <w:sz w:val="44"/>
          <w:szCs w:val="44"/>
        </w:rPr>
        <w:t xml:space="preserve"> </w:t>
      </w:r>
      <w:r w:rsidR="00115CC4" w:rsidRPr="00DF238B">
        <w:rPr>
          <w:sz w:val="44"/>
          <w:szCs w:val="44"/>
        </w:rPr>
        <w:t>achitărilor</w:t>
      </w:r>
      <w:r w:rsidR="00FA7A74">
        <w:rPr>
          <w:sz w:val="44"/>
          <w:szCs w:val="44"/>
        </w:rPr>
        <w:t xml:space="preserve"> </w:t>
      </w:r>
      <w:r w:rsidR="00CE14A1">
        <w:rPr>
          <w:sz w:val="44"/>
          <w:szCs w:val="44"/>
        </w:rPr>
        <w:t>totale și particulare pe consumator, lunar</w:t>
      </w:r>
      <w:r w:rsidR="00DF238B" w:rsidRPr="00DF238B">
        <w:rPr>
          <w:sz w:val="44"/>
          <w:szCs w:val="44"/>
        </w:rPr>
        <w:t>.</w:t>
      </w:r>
      <w:bookmarkEnd w:id="0"/>
    </w:p>
    <w:p w14:paraId="4381ABC0" w14:textId="5C15956A" w:rsidR="00065E91" w:rsidRDefault="00EF2636" w:rsidP="00DF238B">
      <w:pPr>
        <w:rPr>
          <w:noProof/>
        </w:rPr>
      </w:pPr>
      <w:r>
        <w:rPr>
          <w:noProof/>
        </w:rPr>
        <w:drawing>
          <wp:anchor distT="0" distB="0" distL="114300" distR="114300" simplePos="0" relativeHeight="251659264" behindDoc="0" locked="0" layoutInCell="1" allowOverlap="1" wp14:anchorId="4840277F" wp14:editId="2E16AED2">
            <wp:simplePos x="0" y="0"/>
            <wp:positionH relativeFrom="column">
              <wp:posOffset>4517849</wp:posOffset>
            </wp:positionH>
            <wp:positionV relativeFrom="paragraph">
              <wp:posOffset>85436</wp:posOffset>
            </wp:positionV>
            <wp:extent cx="1753870" cy="1753870"/>
            <wp:effectExtent l="0" t="0" r="0" b="0"/>
            <wp:wrapNone/>
            <wp:docPr id="24582" name="Picture 5" descr="Serviciu Apa">
              <a:extLst xmlns:a="http://schemas.openxmlformats.org/drawingml/2006/main">
                <a:ext uri="{FF2B5EF4-FFF2-40B4-BE49-F238E27FC236}">
                  <a16:creationId xmlns:a16="http://schemas.microsoft.com/office/drawing/2014/main" id="{E9C2FF99-C0F1-B9A5-FA66-3D58B806FC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5" descr="Serviciu Apa">
                      <a:extLst>
                        <a:ext uri="{FF2B5EF4-FFF2-40B4-BE49-F238E27FC236}">
                          <a16:creationId xmlns:a16="http://schemas.microsoft.com/office/drawing/2014/main" id="{E9C2FF99-C0F1-B9A5-FA66-3D58B806FC7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870" cy="1753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577F5CE9" w14:textId="3145C14E" w:rsidR="00065E91" w:rsidRDefault="00065E91" w:rsidP="00DF238B">
      <w:pPr>
        <w:rPr>
          <w:noProof/>
        </w:rPr>
      </w:pPr>
    </w:p>
    <w:p w14:paraId="7331978C" w14:textId="0D145BF3" w:rsidR="00065E91" w:rsidRDefault="00EF2636" w:rsidP="00DF238B">
      <w:pPr>
        <w:rPr>
          <w:noProof/>
        </w:rPr>
      </w:pPr>
      <w:r>
        <w:rPr>
          <w:noProof/>
        </w:rPr>
        <w:drawing>
          <wp:anchor distT="0" distB="0" distL="114300" distR="114300" simplePos="0" relativeHeight="251660288" behindDoc="0" locked="0" layoutInCell="1" allowOverlap="1" wp14:anchorId="619E8142" wp14:editId="0C3C17C7">
            <wp:simplePos x="0" y="0"/>
            <wp:positionH relativeFrom="column">
              <wp:posOffset>3358175</wp:posOffset>
            </wp:positionH>
            <wp:positionV relativeFrom="paragraph">
              <wp:posOffset>224665</wp:posOffset>
            </wp:positionV>
            <wp:extent cx="1741487" cy="1741488"/>
            <wp:effectExtent l="0" t="0" r="0" b="0"/>
            <wp:wrapNone/>
            <wp:docPr id="24583" name="Picture 7" descr="Canalizare și epurare">
              <a:extLst xmlns:a="http://schemas.openxmlformats.org/drawingml/2006/main">
                <a:ext uri="{FF2B5EF4-FFF2-40B4-BE49-F238E27FC236}">
                  <a16:creationId xmlns:a16="http://schemas.microsoft.com/office/drawing/2014/main" id="{1B2276CE-F68D-38E9-F04C-308457B346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3" name="Picture 7" descr="Canalizare și epurare">
                      <a:extLst>
                        <a:ext uri="{FF2B5EF4-FFF2-40B4-BE49-F238E27FC236}">
                          <a16:creationId xmlns:a16="http://schemas.microsoft.com/office/drawing/2014/main" id="{1B2276CE-F68D-38E9-F04C-308457B3468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487" cy="1741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39A68F0A" w14:textId="2977DF31" w:rsidR="00065E91" w:rsidRDefault="00065E91" w:rsidP="00DF238B">
      <w:pPr>
        <w:rPr>
          <w:noProof/>
        </w:rPr>
      </w:pPr>
    </w:p>
    <w:p w14:paraId="7C29B808" w14:textId="35B21D21" w:rsidR="00065E91" w:rsidRDefault="00065E91" w:rsidP="00DF238B">
      <w:pPr>
        <w:rPr>
          <w:noProof/>
        </w:rPr>
      </w:pPr>
    </w:p>
    <w:p w14:paraId="1C39E4C9" w14:textId="5F95E065" w:rsidR="00065E91" w:rsidRDefault="00065E91" w:rsidP="00DF238B">
      <w:pPr>
        <w:rPr>
          <w:noProof/>
        </w:rPr>
      </w:pPr>
    </w:p>
    <w:p w14:paraId="5B14A01B" w14:textId="77777777" w:rsidR="00065E91" w:rsidRDefault="00065E91" w:rsidP="00DF238B">
      <w:pPr>
        <w:rPr>
          <w:noProof/>
        </w:rPr>
      </w:pPr>
    </w:p>
    <w:p w14:paraId="0FA9C234" w14:textId="77777777" w:rsidR="00065E91" w:rsidRDefault="00065E91" w:rsidP="00DF238B">
      <w:pPr>
        <w:rPr>
          <w:noProof/>
        </w:rPr>
      </w:pPr>
    </w:p>
    <w:p w14:paraId="5CBDE90F" w14:textId="77777777" w:rsidR="00065E91" w:rsidRDefault="00065E91" w:rsidP="00DF238B">
      <w:pPr>
        <w:rPr>
          <w:noProof/>
        </w:rPr>
      </w:pPr>
    </w:p>
    <w:p w14:paraId="4A264BB5" w14:textId="77777777" w:rsidR="00065E91" w:rsidRDefault="00065E91" w:rsidP="00DF238B">
      <w:pPr>
        <w:rPr>
          <w:noProof/>
        </w:rPr>
      </w:pPr>
    </w:p>
    <w:p w14:paraId="5C3C97CD" w14:textId="563EC7E8" w:rsidR="00065E91" w:rsidRPr="00FB607E" w:rsidRDefault="00BA249D" w:rsidP="00DF238B">
      <w:pPr>
        <w:rPr>
          <w:b/>
          <w:bCs/>
          <w:noProof/>
          <w:sz w:val="28"/>
          <w:szCs w:val="28"/>
        </w:rPr>
      </w:pPr>
      <w:r>
        <w:rPr>
          <w:noProof/>
        </w:rPr>
        <w:tab/>
      </w:r>
      <w:r>
        <w:rPr>
          <w:noProof/>
        </w:rPr>
        <w:tab/>
      </w:r>
      <w:r>
        <w:rPr>
          <w:noProof/>
        </w:rPr>
        <w:tab/>
      </w:r>
      <w:r>
        <w:rPr>
          <w:noProof/>
        </w:rPr>
        <w:tab/>
      </w:r>
      <w:r>
        <w:rPr>
          <w:noProof/>
        </w:rPr>
        <w:tab/>
      </w:r>
      <w:r>
        <w:rPr>
          <w:noProof/>
        </w:rPr>
        <w:tab/>
      </w:r>
      <w:r>
        <w:rPr>
          <w:noProof/>
        </w:rPr>
        <w:tab/>
      </w:r>
      <w:r>
        <w:rPr>
          <w:noProof/>
        </w:rPr>
        <w:tab/>
      </w:r>
      <w:r w:rsidRPr="00FB607E">
        <w:rPr>
          <w:b/>
          <w:bCs/>
          <w:noProof/>
          <w:sz w:val="28"/>
          <w:szCs w:val="28"/>
        </w:rPr>
        <w:t xml:space="preserve">Elaborat: </w:t>
      </w:r>
      <w:r w:rsidR="00EF2636" w:rsidRPr="00FB607E">
        <w:rPr>
          <w:b/>
          <w:bCs/>
          <w:noProof/>
          <w:sz w:val="28"/>
          <w:szCs w:val="28"/>
        </w:rPr>
        <w:t xml:space="preserve">INCULEȚ </w:t>
      </w:r>
      <w:r w:rsidRPr="00FB607E">
        <w:rPr>
          <w:b/>
          <w:bCs/>
          <w:noProof/>
          <w:sz w:val="28"/>
          <w:szCs w:val="28"/>
        </w:rPr>
        <w:t>Iulian</w:t>
      </w:r>
    </w:p>
    <w:p w14:paraId="410735B7" w14:textId="77777777" w:rsidR="0079204E" w:rsidRDefault="00BA249D" w:rsidP="0079204E">
      <w:pPr>
        <w:rPr>
          <w:b/>
          <w:bCs/>
          <w:noProof/>
          <w:sz w:val="28"/>
          <w:szCs w:val="28"/>
        </w:rPr>
      </w:pPr>
      <w:r w:rsidRPr="00FB607E">
        <w:rPr>
          <w:b/>
          <w:bCs/>
          <w:noProof/>
          <w:sz w:val="28"/>
          <w:szCs w:val="28"/>
        </w:rPr>
        <w:tab/>
      </w:r>
      <w:r w:rsidRPr="00FB607E">
        <w:rPr>
          <w:b/>
          <w:bCs/>
          <w:noProof/>
          <w:sz w:val="28"/>
          <w:szCs w:val="28"/>
        </w:rPr>
        <w:tab/>
      </w:r>
      <w:r w:rsidRPr="00FB607E">
        <w:rPr>
          <w:b/>
          <w:bCs/>
          <w:noProof/>
          <w:sz w:val="28"/>
          <w:szCs w:val="28"/>
        </w:rPr>
        <w:tab/>
      </w:r>
      <w:r w:rsidRPr="00FB607E">
        <w:rPr>
          <w:b/>
          <w:bCs/>
          <w:noProof/>
          <w:sz w:val="28"/>
          <w:szCs w:val="28"/>
        </w:rPr>
        <w:tab/>
      </w:r>
      <w:r w:rsidRPr="00FB607E">
        <w:rPr>
          <w:b/>
          <w:bCs/>
          <w:noProof/>
          <w:sz w:val="28"/>
          <w:szCs w:val="28"/>
        </w:rPr>
        <w:tab/>
      </w:r>
      <w:r w:rsidRPr="00FB607E">
        <w:rPr>
          <w:b/>
          <w:bCs/>
          <w:noProof/>
          <w:sz w:val="28"/>
          <w:szCs w:val="28"/>
        </w:rPr>
        <w:tab/>
      </w:r>
      <w:r w:rsidRPr="00FB607E">
        <w:rPr>
          <w:b/>
          <w:bCs/>
          <w:noProof/>
          <w:sz w:val="28"/>
          <w:szCs w:val="28"/>
        </w:rPr>
        <w:tab/>
      </w:r>
      <w:r w:rsidRPr="00FB607E">
        <w:rPr>
          <w:b/>
          <w:bCs/>
          <w:noProof/>
          <w:sz w:val="28"/>
          <w:szCs w:val="28"/>
        </w:rPr>
        <w:tab/>
        <w:t>Co</w:t>
      </w:r>
      <w:r w:rsidR="00FB607E" w:rsidRPr="00FB607E">
        <w:rPr>
          <w:b/>
          <w:bCs/>
          <w:noProof/>
          <w:sz w:val="28"/>
          <w:szCs w:val="28"/>
        </w:rPr>
        <w:t>o</w:t>
      </w:r>
      <w:r w:rsidRPr="00FB607E">
        <w:rPr>
          <w:b/>
          <w:bCs/>
          <w:noProof/>
          <w:sz w:val="28"/>
          <w:szCs w:val="28"/>
        </w:rPr>
        <w:t>rdonator</w:t>
      </w:r>
      <w:r w:rsidR="00FB607E" w:rsidRPr="00FB607E">
        <w:rPr>
          <w:b/>
          <w:bCs/>
          <w:noProof/>
          <w:sz w:val="28"/>
          <w:szCs w:val="28"/>
        </w:rPr>
        <w:t xml:space="preserve">: </w:t>
      </w:r>
      <w:r w:rsidR="00EF2636" w:rsidRPr="00FB607E">
        <w:rPr>
          <w:b/>
          <w:bCs/>
          <w:noProof/>
          <w:sz w:val="28"/>
          <w:szCs w:val="28"/>
        </w:rPr>
        <w:t>PEREBINOS</w:t>
      </w:r>
      <w:r w:rsidR="00FB607E" w:rsidRPr="00FB607E">
        <w:rPr>
          <w:b/>
          <w:bCs/>
          <w:noProof/>
          <w:sz w:val="28"/>
          <w:szCs w:val="28"/>
        </w:rPr>
        <w:t xml:space="preserve"> Mihail</w:t>
      </w:r>
    </w:p>
    <w:p w14:paraId="5E5B4CCC" w14:textId="77777777" w:rsidR="0079204E" w:rsidRDefault="0079204E" w:rsidP="0079204E">
      <w:pPr>
        <w:rPr>
          <w:b/>
          <w:bCs/>
          <w:noProof/>
          <w:sz w:val="28"/>
          <w:szCs w:val="28"/>
        </w:rPr>
      </w:pPr>
    </w:p>
    <w:p w14:paraId="1E169645" w14:textId="77777777" w:rsidR="0079204E" w:rsidRDefault="0079204E" w:rsidP="0079204E">
      <w:pPr>
        <w:rPr>
          <w:b/>
          <w:bCs/>
          <w:noProof/>
          <w:sz w:val="28"/>
          <w:szCs w:val="28"/>
        </w:rPr>
      </w:pPr>
    </w:p>
    <w:p w14:paraId="7E8F31A4" w14:textId="638F8DA3" w:rsidR="00183B0C" w:rsidRDefault="00183B0C" w:rsidP="0079204E">
      <w:pPr>
        <w:rPr>
          <w:rFonts w:ascii="Open Sans" w:hAnsi="Open Sans" w:cs="Open Sans"/>
          <w:i/>
          <w:iCs/>
          <w:color w:val="E0E0E0"/>
          <w:sz w:val="27"/>
          <w:szCs w:val="27"/>
          <w:shd w:val="clear" w:color="auto" w:fill="121212"/>
        </w:rPr>
      </w:pPr>
    </w:p>
    <w:p w14:paraId="5ABE8193" w14:textId="77777777" w:rsidR="0079204E" w:rsidRPr="0079204E" w:rsidRDefault="0079204E" w:rsidP="0079204E">
      <w:pPr>
        <w:rPr>
          <w:b/>
          <w:bCs/>
          <w:noProof/>
          <w:sz w:val="28"/>
          <w:szCs w:val="28"/>
        </w:rPr>
      </w:pPr>
    </w:p>
    <w:p w14:paraId="7995B009" w14:textId="77777777" w:rsidR="00183B0C" w:rsidRPr="00183B0C" w:rsidRDefault="00183B0C" w:rsidP="00DF238B">
      <w:pPr>
        <w:rPr>
          <w:noProof/>
          <w:lang w:val="ro-MD"/>
        </w:rPr>
      </w:pPr>
    </w:p>
    <w:p w14:paraId="12787509" w14:textId="400BA8E8" w:rsidR="00183B0C" w:rsidRPr="00D7729A" w:rsidRDefault="00D7729A" w:rsidP="00D7729A">
      <w:pPr>
        <w:jc w:val="center"/>
        <w:rPr>
          <w:noProof/>
          <w:lang w:val="ro-RO"/>
        </w:rPr>
      </w:pPr>
      <w:r>
        <w:rPr>
          <w:b/>
          <w:bCs/>
          <w:noProof/>
          <w:sz w:val="28"/>
          <w:szCs w:val="28"/>
        </w:rPr>
        <w:t>Chi</w:t>
      </w:r>
      <w:r>
        <w:rPr>
          <w:b/>
          <w:bCs/>
          <w:noProof/>
          <w:sz w:val="28"/>
          <w:szCs w:val="28"/>
          <w:lang w:val="ro-RO"/>
        </w:rPr>
        <w:t>șinău 2024</w:t>
      </w:r>
    </w:p>
    <w:sdt>
      <w:sdtPr>
        <w:rPr>
          <w:rFonts w:ascii="Times New Roman" w:eastAsiaTheme="minorHAnsi" w:hAnsi="Times New Roman" w:cs="Times New Roman"/>
          <w:color w:val="auto"/>
          <w:kern w:val="2"/>
          <w:sz w:val="24"/>
          <w:szCs w:val="24"/>
          <w14:ligatures w14:val="standardContextual"/>
        </w:rPr>
        <w:id w:val="332568738"/>
        <w:docPartObj>
          <w:docPartGallery w:val="Table of Contents"/>
          <w:docPartUnique/>
        </w:docPartObj>
      </w:sdtPr>
      <w:sdtEndPr>
        <w:rPr>
          <w:b/>
          <w:bCs/>
          <w:noProof/>
        </w:rPr>
      </w:sdtEndPr>
      <w:sdtContent>
        <w:p w14:paraId="31C47F54" w14:textId="6188293F" w:rsidR="00101426" w:rsidRPr="00E75B2F" w:rsidRDefault="00101426" w:rsidP="00100D03">
          <w:pPr>
            <w:pStyle w:val="TOCHeading"/>
            <w:spacing w:line="360" w:lineRule="auto"/>
            <w:jc w:val="center"/>
            <w:rPr>
              <w:rFonts w:ascii="Times New Roman" w:hAnsi="Times New Roman" w:cs="Times New Roman"/>
              <w:b/>
              <w:bCs/>
              <w:color w:val="auto"/>
              <w:sz w:val="36"/>
              <w:szCs w:val="36"/>
            </w:rPr>
          </w:pPr>
          <w:r w:rsidRPr="00E75B2F">
            <w:rPr>
              <w:rFonts w:ascii="Times New Roman" w:hAnsi="Times New Roman" w:cs="Times New Roman"/>
              <w:b/>
              <w:bCs/>
              <w:color w:val="auto"/>
              <w:sz w:val="36"/>
              <w:szCs w:val="36"/>
            </w:rPr>
            <w:t>Cuprins</w:t>
          </w:r>
        </w:p>
        <w:p w14:paraId="6409A18F" w14:textId="6D7E5E6C" w:rsidR="00CF634A" w:rsidRDefault="00101426">
          <w:pPr>
            <w:pStyle w:val="TOC1"/>
            <w:rPr>
              <w:rFonts w:asciiTheme="minorHAnsi" w:eastAsiaTheme="minorEastAsia" w:hAnsiTheme="minorHAnsi" w:cstheme="minorBidi"/>
              <w:b w:val="0"/>
              <w:bCs w:val="0"/>
              <w:kern w:val="0"/>
              <w:sz w:val="22"/>
              <w:szCs w:val="22"/>
              <w:lang w:val="ro-RO" w:eastAsia="ro-RO"/>
              <w14:ligatures w14:val="none"/>
            </w:rPr>
          </w:pPr>
          <w:r w:rsidRPr="00E75B2F">
            <w:fldChar w:fldCharType="begin"/>
          </w:r>
          <w:r w:rsidRPr="00E75B2F">
            <w:instrText xml:space="preserve"> TOC \o "1-3" \h \z \u </w:instrText>
          </w:r>
          <w:r w:rsidRPr="00E75B2F">
            <w:fldChar w:fldCharType="separate"/>
          </w:r>
          <w:hyperlink w:anchor="_Toc169160365" w:history="1">
            <w:r w:rsidR="00CF634A" w:rsidRPr="004A46CE">
              <w:rPr>
                <w:rStyle w:val="Hyperlink"/>
              </w:rPr>
              <w:t>Metodologie</w:t>
            </w:r>
            <w:r w:rsidR="00CF634A">
              <w:rPr>
                <w:webHidden/>
              </w:rPr>
              <w:tab/>
            </w:r>
            <w:r w:rsidR="00CF634A">
              <w:rPr>
                <w:webHidden/>
              </w:rPr>
              <w:fldChar w:fldCharType="begin"/>
            </w:r>
            <w:r w:rsidR="00CF634A">
              <w:rPr>
                <w:webHidden/>
              </w:rPr>
              <w:instrText xml:space="preserve"> PAGEREF _Toc169160365 \h </w:instrText>
            </w:r>
            <w:r w:rsidR="00CF634A">
              <w:rPr>
                <w:webHidden/>
              </w:rPr>
            </w:r>
            <w:r w:rsidR="00CF634A">
              <w:rPr>
                <w:webHidden/>
              </w:rPr>
              <w:fldChar w:fldCharType="separate"/>
            </w:r>
            <w:r w:rsidR="00CF634A">
              <w:rPr>
                <w:webHidden/>
              </w:rPr>
              <w:t>3</w:t>
            </w:r>
            <w:r w:rsidR="00CF634A">
              <w:rPr>
                <w:webHidden/>
              </w:rPr>
              <w:fldChar w:fldCharType="end"/>
            </w:r>
          </w:hyperlink>
        </w:p>
        <w:p w14:paraId="6087CB3B" w14:textId="41CF7F4B" w:rsidR="00CF634A" w:rsidRDefault="00000000">
          <w:pPr>
            <w:pStyle w:val="TOC1"/>
            <w:rPr>
              <w:rFonts w:asciiTheme="minorHAnsi" w:eastAsiaTheme="minorEastAsia" w:hAnsiTheme="minorHAnsi" w:cstheme="minorBidi"/>
              <w:b w:val="0"/>
              <w:bCs w:val="0"/>
              <w:kern w:val="0"/>
              <w:sz w:val="22"/>
              <w:szCs w:val="22"/>
              <w:lang w:val="ro-RO" w:eastAsia="ro-RO"/>
              <w14:ligatures w14:val="none"/>
            </w:rPr>
          </w:pPr>
          <w:hyperlink w:anchor="_Toc169160366" w:history="1">
            <w:r w:rsidR="00CF634A" w:rsidRPr="004A46CE">
              <w:rPr>
                <w:rStyle w:val="Hyperlink"/>
              </w:rPr>
              <w:t>Capitolul 1: Analiza calitativă și cantitativă a datelor</w:t>
            </w:r>
            <w:r w:rsidR="00CF634A">
              <w:rPr>
                <w:webHidden/>
              </w:rPr>
              <w:tab/>
            </w:r>
            <w:r w:rsidR="00CF634A">
              <w:rPr>
                <w:webHidden/>
              </w:rPr>
              <w:fldChar w:fldCharType="begin"/>
            </w:r>
            <w:r w:rsidR="00CF634A">
              <w:rPr>
                <w:webHidden/>
              </w:rPr>
              <w:instrText xml:space="preserve"> PAGEREF _Toc169160366 \h </w:instrText>
            </w:r>
            <w:r w:rsidR="00CF634A">
              <w:rPr>
                <w:webHidden/>
              </w:rPr>
            </w:r>
            <w:r w:rsidR="00CF634A">
              <w:rPr>
                <w:webHidden/>
              </w:rPr>
              <w:fldChar w:fldCharType="separate"/>
            </w:r>
            <w:r w:rsidR="00CF634A">
              <w:rPr>
                <w:webHidden/>
              </w:rPr>
              <w:t>6</w:t>
            </w:r>
            <w:r w:rsidR="00CF634A">
              <w:rPr>
                <w:webHidden/>
              </w:rPr>
              <w:fldChar w:fldCharType="end"/>
            </w:r>
          </w:hyperlink>
        </w:p>
        <w:p w14:paraId="548C7FEF" w14:textId="6C83BE07" w:rsidR="00CF634A" w:rsidRDefault="00000000">
          <w:pPr>
            <w:pStyle w:val="TOC2"/>
            <w:tabs>
              <w:tab w:val="left" w:pos="880"/>
              <w:tab w:val="right" w:leader="dot" w:pos="10245"/>
            </w:tabs>
            <w:rPr>
              <w:rFonts w:asciiTheme="minorHAnsi" w:eastAsiaTheme="minorEastAsia" w:hAnsiTheme="minorHAnsi" w:cstheme="minorBidi"/>
              <w:noProof/>
              <w:kern w:val="0"/>
              <w:sz w:val="22"/>
              <w:szCs w:val="22"/>
              <w:lang w:val="ro-RO" w:eastAsia="ro-RO"/>
              <w14:ligatures w14:val="none"/>
            </w:rPr>
          </w:pPr>
          <w:hyperlink w:anchor="_Toc169160367" w:history="1">
            <w:r w:rsidR="00CF634A" w:rsidRPr="004A46CE">
              <w:rPr>
                <w:rStyle w:val="Hyperlink"/>
                <w:noProof/>
                <w:lang w:val="ro-MD"/>
              </w:rPr>
              <w:t>1.1</w:t>
            </w:r>
            <w:r w:rsidR="00CF634A">
              <w:rPr>
                <w:rFonts w:asciiTheme="minorHAnsi" w:eastAsiaTheme="minorEastAsia" w:hAnsiTheme="minorHAnsi" w:cstheme="minorBidi"/>
                <w:noProof/>
                <w:kern w:val="0"/>
                <w:sz w:val="22"/>
                <w:szCs w:val="22"/>
                <w:lang w:val="ro-RO" w:eastAsia="ro-RO"/>
                <w14:ligatures w14:val="none"/>
              </w:rPr>
              <w:tab/>
            </w:r>
            <w:r w:rsidR="00CF634A" w:rsidRPr="004A46CE">
              <w:rPr>
                <w:rStyle w:val="Hyperlink"/>
                <w:bCs/>
                <w:noProof/>
                <w:lang w:val="ro-MD"/>
              </w:rPr>
              <w:t>Analiza achitărilor efectuate de către consumatori</w:t>
            </w:r>
            <w:r w:rsidR="00CF634A">
              <w:rPr>
                <w:noProof/>
                <w:webHidden/>
              </w:rPr>
              <w:tab/>
            </w:r>
            <w:r w:rsidR="00CF634A">
              <w:rPr>
                <w:noProof/>
                <w:webHidden/>
              </w:rPr>
              <w:fldChar w:fldCharType="begin"/>
            </w:r>
            <w:r w:rsidR="00CF634A">
              <w:rPr>
                <w:noProof/>
                <w:webHidden/>
              </w:rPr>
              <w:instrText xml:space="preserve"> PAGEREF _Toc169160367 \h </w:instrText>
            </w:r>
            <w:r w:rsidR="00CF634A">
              <w:rPr>
                <w:noProof/>
                <w:webHidden/>
              </w:rPr>
            </w:r>
            <w:r w:rsidR="00CF634A">
              <w:rPr>
                <w:noProof/>
                <w:webHidden/>
              </w:rPr>
              <w:fldChar w:fldCharType="separate"/>
            </w:r>
            <w:r w:rsidR="00CF634A">
              <w:rPr>
                <w:noProof/>
                <w:webHidden/>
              </w:rPr>
              <w:t>7</w:t>
            </w:r>
            <w:r w:rsidR="00CF634A">
              <w:rPr>
                <w:noProof/>
                <w:webHidden/>
              </w:rPr>
              <w:fldChar w:fldCharType="end"/>
            </w:r>
          </w:hyperlink>
        </w:p>
        <w:p w14:paraId="2D14C413" w14:textId="22B38B34" w:rsidR="00CF634A" w:rsidRDefault="00000000">
          <w:pPr>
            <w:pStyle w:val="TOC2"/>
            <w:tabs>
              <w:tab w:val="right" w:leader="dot" w:pos="10245"/>
            </w:tabs>
            <w:rPr>
              <w:rFonts w:asciiTheme="minorHAnsi" w:eastAsiaTheme="minorEastAsia" w:hAnsiTheme="minorHAnsi" w:cstheme="minorBidi"/>
              <w:noProof/>
              <w:kern w:val="0"/>
              <w:sz w:val="22"/>
              <w:szCs w:val="22"/>
              <w:lang w:val="ro-RO" w:eastAsia="ro-RO"/>
              <w14:ligatures w14:val="none"/>
            </w:rPr>
          </w:pPr>
          <w:hyperlink w:anchor="_Toc169160368" w:history="1">
            <w:r w:rsidR="00CF634A" w:rsidRPr="004A46CE">
              <w:rPr>
                <w:rStyle w:val="Hyperlink"/>
                <w:noProof/>
                <w:lang w:val="ro-MD"/>
              </w:rPr>
              <w:t>1.2 Dinamica achitărilor lunare a consumatorilor pentru serviciile de apă-canalizare</w:t>
            </w:r>
            <w:r w:rsidR="00CF634A">
              <w:rPr>
                <w:noProof/>
                <w:webHidden/>
              </w:rPr>
              <w:tab/>
            </w:r>
            <w:r w:rsidR="00CF634A">
              <w:rPr>
                <w:noProof/>
                <w:webHidden/>
              </w:rPr>
              <w:fldChar w:fldCharType="begin"/>
            </w:r>
            <w:r w:rsidR="00CF634A">
              <w:rPr>
                <w:noProof/>
                <w:webHidden/>
              </w:rPr>
              <w:instrText xml:space="preserve"> PAGEREF _Toc169160368 \h </w:instrText>
            </w:r>
            <w:r w:rsidR="00CF634A">
              <w:rPr>
                <w:noProof/>
                <w:webHidden/>
              </w:rPr>
            </w:r>
            <w:r w:rsidR="00CF634A">
              <w:rPr>
                <w:noProof/>
                <w:webHidden/>
              </w:rPr>
              <w:fldChar w:fldCharType="separate"/>
            </w:r>
            <w:r w:rsidR="00CF634A">
              <w:rPr>
                <w:noProof/>
                <w:webHidden/>
              </w:rPr>
              <w:t>8</w:t>
            </w:r>
            <w:r w:rsidR="00CF634A">
              <w:rPr>
                <w:noProof/>
                <w:webHidden/>
              </w:rPr>
              <w:fldChar w:fldCharType="end"/>
            </w:r>
          </w:hyperlink>
        </w:p>
        <w:p w14:paraId="10B2D4FD" w14:textId="32976129" w:rsidR="00CF634A" w:rsidRDefault="00000000">
          <w:pPr>
            <w:pStyle w:val="TOC2"/>
            <w:tabs>
              <w:tab w:val="right" w:leader="dot" w:pos="10245"/>
            </w:tabs>
            <w:rPr>
              <w:rFonts w:asciiTheme="minorHAnsi" w:eastAsiaTheme="minorEastAsia" w:hAnsiTheme="minorHAnsi" w:cstheme="minorBidi"/>
              <w:noProof/>
              <w:kern w:val="0"/>
              <w:sz w:val="22"/>
              <w:szCs w:val="22"/>
              <w:lang w:val="ro-RO" w:eastAsia="ro-RO"/>
              <w14:ligatures w14:val="none"/>
            </w:rPr>
          </w:pPr>
          <w:hyperlink w:anchor="_Toc169160369" w:history="1">
            <w:r w:rsidR="00CF634A" w:rsidRPr="004A46CE">
              <w:rPr>
                <w:rStyle w:val="Hyperlink"/>
                <w:noProof/>
                <w:lang w:val="ro-MD"/>
              </w:rPr>
              <w:t>1.3 Procentul consumatorilor care efectuează sau nu achitările lunare pentru serviile apă-canalizare</w:t>
            </w:r>
            <w:r w:rsidR="00CF634A">
              <w:rPr>
                <w:noProof/>
                <w:webHidden/>
              </w:rPr>
              <w:tab/>
            </w:r>
            <w:r w:rsidR="00CF634A">
              <w:rPr>
                <w:noProof/>
                <w:webHidden/>
              </w:rPr>
              <w:fldChar w:fldCharType="begin"/>
            </w:r>
            <w:r w:rsidR="00CF634A">
              <w:rPr>
                <w:noProof/>
                <w:webHidden/>
              </w:rPr>
              <w:instrText xml:space="preserve"> PAGEREF _Toc169160369 \h </w:instrText>
            </w:r>
            <w:r w:rsidR="00CF634A">
              <w:rPr>
                <w:noProof/>
                <w:webHidden/>
              </w:rPr>
            </w:r>
            <w:r w:rsidR="00CF634A">
              <w:rPr>
                <w:noProof/>
                <w:webHidden/>
              </w:rPr>
              <w:fldChar w:fldCharType="separate"/>
            </w:r>
            <w:r w:rsidR="00CF634A">
              <w:rPr>
                <w:noProof/>
                <w:webHidden/>
              </w:rPr>
              <w:t>9</w:t>
            </w:r>
            <w:r w:rsidR="00CF634A">
              <w:rPr>
                <w:noProof/>
                <w:webHidden/>
              </w:rPr>
              <w:fldChar w:fldCharType="end"/>
            </w:r>
          </w:hyperlink>
        </w:p>
        <w:p w14:paraId="37A19759" w14:textId="21C1CACA" w:rsidR="00CF634A" w:rsidRDefault="00000000">
          <w:pPr>
            <w:pStyle w:val="TOC2"/>
            <w:tabs>
              <w:tab w:val="right" w:leader="dot" w:pos="10245"/>
            </w:tabs>
            <w:rPr>
              <w:rFonts w:asciiTheme="minorHAnsi" w:eastAsiaTheme="minorEastAsia" w:hAnsiTheme="minorHAnsi" w:cstheme="minorBidi"/>
              <w:noProof/>
              <w:kern w:val="0"/>
              <w:sz w:val="22"/>
              <w:szCs w:val="22"/>
              <w:lang w:val="ro-RO" w:eastAsia="ro-RO"/>
              <w14:ligatures w14:val="none"/>
            </w:rPr>
          </w:pPr>
          <w:hyperlink w:anchor="_Toc169160370" w:history="1">
            <w:r w:rsidR="00CF634A" w:rsidRPr="004A46CE">
              <w:rPr>
                <w:rStyle w:val="Hyperlink"/>
                <w:noProof/>
                <w:lang w:val="ro-MD"/>
              </w:rPr>
              <w:t>1.4 Media sumei achitate de către consumatori a serviciilor apă-canalizare lunar în dependență de sector</w:t>
            </w:r>
            <w:r w:rsidR="00CF634A">
              <w:rPr>
                <w:noProof/>
                <w:webHidden/>
              </w:rPr>
              <w:tab/>
            </w:r>
            <w:r w:rsidR="00CF634A">
              <w:rPr>
                <w:noProof/>
                <w:webHidden/>
              </w:rPr>
              <w:fldChar w:fldCharType="begin"/>
            </w:r>
            <w:r w:rsidR="00CF634A">
              <w:rPr>
                <w:noProof/>
                <w:webHidden/>
              </w:rPr>
              <w:instrText xml:space="preserve"> PAGEREF _Toc169160370 \h </w:instrText>
            </w:r>
            <w:r w:rsidR="00CF634A">
              <w:rPr>
                <w:noProof/>
                <w:webHidden/>
              </w:rPr>
            </w:r>
            <w:r w:rsidR="00CF634A">
              <w:rPr>
                <w:noProof/>
                <w:webHidden/>
              </w:rPr>
              <w:fldChar w:fldCharType="separate"/>
            </w:r>
            <w:r w:rsidR="00CF634A">
              <w:rPr>
                <w:noProof/>
                <w:webHidden/>
              </w:rPr>
              <w:t>10</w:t>
            </w:r>
            <w:r w:rsidR="00CF634A">
              <w:rPr>
                <w:noProof/>
                <w:webHidden/>
              </w:rPr>
              <w:fldChar w:fldCharType="end"/>
            </w:r>
          </w:hyperlink>
        </w:p>
        <w:p w14:paraId="4D37F5F7" w14:textId="12FEA8CC" w:rsidR="00CF634A" w:rsidRDefault="00000000">
          <w:pPr>
            <w:pStyle w:val="TOC2"/>
            <w:tabs>
              <w:tab w:val="right" w:leader="dot" w:pos="10245"/>
            </w:tabs>
            <w:rPr>
              <w:rFonts w:asciiTheme="minorHAnsi" w:eastAsiaTheme="minorEastAsia" w:hAnsiTheme="minorHAnsi" w:cstheme="minorBidi"/>
              <w:noProof/>
              <w:kern w:val="0"/>
              <w:sz w:val="22"/>
              <w:szCs w:val="22"/>
              <w:lang w:val="ro-RO" w:eastAsia="ro-RO"/>
              <w14:ligatures w14:val="none"/>
            </w:rPr>
          </w:pPr>
          <w:hyperlink w:anchor="_Toc169160371" w:history="1">
            <w:r w:rsidR="00CF634A" w:rsidRPr="004A46CE">
              <w:rPr>
                <w:rStyle w:val="Hyperlink"/>
                <w:noProof/>
                <w:lang w:val="ro-MD"/>
              </w:rPr>
              <w:t>1.5 Dinamica lunară a volumului (m</w:t>
            </w:r>
            <w:r w:rsidR="00CF634A" w:rsidRPr="004A46CE">
              <w:rPr>
                <w:rStyle w:val="Hyperlink"/>
                <w:noProof/>
                <w:vertAlign w:val="superscript"/>
                <w:lang w:val="ro-MD"/>
              </w:rPr>
              <w:t>3</w:t>
            </w:r>
            <w:r w:rsidR="00CF634A" w:rsidRPr="004A46CE">
              <w:rPr>
                <w:rStyle w:val="Hyperlink"/>
                <w:noProof/>
                <w:lang w:val="ro-MD"/>
              </w:rPr>
              <w:t>)</w:t>
            </w:r>
            <w:r w:rsidR="00CF634A" w:rsidRPr="004A46CE">
              <w:rPr>
                <w:rStyle w:val="Hyperlink"/>
                <w:noProof/>
                <w:vertAlign w:val="superscript"/>
                <w:lang w:val="ro-MD"/>
              </w:rPr>
              <w:t xml:space="preserve"> </w:t>
            </w:r>
            <w:r w:rsidR="00CF634A" w:rsidRPr="004A46CE">
              <w:rPr>
                <w:rStyle w:val="Hyperlink"/>
                <w:noProof/>
                <w:lang w:val="ro-MD"/>
              </w:rPr>
              <w:t>consumat de apă-canalizare</w:t>
            </w:r>
            <w:r w:rsidR="00CF634A">
              <w:rPr>
                <w:noProof/>
                <w:webHidden/>
              </w:rPr>
              <w:tab/>
            </w:r>
            <w:r w:rsidR="00CF634A">
              <w:rPr>
                <w:noProof/>
                <w:webHidden/>
              </w:rPr>
              <w:fldChar w:fldCharType="begin"/>
            </w:r>
            <w:r w:rsidR="00CF634A">
              <w:rPr>
                <w:noProof/>
                <w:webHidden/>
              </w:rPr>
              <w:instrText xml:space="preserve"> PAGEREF _Toc169160371 \h </w:instrText>
            </w:r>
            <w:r w:rsidR="00CF634A">
              <w:rPr>
                <w:noProof/>
                <w:webHidden/>
              </w:rPr>
            </w:r>
            <w:r w:rsidR="00CF634A">
              <w:rPr>
                <w:noProof/>
                <w:webHidden/>
              </w:rPr>
              <w:fldChar w:fldCharType="separate"/>
            </w:r>
            <w:r w:rsidR="00CF634A">
              <w:rPr>
                <w:noProof/>
                <w:webHidden/>
              </w:rPr>
              <w:t>11</w:t>
            </w:r>
            <w:r w:rsidR="00CF634A">
              <w:rPr>
                <w:noProof/>
                <w:webHidden/>
              </w:rPr>
              <w:fldChar w:fldCharType="end"/>
            </w:r>
          </w:hyperlink>
        </w:p>
        <w:p w14:paraId="76E3ED41" w14:textId="638582C5" w:rsidR="00CF634A" w:rsidRDefault="00000000">
          <w:pPr>
            <w:pStyle w:val="TOC2"/>
            <w:tabs>
              <w:tab w:val="right" w:leader="dot" w:pos="10245"/>
            </w:tabs>
            <w:rPr>
              <w:rFonts w:asciiTheme="minorHAnsi" w:eastAsiaTheme="minorEastAsia" w:hAnsiTheme="minorHAnsi" w:cstheme="minorBidi"/>
              <w:noProof/>
              <w:kern w:val="0"/>
              <w:sz w:val="22"/>
              <w:szCs w:val="22"/>
              <w:lang w:val="ro-RO" w:eastAsia="ro-RO"/>
              <w14:ligatures w14:val="none"/>
            </w:rPr>
          </w:pPr>
          <w:hyperlink w:anchor="_Toc169160372" w:history="1">
            <w:r w:rsidR="00CF634A" w:rsidRPr="004A46CE">
              <w:rPr>
                <w:rStyle w:val="Hyperlink"/>
                <w:noProof/>
              </w:rPr>
              <w:t>1.6 Analiza soldurilor (datoriilor) consumatorilor</w:t>
            </w:r>
            <w:r w:rsidR="00CF634A">
              <w:rPr>
                <w:noProof/>
                <w:webHidden/>
              </w:rPr>
              <w:tab/>
            </w:r>
            <w:r w:rsidR="00CF634A">
              <w:rPr>
                <w:noProof/>
                <w:webHidden/>
              </w:rPr>
              <w:fldChar w:fldCharType="begin"/>
            </w:r>
            <w:r w:rsidR="00CF634A">
              <w:rPr>
                <w:noProof/>
                <w:webHidden/>
              </w:rPr>
              <w:instrText xml:space="preserve"> PAGEREF _Toc169160372 \h </w:instrText>
            </w:r>
            <w:r w:rsidR="00CF634A">
              <w:rPr>
                <w:noProof/>
                <w:webHidden/>
              </w:rPr>
            </w:r>
            <w:r w:rsidR="00CF634A">
              <w:rPr>
                <w:noProof/>
                <w:webHidden/>
              </w:rPr>
              <w:fldChar w:fldCharType="separate"/>
            </w:r>
            <w:r w:rsidR="00CF634A">
              <w:rPr>
                <w:noProof/>
                <w:webHidden/>
              </w:rPr>
              <w:t>13</w:t>
            </w:r>
            <w:r w:rsidR="00CF634A">
              <w:rPr>
                <w:noProof/>
                <w:webHidden/>
              </w:rPr>
              <w:fldChar w:fldCharType="end"/>
            </w:r>
          </w:hyperlink>
        </w:p>
        <w:p w14:paraId="2111BF5E" w14:textId="39E4C358" w:rsidR="00CF634A" w:rsidRDefault="00000000">
          <w:pPr>
            <w:pStyle w:val="TOC1"/>
            <w:rPr>
              <w:rFonts w:asciiTheme="minorHAnsi" w:eastAsiaTheme="minorEastAsia" w:hAnsiTheme="minorHAnsi" w:cstheme="minorBidi"/>
              <w:b w:val="0"/>
              <w:bCs w:val="0"/>
              <w:kern w:val="0"/>
              <w:sz w:val="22"/>
              <w:szCs w:val="22"/>
              <w:lang w:val="ro-RO" w:eastAsia="ro-RO"/>
              <w14:ligatures w14:val="none"/>
            </w:rPr>
          </w:pPr>
          <w:hyperlink w:anchor="_Toc169160373" w:history="1">
            <w:r w:rsidR="00CF634A" w:rsidRPr="004A46CE">
              <w:rPr>
                <w:rStyle w:val="Hyperlink"/>
              </w:rPr>
              <w:t xml:space="preserve">Capitolul 2: Efectuarea prognozei achitărilor totale și particulare pe consumator, lunar, pentru serviciile oferite de </w:t>
            </w:r>
            <w:r w:rsidR="00CF634A" w:rsidRPr="004A46CE">
              <w:rPr>
                <w:rStyle w:val="Hyperlink"/>
                <w:lang w:val="ro-MD"/>
              </w:rPr>
              <w:t>entitatea „Apă-Canal” Ungheni</w:t>
            </w:r>
            <w:r w:rsidR="00CF634A" w:rsidRPr="004A46CE">
              <w:rPr>
                <w:rStyle w:val="Hyperlink"/>
              </w:rPr>
              <w:t>.</w:t>
            </w:r>
            <w:r w:rsidR="00CF634A">
              <w:rPr>
                <w:webHidden/>
              </w:rPr>
              <w:tab/>
            </w:r>
            <w:r w:rsidR="00CF634A">
              <w:rPr>
                <w:webHidden/>
              </w:rPr>
              <w:fldChar w:fldCharType="begin"/>
            </w:r>
            <w:r w:rsidR="00CF634A">
              <w:rPr>
                <w:webHidden/>
              </w:rPr>
              <w:instrText xml:space="preserve"> PAGEREF _Toc169160373 \h </w:instrText>
            </w:r>
            <w:r w:rsidR="00CF634A">
              <w:rPr>
                <w:webHidden/>
              </w:rPr>
            </w:r>
            <w:r w:rsidR="00CF634A">
              <w:rPr>
                <w:webHidden/>
              </w:rPr>
              <w:fldChar w:fldCharType="separate"/>
            </w:r>
            <w:r w:rsidR="00CF634A">
              <w:rPr>
                <w:webHidden/>
              </w:rPr>
              <w:t>15</w:t>
            </w:r>
            <w:r w:rsidR="00CF634A">
              <w:rPr>
                <w:webHidden/>
              </w:rPr>
              <w:fldChar w:fldCharType="end"/>
            </w:r>
          </w:hyperlink>
        </w:p>
        <w:p w14:paraId="40E72A3A" w14:textId="58A371F4" w:rsidR="00CF634A" w:rsidRDefault="00000000">
          <w:pPr>
            <w:pStyle w:val="TOC2"/>
            <w:tabs>
              <w:tab w:val="right" w:leader="dot" w:pos="10245"/>
            </w:tabs>
            <w:rPr>
              <w:rFonts w:asciiTheme="minorHAnsi" w:eastAsiaTheme="minorEastAsia" w:hAnsiTheme="minorHAnsi" w:cstheme="minorBidi"/>
              <w:noProof/>
              <w:kern w:val="0"/>
              <w:sz w:val="22"/>
              <w:szCs w:val="22"/>
              <w:lang w:val="ro-RO" w:eastAsia="ro-RO"/>
              <w14:ligatures w14:val="none"/>
            </w:rPr>
          </w:pPr>
          <w:hyperlink w:anchor="_Toc169160374" w:history="1">
            <w:r w:rsidR="00CF634A" w:rsidRPr="004A46CE">
              <w:rPr>
                <w:rStyle w:val="Hyperlink"/>
                <w:bCs/>
                <w:noProof/>
                <w:lang w:val="ro-MD"/>
              </w:rPr>
              <w:t>2.1 Prognoza achitărilor lunare pe consumatori</w:t>
            </w:r>
            <w:r w:rsidR="00CF634A">
              <w:rPr>
                <w:noProof/>
                <w:webHidden/>
              </w:rPr>
              <w:tab/>
            </w:r>
            <w:r w:rsidR="00CF634A">
              <w:rPr>
                <w:noProof/>
                <w:webHidden/>
              </w:rPr>
              <w:fldChar w:fldCharType="begin"/>
            </w:r>
            <w:r w:rsidR="00CF634A">
              <w:rPr>
                <w:noProof/>
                <w:webHidden/>
              </w:rPr>
              <w:instrText xml:space="preserve"> PAGEREF _Toc169160374 \h </w:instrText>
            </w:r>
            <w:r w:rsidR="00CF634A">
              <w:rPr>
                <w:noProof/>
                <w:webHidden/>
              </w:rPr>
            </w:r>
            <w:r w:rsidR="00CF634A">
              <w:rPr>
                <w:noProof/>
                <w:webHidden/>
              </w:rPr>
              <w:fldChar w:fldCharType="separate"/>
            </w:r>
            <w:r w:rsidR="00CF634A">
              <w:rPr>
                <w:noProof/>
                <w:webHidden/>
              </w:rPr>
              <w:t>15</w:t>
            </w:r>
            <w:r w:rsidR="00CF634A">
              <w:rPr>
                <w:noProof/>
                <w:webHidden/>
              </w:rPr>
              <w:fldChar w:fldCharType="end"/>
            </w:r>
          </w:hyperlink>
        </w:p>
        <w:p w14:paraId="7F4BCBEF" w14:textId="220268CD" w:rsidR="00CF634A" w:rsidRDefault="00000000">
          <w:pPr>
            <w:pStyle w:val="TOC2"/>
            <w:tabs>
              <w:tab w:val="right" w:leader="dot" w:pos="10245"/>
            </w:tabs>
            <w:rPr>
              <w:rFonts w:asciiTheme="minorHAnsi" w:eastAsiaTheme="minorEastAsia" w:hAnsiTheme="minorHAnsi" w:cstheme="minorBidi"/>
              <w:noProof/>
              <w:kern w:val="0"/>
              <w:sz w:val="22"/>
              <w:szCs w:val="22"/>
              <w:lang w:val="ro-RO" w:eastAsia="ro-RO"/>
              <w14:ligatures w14:val="none"/>
            </w:rPr>
          </w:pPr>
          <w:hyperlink w:anchor="_Toc169160375" w:history="1">
            <w:r w:rsidR="00CF634A" w:rsidRPr="004A46CE">
              <w:rPr>
                <w:rStyle w:val="Hyperlink"/>
                <w:noProof/>
              </w:rPr>
              <w:t>2.2 Prognoza achitărilor lunare totale pentru serviciile oferite de entitatea „Apă-Canal” Ungheni.</w:t>
            </w:r>
            <w:r w:rsidR="00CF634A">
              <w:rPr>
                <w:noProof/>
                <w:webHidden/>
              </w:rPr>
              <w:tab/>
            </w:r>
            <w:r w:rsidR="00CF634A">
              <w:rPr>
                <w:noProof/>
                <w:webHidden/>
              </w:rPr>
              <w:fldChar w:fldCharType="begin"/>
            </w:r>
            <w:r w:rsidR="00CF634A">
              <w:rPr>
                <w:noProof/>
                <w:webHidden/>
              </w:rPr>
              <w:instrText xml:space="preserve"> PAGEREF _Toc169160375 \h </w:instrText>
            </w:r>
            <w:r w:rsidR="00CF634A">
              <w:rPr>
                <w:noProof/>
                <w:webHidden/>
              </w:rPr>
            </w:r>
            <w:r w:rsidR="00CF634A">
              <w:rPr>
                <w:noProof/>
                <w:webHidden/>
              </w:rPr>
              <w:fldChar w:fldCharType="separate"/>
            </w:r>
            <w:r w:rsidR="00CF634A">
              <w:rPr>
                <w:noProof/>
                <w:webHidden/>
              </w:rPr>
              <w:t>16</w:t>
            </w:r>
            <w:r w:rsidR="00CF634A">
              <w:rPr>
                <w:noProof/>
                <w:webHidden/>
              </w:rPr>
              <w:fldChar w:fldCharType="end"/>
            </w:r>
          </w:hyperlink>
        </w:p>
        <w:p w14:paraId="19DB7A00" w14:textId="56B05443" w:rsidR="00CF634A" w:rsidRDefault="00000000">
          <w:pPr>
            <w:pStyle w:val="TOC1"/>
            <w:rPr>
              <w:rFonts w:asciiTheme="minorHAnsi" w:eastAsiaTheme="minorEastAsia" w:hAnsiTheme="minorHAnsi" w:cstheme="minorBidi"/>
              <w:b w:val="0"/>
              <w:bCs w:val="0"/>
              <w:kern w:val="0"/>
              <w:sz w:val="22"/>
              <w:szCs w:val="22"/>
              <w:lang w:val="ro-RO" w:eastAsia="ro-RO"/>
              <w14:ligatures w14:val="none"/>
            </w:rPr>
          </w:pPr>
          <w:hyperlink w:anchor="_Toc169160376" w:history="1">
            <w:r w:rsidR="00CF634A" w:rsidRPr="004A46CE">
              <w:rPr>
                <w:rStyle w:val="Hyperlink"/>
              </w:rPr>
              <w:t>CONCLUZII</w:t>
            </w:r>
            <w:r w:rsidR="00CF634A">
              <w:rPr>
                <w:webHidden/>
              </w:rPr>
              <w:tab/>
            </w:r>
            <w:r w:rsidR="00CF634A">
              <w:rPr>
                <w:webHidden/>
              </w:rPr>
              <w:fldChar w:fldCharType="begin"/>
            </w:r>
            <w:r w:rsidR="00CF634A">
              <w:rPr>
                <w:webHidden/>
              </w:rPr>
              <w:instrText xml:space="preserve"> PAGEREF _Toc169160376 \h </w:instrText>
            </w:r>
            <w:r w:rsidR="00CF634A">
              <w:rPr>
                <w:webHidden/>
              </w:rPr>
            </w:r>
            <w:r w:rsidR="00CF634A">
              <w:rPr>
                <w:webHidden/>
              </w:rPr>
              <w:fldChar w:fldCharType="separate"/>
            </w:r>
            <w:r w:rsidR="00CF634A">
              <w:rPr>
                <w:webHidden/>
              </w:rPr>
              <w:t>19</w:t>
            </w:r>
            <w:r w:rsidR="00CF634A">
              <w:rPr>
                <w:webHidden/>
              </w:rPr>
              <w:fldChar w:fldCharType="end"/>
            </w:r>
          </w:hyperlink>
        </w:p>
        <w:p w14:paraId="5A557502" w14:textId="13E41451" w:rsidR="00101426" w:rsidRDefault="00101426" w:rsidP="00E75B2F">
          <w:pPr>
            <w:spacing w:line="360" w:lineRule="auto"/>
          </w:pPr>
          <w:r w:rsidRPr="00E75B2F">
            <w:rPr>
              <w:b/>
              <w:bCs/>
              <w:noProof/>
              <w:sz w:val="28"/>
              <w:szCs w:val="28"/>
            </w:rPr>
            <w:fldChar w:fldCharType="end"/>
          </w:r>
        </w:p>
      </w:sdtContent>
    </w:sdt>
    <w:p w14:paraId="4FA74714" w14:textId="77777777" w:rsidR="00101426" w:rsidRDefault="00101426" w:rsidP="00DF238B">
      <w:pPr>
        <w:rPr>
          <w:noProof/>
        </w:rPr>
      </w:pPr>
    </w:p>
    <w:p w14:paraId="4DD005B6" w14:textId="77777777" w:rsidR="00101426" w:rsidRDefault="00101426" w:rsidP="00DF238B">
      <w:pPr>
        <w:rPr>
          <w:noProof/>
        </w:rPr>
      </w:pPr>
    </w:p>
    <w:p w14:paraId="559D0A94" w14:textId="77777777" w:rsidR="00101426" w:rsidRDefault="00101426" w:rsidP="00DF238B">
      <w:pPr>
        <w:rPr>
          <w:noProof/>
        </w:rPr>
      </w:pPr>
    </w:p>
    <w:p w14:paraId="4A317E7D" w14:textId="77777777" w:rsidR="00101426" w:rsidRDefault="00101426" w:rsidP="00DF238B">
      <w:pPr>
        <w:rPr>
          <w:noProof/>
        </w:rPr>
      </w:pPr>
    </w:p>
    <w:p w14:paraId="706A709F" w14:textId="77777777" w:rsidR="00101426" w:rsidRDefault="00101426" w:rsidP="00DF238B">
      <w:pPr>
        <w:rPr>
          <w:noProof/>
        </w:rPr>
      </w:pPr>
    </w:p>
    <w:p w14:paraId="544F2D45" w14:textId="77777777" w:rsidR="00101426" w:rsidRDefault="00101426" w:rsidP="00DF238B">
      <w:pPr>
        <w:rPr>
          <w:noProof/>
        </w:rPr>
      </w:pPr>
    </w:p>
    <w:p w14:paraId="202A57E8" w14:textId="6754404E" w:rsidR="00101426" w:rsidRDefault="00101426" w:rsidP="00DF238B">
      <w:pPr>
        <w:rPr>
          <w:noProof/>
        </w:rPr>
      </w:pPr>
    </w:p>
    <w:p w14:paraId="2633EB25" w14:textId="30D0B91E" w:rsidR="00CF634A" w:rsidRDefault="00CF634A" w:rsidP="00DF238B">
      <w:pPr>
        <w:rPr>
          <w:noProof/>
        </w:rPr>
      </w:pPr>
    </w:p>
    <w:p w14:paraId="525A8319" w14:textId="75642FB1" w:rsidR="00CF634A" w:rsidRDefault="00CF634A" w:rsidP="00DF238B">
      <w:pPr>
        <w:rPr>
          <w:noProof/>
        </w:rPr>
      </w:pPr>
    </w:p>
    <w:p w14:paraId="1F86A2CC" w14:textId="77777777" w:rsidR="00CF634A" w:rsidRDefault="00CF634A" w:rsidP="00DF238B">
      <w:pPr>
        <w:rPr>
          <w:noProof/>
        </w:rPr>
      </w:pPr>
    </w:p>
    <w:p w14:paraId="2133F50A" w14:textId="77777777" w:rsidR="00101426" w:rsidRDefault="00101426" w:rsidP="00DF238B">
      <w:pPr>
        <w:rPr>
          <w:noProof/>
        </w:rPr>
      </w:pPr>
    </w:p>
    <w:p w14:paraId="3FD28B65" w14:textId="640EDCCD" w:rsidR="00065E91" w:rsidRPr="00101426" w:rsidRDefault="00154EA2" w:rsidP="00101426">
      <w:pPr>
        <w:pStyle w:val="Heading1"/>
        <w:spacing w:line="360" w:lineRule="auto"/>
        <w:rPr>
          <w:noProof/>
          <w:sz w:val="32"/>
          <w:szCs w:val="36"/>
        </w:rPr>
      </w:pPr>
      <w:bookmarkStart w:id="1" w:name="_Toc169160365"/>
      <w:r w:rsidRPr="00101426">
        <w:rPr>
          <w:noProof/>
          <w:sz w:val="32"/>
          <w:szCs w:val="36"/>
        </w:rPr>
        <w:lastRenderedPageBreak/>
        <w:t>Metodologie</w:t>
      </w:r>
      <w:bookmarkEnd w:id="1"/>
    </w:p>
    <w:p w14:paraId="1E702C12" w14:textId="3A3DCB03" w:rsidR="00154EA2" w:rsidRDefault="00BF6FA0" w:rsidP="00521BC8">
      <w:pPr>
        <w:spacing w:after="0" w:line="360" w:lineRule="auto"/>
        <w:ind w:firstLine="720"/>
        <w:jc w:val="both"/>
        <w:rPr>
          <w:noProof/>
        </w:rPr>
      </w:pPr>
      <w:r>
        <w:rPr>
          <w:noProof/>
        </w:rPr>
        <w:t>Raport</w:t>
      </w:r>
      <w:r w:rsidR="00D7729A">
        <w:rPr>
          <w:noProof/>
        </w:rPr>
        <w:t>ul</w:t>
      </w:r>
      <w:r w:rsidR="00D0120E">
        <w:rPr>
          <w:noProof/>
        </w:rPr>
        <w:t xml:space="preserve"> </w:t>
      </w:r>
      <w:r w:rsidR="00D0120E" w:rsidRPr="0079204E">
        <w:rPr>
          <w:noProof/>
        </w:rPr>
        <w:t>prezint</w:t>
      </w:r>
      <w:r w:rsidR="00D0120E" w:rsidRPr="0079204E">
        <w:rPr>
          <w:noProof/>
          <w:lang w:val="ro-RO"/>
        </w:rPr>
        <w:t>ă</w:t>
      </w:r>
      <w:r w:rsidR="00F70D52">
        <w:rPr>
          <w:noProof/>
        </w:rPr>
        <w:t xml:space="preserve"> o </w:t>
      </w:r>
      <w:r w:rsidR="00D0120E" w:rsidRPr="0079204E">
        <w:rPr>
          <w:noProof/>
        </w:rPr>
        <w:t>evaluare analitic</w:t>
      </w:r>
      <w:r w:rsidR="0079204E">
        <w:rPr>
          <w:noProof/>
          <w:lang w:val="ro-RO"/>
        </w:rPr>
        <w:t>ă</w:t>
      </w:r>
      <w:r w:rsidR="00F70D52">
        <w:rPr>
          <w:noProof/>
        </w:rPr>
        <w:t xml:space="preserve"> </w:t>
      </w:r>
      <w:r w:rsidR="00D0120E" w:rsidRPr="0079204E">
        <w:rPr>
          <w:noProof/>
        </w:rPr>
        <w:t>detaliată</w:t>
      </w:r>
      <w:r w:rsidR="00D0120E">
        <w:rPr>
          <w:noProof/>
          <w:color w:val="FF0000"/>
        </w:rPr>
        <w:t xml:space="preserve"> </w:t>
      </w:r>
      <w:r w:rsidR="00F70D52">
        <w:rPr>
          <w:noProof/>
        </w:rPr>
        <w:t xml:space="preserve">asupra datelor </w:t>
      </w:r>
      <w:r w:rsidR="00BD5EDF">
        <w:rPr>
          <w:noProof/>
        </w:rPr>
        <w:t>obținute</w:t>
      </w:r>
      <w:r w:rsidR="00D0120E">
        <w:rPr>
          <w:noProof/>
        </w:rPr>
        <w:t xml:space="preserve">, </w:t>
      </w:r>
      <w:r w:rsidR="00D0120E" w:rsidRPr="0079204E">
        <w:rPr>
          <w:noProof/>
        </w:rPr>
        <w:t xml:space="preserve">de la </w:t>
      </w:r>
      <w:r w:rsidRPr="0079204E">
        <w:rPr>
          <w:lang w:val="ro-MD"/>
        </w:rPr>
        <w:t>entitatea „Apă-Canal” Ungheni,</w:t>
      </w:r>
      <w:r w:rsidR="00BD5EDF" w:rsidRPr="0079204E">
        <w:rPr>
          <w:noProof/>
        </w:rPr>
        <w:t xml:space="preserve"> pentru a </w:t>
      </w:r>
      <w:r w:rsidRPr="0079204E">
        <w:rPr>
          <w:noProof/>
        </w:rPr>
        <w:t>le procesa, genera informații utile pentru managementul procesului decizional și a</w:t>
      </w:r>
      <w:r w:rsidRPr="00BF6FA0">
        <w:rPr>
          <w:noProof/>
          <w:color w:val="FF0000"/>
        </w:rPr>
        <w:t xml:space="preserve"> </w:t>
      </w:r>
      <w:r w:rsidR="00D7729A">
        <w:rPr>
          <w:noProof/>
        </w:rPr>
        <w:t>identifica</w:t>
      </w:r>
      <w:r w:rsidR="00BD5EDF">
        <w:rPr>
          <w:noProof/>
        </w:rPr>
        <w:t xml:space="preserve"> anumite relații și dependențe </w:t>
      </w:r>
      <w:r w:rsidR="00BD5EDF" w:rsidRPr="00BF6FA0">
        <w:rPr>
          <w:b/>
          <w:bCs/>
          <w:noProof/>
        </w:rPr>
        <w:t>între factorii analiz</w:t>
      </w:r>
      <w:r w:rsidR="0079204E" w:rsidRPr="0079204E">
        <w:rPr>
          <w:b/>
          <w:bCs/>
          <w:noProof/>
        </w:rPr>
        <w:t>a</w:t>
      </w:r>
      <w:r w:rsidR="00BD5EDF" w:rsidRPr="00BF6FA0">
        <w:rPr>
          <w:b/>
          <w:bCs/>
          <w:noProof/>
        </w:rPr>
        <w:t>ți</w:t>
      </w:r>
      <w:r w:rsidR="00BD5EDF">
        <w:rPr>
          <w:noProof/>
        </w:rPr>
        <w:t xml:space="preserve"> în raport cu </w:t>
      </w:r>
      <w:r w:rsidR="00BD5EDF" w:rsidRPr="00BF6FA0">
        <w:rPr>
          <w:b/>
          <w:bCs/>
          <w:i/>
          <w:iCs/>
          <w:noProof/>
        </w:rPr>
        <w:t>fenomenul de studiu „Achitare”</w:t>
      </w:r>
      <w:r w:rsidR="00C4161A" w:rsidRPr="00BF6FA0">
        <w:rPr>
          <w:b/>
          <w:bCs/>
          <w:i/>
          <w:iCs/>
          <w:noProof/>
        </w:rPr>
        <w:t>,</w:t>
      </w:r>
      <w:r w:rsidR="00C4161A">
        <w:rPr>
          <w:noProof/>
        </w:rPr>
        <w:t xml:space="preserve"> ce permite o înțelegere mai amplă a siuațieii curente cu referință la achitările și datoriile</w:t>
      </w:r>
      <w:r w:rsidR="004B5702">
        <w:rPr>
          <w:noProof/>
        </w:rPr>
        <w:t xml:space="preserve"> pentru persoanele fizice ce beneficiază de serviciile de apă și canaliare.</w:t>
      </w:r>
    </w:p>
    <w:p w14:paraId="40524EDF" w14:textId="3219F7D0" w:rsidR="004C0D2E" w:rsidRPr="00082C31" w:rsidRDefault="004C0D2E" w:rsidP="004C0D2E">
      <w:pPr>
        <w:spacing w:after="0" w:line="360" w:lineRule="auto"/>
        <w:ind w:firstLine="720"/>
        <w:jc w:val="both"/>
        <w:rPr>
          <w:rFonts w:asciiTheme="minorHAnsi" w:hAnsiTheme="minorHAnsi" w:cstheme="minorBidi"/>
          <w:color w:val="FF0000"/>
          <w:lang w:val="ro-MD"/>
        </w:rPr>
      </w:pPr>
      <w:r w:rsidRPr="00EA3231">
        <w:rPr>
          <w:lang w:val="ro-MD"/>
        </w:rPr>
        <w:t xml:space="preserve">În acest </w:t>
      </w:r>
      <w:r w:rsidR="00BF6FA0">
        <w:rPr>
          <w:lang w:val="ro-MD"/>
        </w:rPr>
        <w:t>Raport</w:t>
      </w:r>
      <w:r w:rsidRPr="00EA3231">
        <w:rPr>
          <w:lang w:val="ro-MD"/>
        </w:rPr>
        <w:t xml:space="preserve"> </w:t>
      </w:r>
      <w:r w:rsidR="00BF6FA0" w:rsidRPr="0079204E">
        <w:rPr>
          <w:lang w:val="ro-MD"/>
        </w:rPr>
        <w:t>este</w:t>
      </w:r>
      <w:r w:rsidR="00BF6FA0">
        <w:rPr>
          <w:lang w:val="ro-MD"/>
        </w:rPr>
        <w:t xml:space="preserve"> </w:t>
      </w:r>
      <w:r w:rsidRPr="00EA3231">
        <w:rPr>
          <w:lang w:val="ro-MD"/>
        </w:rPr>
        <w:t>efectua</w:t>
      </w:r>
      <w:r w:rsidR="00BF6FA0" w:rsidRPr="0079204E">
        <w:rPr>
          <w:lang w:val="ro-MD"/>
        </w:rPr>
        <w:t>tă</w:t>
      </w:r>
      <w:r w:rsidRPr="00EA3231">
        <w:rPr>
          <w:lang w:val="ro-MD"/>
        </w:rPr>
        <w:t xml:space="preserve"> o </w:t>
      </w:r>
      <w:r w:rsidR="00082C31" w:rsidRPr="0079204E">
        <w:rPr>
          <w:noProof/>
        </w:rPr>
        <w:t>evaluare analitică</w:t>
      </w:r>
      <w:r w:rsidR="00082C31" w:rsidRPr="00D0120E">
        <w:rPr>
          <w:noProof/>
          <w:color w:val="FF0000"/>
        </w:rPr>
        <w:t xml:space="preserve"> </w:t>
      </w:r>
      <w:r w:rsidRPr="00EA3231">
        <w:rPr>
          <w:lang w:val="ro-MD"/>
        </w:rPr>
        <w:t>asupra caracteristicii observate a fenomenului denumit “</w:t>
      </w:r>
      <w:r w:rsidR="00063A19" w:rsidRPr="0079204E">
        <w:rPr>
          <w:b/>
          <w:bCs/>
          <w:i/>
          <w:iCs/>
          <w:lang w:val="ro-MD"/>
        </w:rPr>
        <w:t>A</w:t>
      </w:r>
      <w:r w:rsidRPr="00EA3231">
        <w:rPr>
          <w:b/>
          <w:bCs/>
          <w:i/>
          <w:iCs/>
          <w:lang w:val="ro-MD"/>
        </w:rPr>
        <w:t>chitare</w:t>
      </w:r>
      <w:r w:rsidRPr="00EA3231">
        <w:rPr>
          <w:lang w:val="ro-MD"/>
        </w:rPr>
        <w:t xml:space="preserve">”, </w:t>
      </w:r>
      <w:r w:rsidRPr="00EA3231">
        <w:rPr>
          <w:b/>
          <w:bCs/>
          <w:i/>
          <w:iCs/>
          <w:lang w:val="ro-MD"/>
        </w:rPr>
        <w:t>Y</w:t>
      </w:r>
      <w:r w:rsidRPr="00EA3231">
        <w:rPr>
          <w:lang w:val="ro-MD"/>
        </w:rPr>
        <w:t xml:space="preserve">, care </w:t>
      </w:r>
      <w:r w:rsidR="00BF6FA0" w:rsidRPr="0079204E">
        <w:rPr>
          <w:lang w:val="ro-MD"/>
        </w:rPr>
        <w:t>reprezintă</w:t>
      </w:r>
      <w:r w:rsidR="00BF6FA0">
        <w:rPr>
          <w:lang w:val="ro-MD"/>
        </w:rPr>
        <w:t xml:space="preserve"> </w:t>
      </w:r>
      <w:r w:rsidRPr="00EA3231">
        <w:rPr>
          <w:lang w:val="ro-MD"/>
        </w:rPr>
        <w:t>suma achitată de consumator</w:t>
      </w:r>
      <w:r w:rsidR="00E165B5">
        <w:rPr>
          <w:lang w:val="ro-MD"/>
        </w:rPr>
        <w:t xml:space="preserve"> </w:t>
      </w:r>
      <w:r w:rsidR="00E165B5" w:rsidRPr="0079204E">
        <w:rPr>
          <w:lang w:val="ro-MD"/>
        </w:rPr>
        <w:t xml:space="preserve">pentru serviciile oferite de </w:t>
      </w:r>
      <w:r w:rsidR="00B526FC" w:rsidRPr="0079204E">
        <w:rPr>
          <w:lang w:val="ro-MD"/>
        </w:rPr>
        <w:t>entitatea „Apă-Canal” Ungheni</w:t>
      </w:r>
      <w:r w:rsidRPr="00EA3231">
        <w:rPr>
          <w:lang w:val="ro-MD"/>
        </w:rPr>
        <w:t xml:space="preserve">, dependentă de unii factori prezenți </w:t>
      </w:r>
      <w:r w:rsidRPr="00EA3231">
        <w:rPr>
          <w:b/>
          <w:bCs/>
          <w:i/>
          <w:iCs/>
          <w:lang w:val="ro-MD"/>
        </w:rPr>
        <w:t>X</w:t>
      </w:r>
      <w:r w:rsidRPr="00EA3231">
        <w:rPr>
          <w:b/>
          <w:bCs/>
          <w:i/>
          <w:iCs/>
          <w:vertAlign w:val="subscript"/>
          <w:lang w:val="ro-MD"/>
        </w:rPr>
        <w:t>1</w:t>
      </w:r>
      <w:r w:rsidRPr="00EA3231">
        <w:rPr>
          <w:b/>
          <w:bCs/>
          <w:i/>
          <w:iCs/>
          <w:lang w:val="ro-MD"/>
        </w:rPr>
        <w:t>,X</w:t>
      </w:r>
      <w:r w:rsidRPr="00EA3231">
        <w:rPr>
          <w:b/>
          <w:bCs/>
          <w:i/>
          <w:iCs/>
          <w:vertAlign w:val="subscript"/>
          <w:lang w:val="ro-MD"/>
        </w:rPr>
        <w:t>2</w:t>
      </w:r>
      <w:r w:rsidRPr="00EA3231">
        <w:rPr>
          <w:b/>
          <w:bCs/>
          <w:i/>
          <w:iCs/>
          <w:lang w:val="ro-MD"/>
        </w:rPr>
        <w:t>,X</w:t>
      </w:r>
      <w:r w:rsidRPr="00EA3231">
        <w:rPr>
          <w:b/>
          <w:bCs/>
          <w:i/>
          <w:iCs/>
          <w:vertAlign w:val="subscript"/>
          <w:lang w:val="ro-MD"/>
        </w:rPr>
        <w:t>3</w:t>
      </w:r>
      <w:r w:rsidRPr="00EA3231">
        <w:rPr>
          <w:b/>
          <w:bCs/>
          <w:i/>
          <w:iCs/>
          <w:lang w:val="ro-MD"/>
        </w:rPr>
        <w:t>,...X</w:t>
      </w:r>
      <w:r w:rsidRPr="00EA3231">
        <w:rPr>
          <w:b/>
          <w:bCs/>
          <w:i/>
          <w:iCs/>
          <w:vertAlign w:val="subscript"/>
          <w:lang w:val="ro-MD"/>
        </w:rPr>
        <w:t>n,</w:t>
      </w:r>
      <w:r w:rsidRPr="00EA3231">
        <w:rPr>
          <w:vertAlign w:val="subscript"/>
          <w:lang w:val="ro-MD"/>
        </w:rPr>
        <w:t xml:space="preserve">  </w:t>
      </w:r>
      <w:r w:rsidRPr="00EA3231">
        <w:rPr>
          <w:lang w:val="ro-MD"/>
        </w:rPr>
        <w:t xml:space="preserve">precum ar fi: </w:t>
      </w:r>
      <w:r w:rsidRPr="00EA3231">
        <w:rPr>
          <w:b/>
          <w:bCs/>
          <w:i/>
          <w:iCs/>
          <w:lang w:val="ro-MD"/>
        </w:rPr>
        <w:t>soldul, volumul consumat, tip serviciu, tip sector</w:t>
      </w:r>
      <w:r w:rsidRPr="00EA3231">
        <w:rPr>
          <w:lang w:val="ro-MD"/>
        </w:rPr>
        <w:t xml:space="preserve">, etc. Altfel spus, </w:t>
      </w:r>
      <w:r w:rsidR="00082C31" w:rsidRPr="0079204E">
        <w:rPr>
          <w:lang w:val="ro-MD"/>
        </w:rPr>
        <w:t xml:space="preserve">sunt </w:t>
      </w:r>
      <w:r w:rsidRPr="0079204E">
        <w:rPr>
          <w:lang w:val="ro-MD"/>
        </w:rPr>
        <w:t>determina</w:t>
      </w:r>
      <w:r w:rsidR="00082C31" w:rsidRPr="0079204E">
        <w:rPr>
          <w:lang w:val="ro-MD"/>
        </w:rPr>
        <w:t>ți</w:t>
      </w:r>
      <w:r w:rsidRPr="00EA3231">
        <w:rPr>
          <w:lang w:val="ro-MD"/>
        </w:rPr>
        <w:t xml:space="preserve"> cei mai semnificativi</w:t>
      </w:r>
      <w:r w:rsidR="00847FE0">
        <w:rPr>
          <w:lang w:val="ro-MD"/>
        </w:rPr>
        <w:t xml:space="preserve"> </w:t>
      </w:r>
      <w:r w:rsidR="00847FE0" w:rsidRPr="0079204E">
        <w:rPr>
          <w:lang w:val="ro-MD"/>
        </w:rPr>
        <w:t>factorii</w:t>
      </w:r>
      <w:r w:rsidRPr="00EA3231">
        <w:rPr>
          <w:lang w:val="ro-MD"/>
        </w:rPr>
        <w:t xml:space="preserve">, </w:t>
      </w:r>
      <w:r w:rsidRPr="00EA3231">
        <w:rPr>
          <w:b/>
          <w:bCs/>
          <w:i/>
          <w:iCs/>
          <w:lang w:val="ro-MD"/>
        </w:rPr>
        <w:t>X</w:t>
      </w:r>
      <w:r w:rsidRPr="00EA3231">
        <w:rPr>
          <w:b/>
          <w:bCs/>
          <w:i/>
          <w:iCs/>
          <w:vertAlign w:val="subscript"/>
          <w:lang w:val="ro-MD"/>
        </w:rPr>
        <w:t>1</w:t>
      </w:r>
      <w:r w:rsidRPr="00EA3231">
        <w:rPr>
          <w:b/>
          <w:bCs/>
          <w:i/>
          <w:iCs/>
          <w:vertAlign w:val="superscript"/>
          <w:lang w:val="ro-MD"/>
        </w:rPr>
        <w:t>*</w:t>
      </w:r>
      <w:r w:rsidRPr="00EA3231">
        <w:rPr>
          <w:b/>
          <w:bCs/>
          <w:i/>
          <w:iCs/>
          <w:lang w:val="ro-MD"/>
        </w:rPr>
        <w:t>,X</w:t>
      </w:r>
      <w:r w:rsidRPr="00EA3231">
        <w:rPr>
          <w:b/>
          <w:bCs/>
          <w:i/>
          <w:iCs/>
          <w:vertAlign w:val="subscript"/>
          <w:lang w:val="ro-MD"/>
        </w:rPr>
        <w:t>2</w:t>
      </w:r>
      <w:r w:rsidRPr="00EA3231">
        <w:rPr>
          <w:b/>
          <w:bCs/>
          <w:i/>
          <w:iCs/>
          <w:vertAlign w:val="superscript"/>
          <w:lang w:val="ro-MD"/>
        </w:rPr>
        <w:t>*</w:t>
      </w:r>
      <w:r w:rsidRPr="00EA3231">
        <w:rPr>
          <w:b/>
          <w:bCs/>
          <w:i/>
          <w:iCs/>
          <w:lang w:val="ro-MD"/>
        </w:rPr>
        <w:t>,X</w:t>
      </w:r>
      <w:r w:rsidRPr="00EA3231">
        <w:rPr>
          <w:b/>
          <w:bCs/>
          <w:i/>
          <w:iCs/>
          <w:vertAlign w:val="subscript"/>
          <w:lang w:val="ro-MD"/>
        </w:rPr>
        <w:t>3</w:t>
      </w:r>
      <w:r w:rsidRPr="00EA3231">
        <w:rPr>
          <w:b/>
          <w:bCs/>
          <w:i/>
          <w:iCs/>
          <w:vertAlign w:val="superscript"/>
          <w:lang w:val="ro-MD"/>
        </w:rPr>
        <w:t>*</w:t>
      </w:r>
      <w:r w:rsidRPr="00EA3231">
        <w:rPr>
          <w:b/>
          <w:bCs/>
          <w:i/>
          <w:iCs/>
          <w:lang w:val="ro-MD"/>
        </w:rPr>
        <w:t>,...X</w:t>
      </w:r>
      <w:r w:rsidRPr="00EA3231">
        <w:rPr>
          <w:b/>
          <w:bCs/>
          <w:i/>
          <w:iCs/>
          <w:vertAlign w:val="subscript"/>
          <w:lang w:val="ro-MD"/>
        </w:rPr>
        <w:t>k</w:t>
      </w:r>
      <w:r w:rsidRPr="00EA3231">
        <w:rPr>
          <w:b/>
          <w:bCs/>
          <w:i/>
          <w:iCs/>
          <w:vertAlign w:val="superscript"/>
          <w:lang w:val="ro-MD"/>
        </w:rPr>
        <w:t>*</w:t>
      </w:r>
      <w:r w:rsidRPr="00EA3231">
        <w:rPr>
          <w:lang w:val="ro-MD"/>
        </w:rPr>
        <w:t xml:space="preserve">, </w:t>
      </w:r>
      <w:r w:rsidR="00082C31" w:rsidRPr="0079204E">
        <w:rPr>
          <w:lang w:val="ro-MD"/>
        </w:rPr>
        <w:t>utilizarea cărora</w:t>
      </w:r>
      <w:r w:rsidR="00082C31" w:rsidRPr="00082C31">
        <w:rPr>
          <w:color w:val="FF0000"/>
          <w:lang w:val="ro-MD"/>
        </w:rPr>
        <w:t xml:space="preserve"> </w:t>
      </w:r>
      <w:r w:rsidRPr="00EA3231">
        <w:rPr>
          <w:lang w:val="ro-MD"/>
        </w:rPr>
        <w:t xml:space="preserve">în baza datelor disponibile pentru ei, </w:t>
      </w:r>
      <w:r w:rsidR="00082C31" w:rsidRPr="0079204E">
        <w:rPr>
          <w:lang w:val="ro-MD"/>
        </w:rPr>
        <w:t xml:space="preserve">permit </w:t>
      </w:r>
      <w:r w:rsidRPr="0079204E">
        <w:rPr>
          <w:lang w:val="ro-MD"/>
        </w:rPr>
        <w:t>efectua</w:t>
      </w:r>
      <w:r w:rsidR="00082C31" w:rsidRPr="0079204E">
        <w:rPr>
          <w:lang w:val="ro-MD"/>
        </w:rPr>
        <w:t>rea</w:t>
      </w:r>
      <w:r w:rsidRPr="0079204E">
        <w:rPr>
          <w:lang w:val="ro-MD"/>
        </w:rPr>
        <w:t xml:space="preserve"> studii</w:t>
      </w:r>
      <w:r w:rsidR="00082C31" w:rsidRPr="0079204E">
        <w:rPr>
          <w:lang w:val="ro-MD"/>
        </w:rPr>
        <w:t>lor și analizei</w:t>
      </w:r>
      <w:r w:rsidRPr="0079204E">
        <w:rPr>
          <w:lang w:val="ro-MD"/>
        </w:rPr>
        <w:t xml:space="preserve"> privind identificarea anumitor modele,</w:t>
      </w:r>
      <w:r w:rsidR="00847FE0" w:rsidRPr="0079204E">
        <w:rPr>
          <w:lang w:val="ro-MD"/>
        </w:rPr>
        <w:t xml:space="preserve"> formule</w:t>
      </w:r>
      <w:r w:rsidRPr="00EA3231">
        <w:rPr>
          <w:lang w:val="ro-MD"/>
        </w:rPr>
        <w:t>, ce descriu comportamentul fenomenului denumit “</w:t>
      </w:r>
      <w:r w:rsidR="00082C31" w:rsidRPr="0079204E">
        <w:rPr>
          <w:b/>
          <w:bCs/>
          <w:i/>
          <w:iCs/>
          <w:lang w:val="ro-MD"/>
        </w:rPr>
        <w:t>A</w:t>
      </w:r>
      <w:r w:rsidRPr="00EA3231">
        <w:rPr>
          <w:b/>
          <w:bCs/>
          <w:i/>
          <w:iCs/>
          <w:lang w:val="ro-MD"/>
        </w:rPr>
        <w:t>chitare</w:t>
      </w:r>
      <w:r w:rsidRPr="00EA3231">
        <w:rPr>
          <w:lang w:val="ro-MD"/>
        </w:rPr>
        <w:t xml:space="preserve">”, </w:t>
      </w:r>
      <w:r w:rsidRPr="00EA3231">
        <w:rPr>
          <w:b/>
          <w:bCs/>
          <w:i/>
          <w:iCs/>
          <w:lang w:val="ro-MD"/>
        </w:rPr>
        <w:t>Y</w:t>
      </w:r>
      <w:r w:rsidRPr="00EA3231">
        <w:rPr>
          <w:lang w:val="ro-MD"/>
        </w:rPr>
        <w:t>, pentru prognoze și management</w:t>
      </w:r>
      <w:r w:rsidR="00847FE0" w:rsidRPr="0079204E">
        <w:rPr>
          <w:lang w:val="ro-MD"/>
        </w:rPr>
        <w:t>ul procesului decizional bazat pe date credibile</w:t>
      </w:r>
      <w:r w:rsidR="00082C31" w:rsidRPr="0079204E">
        <w:rPr>
          <w:lang w:val="ro-MD"/>
        </w:rPr>
        <w:t>, în dependență de cei mai semnificativi</w:t>
      </w:r>
      <w:r w:rsidR="00847FE0" w:rsidRPr="0079204E">
        <w:rPr>
          <w:lang w:val="ro-MD"/>
        </w:rPr>
        <w:t xml:space="preserve"> </w:t>
      </w:r>
      <w:r w:rsidR="00082C31" w:rsidRPr="0079204E">
        <w:rPr>
          <w:lang w:val="ro-MD"/>
        </w:rPr>
        <w:t xml:space="preserve">factorii </w:t>
      </w:r>
      <w:r w:rsidR="00082C31" w:rsidRPr="0079204E">
        <w:rPr>
          <w:b/>
          <w:bCs/>
          <w:i/>
          <w:iCs/>
          <w:lang w:val="ro-MD"/>
        </w:rPr>
        <w:t>X</w:t>
      </w:r>
      <w:r w:rsidR="00082C31" w:rsidRPr="0079204E">
        <w:rPr>
          <w:b/>
          <w:bCs/>
          <w:i/>
          <w:iCs/>
          <w:vertAlign w:val="subscript"/>
          <w:lang w:val="ro-MD"/>
        </w:rPr>
        <w:t>1</w:t>
      </w:r>
      <w:r w:rsidR="00082C31" w:rsidRPr="0079204E">
        <w:rPr>
          <w:b/>
          <w:bCs/>
          <w:i/>
          <w:iCs/>
          <w:vertAlign w:val="superscript"/>
          <w:lang w:val="ro-MD"/>
        </w:rPr>
        <w:t>*</w:t>
      </w:r>
      <w:r w:rsidR="00082C31" w:rsidRPr="0079204E">
        <w:rPr>
          <w:b/>
          <w:bCs/>
          <w:i/>
          <w:iCs/>
          <w:lang w:val="ro-MD"/>
        </w:rPr>
        <w:t>,X</w:t>
      </w:r>
      <w:r w:rsidR="00082C31" w:rsidRPr="0079204E">
        <w:rPr>
          <w:b/>
          <w:bCs/>
          <w:i/>
          <w:iCs/>
          <w:vertAlign w:val="subscript"/>
          <w:lang w:val="ro-MD"/>
        </w:rPr>
        <w:t>2</w:t>
      </w:r>
      <w:r w:rsidR="00082C31" w:rsidRPr="0079204E">
        <w:rPr>
          <w:b/>
          <w:bCs/>
          <w:i/>
          <w:iCs/>
          <w:vertAlign w:val="superscript"/>
          <w:lang w:val="ro-MD"/>
        </w:rPr>
        <w:t>*</w:t>
      </w:r>
      <w:r w:rsidR="00082C31" w:rsidRPr="0079204E">
        <w:rPr>
          <w:b/>
          <w:bCs/>
          <w:i/>
          <w:iCs/>
          <w:lang w:val="ro-MD"/>
        </w:rPr>
        <w:t>,X</w:t>
      </w:r>
      <w:r w:rsidR="00082C31" w:rsidRPr="0079204E">
        <w:rPr>
          <w:b/>
          <w:bCs/>
          <w:i/>
          <w:iCs/>
          <w:vertAlign w:val="subscript"/>
          <w:lang w:val="ro-MD"/>
        </w:rPr>
        <w:t>3</w:t>
      </w:r>
      <w:r w:rsidR="00082C31" w:rsidRPr="0079204E">
        <w:rPr>
          <w:b/>
          <w:bCs/>
          <w:i/>
          <w:iCs/>
          <w:vertAlign w:val="superscript"/>
          <w:lang w:val="ro-MD"/>
        </w:rPr>
        <w:t>*</w:t>
      </w:r>
      <w:r w:rsidR="00082C31" w:rsidRPr="0079204E">
        <w:rPr>
          <w:b/>
          <w:bCs/>
          <w:i/>
          <w:iCs/>
          <w:lang w:val="ro-MD"/>
        </w:rPr>
        <w:t>,...X</w:t>
      </w:r>
      <w:r w:rsidR="00082C31" w:rsidRPr="0079204E">
        <w:rPr>
          <w:b/>
          <w:bCs/>
          <w:i/>
          <w:iCs/>
          <w:vertAlign w:val="subscript"/>
          <w:lang w:val="ro-MD"/>
        </w:rPr>
        <w:t>k</w:t>
      </w:r>
      <w:r w:rsidR="00082C31" w:rsidRPr="0079204E">
        <w:rPr>
          <w:b/>
          <w:bCs/>
          <w:i/>
          <w:iCs/>
          <w:vertAlign w:val="superscript"/>
          <w:lang w:val="ro-MD"/>
        </w:rPr>
        <w:t>*</w:t>
      </w:r>
      <w:r w:rsidR="00082C31" w:rsidRPr="0079204E">
        <w:rPr>
          <w:b/>
          <w:bCs/>
          <w:i/>
          <w:iCs/>
          <w:vertAlign w:val="subscript"/>
          <w:lang w:val="ro-MD"/>
        </w:rPr>
        <w:t>,</w:t>
      </w:r>
      <w:r w:rsidR="00082C31" w:rsidRPr="0079204E">
        <w:rPr>
          <w:vertAlign w:val="subscript"/>
          <w:lang w:val="ro-MD"/>
        </w:rPr>
        <w:t xml:space="preserve">  </w:t>
      </w:r>
      <w:r w:rsidR="00082C31" w:rsidRPr="0079204E">
        <w:rPr>
          <w:lang w:val="ro-MD"/>
        </w:rPr>
        <w:t>identificați</w:t>
      </w:r>
      <w:r w:rsidRPr="0079204E">
        <w:rPr>
          <w:lang w:val="ro-MD"/>
        </w:rPr>
        <w:t>.</w:t>
      </w:r>
    </w:p>
    <w:p w14:paraId="2F4564D8" w14:textId="073B46CB" w:rsidR="00181E81" w:rsidRPr="00063A19" w:rsidRDefault="004B5702" w:rsidP="004C0D2E">
      <w:pPr>
        <w:spacing w:after="0" w:line="360" w:lineRule="auto"/>
        <w:jc w:val="both"/>
        <w:rPr>
          <w:noProof/>
          <w:color w:val="FF0000"/>
        </w:rPr>
      </w:pPr>
      <w:r>
        <w:rPr>
          <w:noProof/>
        </w:rPr>
        <w:tab/>
      </w:r>
      <w:r w:rsidR="00521BC8">
        <w:rPr>
          <w:noProof/>
        </w:rPr>
        <w:t>Setul de date</w:t>
      </w:r>
      <w:r w:rsidR="00B73E33">
        <w:rPr>
          <w:noProof/>
        </w:rPr>
        <w:t xml:space="preserve"> pe baza căruia a fost efectuat studiul </w:t>
      </w:r>
      <w:r w:rsidR="00847FE0" w:rsidRPr="0079204E">
        <w:rPr>
          <w:noProof/>
        </w:rPr>
        <w:t xml:space="preserve">și analiza menționată mai sus, </w:t>
      </w:r>
      <w:r w:rsidR="0017244C">
        <w:rPr>
          <w:noProof/>
        </w:rPr>
        <w:t xml:space="preserve">este </w:t>
      </w:r>
      <w:r w:rsidR="00E946E9">
        <w:rPr>
          <w:noProof/>
        </w:rPr>
        <w:t xml:space="preserve">format </w:t>
      </w:r>
      <w:r w:rsidR="00C67534">
        <w:rPr>
          <w:noProof/>
        </w:rPr>
        <w:t xml:space="preserve">pornind de la </w:t>
      </w:r>
      <w:r w:rsidR="00E946E9">
        <w:rPr>
          <w:noProof/>
        </w:rPr>
        <w:t>documentel</w:t>
      </w:r>
      <w:r w:rsidR="00C67534">
        <w:rPr>
          <w:noProof/>
        </w:rPr>
        <w:t>e</w:t>
      </w:r>
      <w:r w:rsidR="00E946E9">
        <w:rPr>
          <w:noProof/>
        </w:rPr>
        <w:t xml:space="preserve"> </w:t>
      </w:r>
      <w:r w:rsidR="00847FE0" w:rsidRPr="0079204E">
        <w:rPr>
          <w:noProof/>
        </w:rPr>
        <w:t>E</w:t>
      </w:r>
      <w:r w:rsidR="00E946E9" w:rsidRPr="0079204E">
        <w:rPr>
          <w:noProof/>
        </w:rPr>
        <w:t xml:space="preserve">xcel primite </w:t>
      </w:r>
      <w:r w:rsidR="00847FE0" w:rsidRPr="0079204E">
        <w:rPr>
          <w:noProof/>
        </w:rPr>
        <w:t xml:space="preserve">de la </w:t>
      </w:r>
      <w:r w:rsidR="00847FE0" w:rsidRPr="0079204E">
        <w:rPr>
          <w:lang w:val="ro-MD"/>
        </w:rPr>
        <w:t>entitatea „Apă-Canal” Ungheni</w:t>
      </w:r>
      <w:r w:rsidR="00847FE0">
        <w:rPr>
          <w:noProof/>
        </w:rPr>
        <w:t xml:space="preserve"> </w:t>
      </w:r>
      <w:r w:rsidR="00E946E9">
        <w:rPr>
          <w:noProof/>
        </w:rPr>
        <w:t xml:space="preserve">(36 de documente cu privire la </w:t>
      </w:r>
      <w:r w:rsidR="00FB6FF5">
        <w:rPr>
          <w:noProof/>
        </w:rPr>
        <w:t>„Balanța datoriilor pe abonați”</w:t>
      </w:r>
      <w:r w:rsidR="00E946E9">
        <w:rPr>
          <w:noProof/>
        </w:rPr>
        <w:t>)</w:t>
      </w:r>
      <w:r w:rsidR="00EC12DD">
        <w:rPr>
          <w:noProof/>
        </w:rPr>
        <w:t xml:space="preserve"> care include peste 40000</w:t>
      </w:r>
      <w:r w:rsidR="00CF6866">
        <w:rPr>
          <w:noProof/>
        </w:rPr>
        <w:t>0</w:t>
      </w:r>
      <w:r w:rsidR="00EC12DD">
        <w:rPr>
          <w:noProof/>
        </w:rPr>
        <w:t xml:space="preserve"> de observații și </w:t>
      </w:r>
      <w:r w:rsidR="002527BE">
        <w:rPr>
          <w:noProof/>
        </w:rPr>
        <w:t xml:space="preserve">9 </w:t>
      </w:r>
      <w:r w:rsidR="00EC12DD">
        <w:rPr>
          <w:noProof/>
        </w:rPr>
        <w:t xml:space="preserve"> factori</w:t>
      </w:r>
      <w:r w:rsidR="00063A19">
        <w:rPr>
          <w:noProof/>
        </w:rPr>
        <w:t xml:space="preserve">, </w:t>
      </w:r>
      <w:r w:rsidR="00063A19" w:rsidRPr="0079204E">
        <w:rPr>
          <w:noProof/>
        </w:rPr>
        <w:t>prezentați mai jos:</w:t>
      </w:r>
    </w:p>
    <w:p w14:paraId="164AA2DC" w14:textId="20A53CF2" w:rsidR="00E52982" w:rsidRPr="00A641B9" w:rsidRDefault="00A641B9" w:rsidP="00A641B9">
      <w:pPr>
        <w:pStyle w:val="ListParagraph"/>
        <w:ind w:firstLine="720"/>
        <w:jc w:val="right"/>
        <w:rPr>
          <w:szCs w:val="22"/>
          <w:lang w:val="ro-MD"/>
        </w:rPr>
      </w:pPr>
      <w:r w:rsidRPr="00EA3231">
        <w:rPr>
          <w:b/>
          <w:lang w:val="ro-MD"/>
        </w:rPr>
        <w:t>Tabelul</w:t>
      </w:r>
      <w:r w:rsidRPr="00EA3231">
        <w:rPr>
          <w:b/>
          <w:spacing w:val="-5"/>
          <w:lang w:val="ro-MD"/>
        </w:rPr>
        <w:t xml:space="preserve"> </w:t>
      </w:r>
      <w:r>
        <w:rPr>
          <w:b/>
          <w:lang w:val="ro-MD"/>
        </w:rPr>
        <w:t>1</w:t>
      </w:r>
      <w:r w:rsidRPr="00EA3231">
        <w:rPr>
          <w:b/>
          <w:lang w:val="ro-MD"/>
        </w:rPr>
        <w:t>.1</w:t>
      </w:r>
      <w:r w:rsidRPr="00EA3231">
        <w:rPr>
          <w:lang w:val="ro-MD"/>
        </w:rPr>
        <w:t xml:space="preserve"> </w:t>
      </w:r>
      <w:r>
        <w:rPr>
          <w:lang w:val="ro-MD"/>
        </w:rPr>
        <w:t>Descrierea factorilor</w:t>
      </w:r>
    </w:p>
    <w:p w14:paraId="5DB0416E" w14:textId="160F0317" w:rsidR="00065E91" w:rsidRDefault="002527BE" w:rsidP="00DF238B">
      <w:pPr>
        <w:rPr>
          <w:sz w:val="44"/>
          <w:szCs w:val="44"/>
        </w:rPr>
      </w:pPr>
      <w:r>
        <w:rPr>
          <w:noProof/>
        </w:rPr>
        <w:drawing>
          <wp:inline distT="0" distB="0" distL="0" distR="0" wp14:anchorId="58F63DA7" wp14:editId="260D4045">
            <wp:extent cx="6151880" cy="3276600"/>
            <wp:effectExtent l="0" t="0" r="1270" b="0"/>
            <wp:docPr id="3" name="table">
              <a:extLst xmlns:a="http://schemas.openxmlformats.org/drawingml/2006/main">
                <a:ext uri="{FF2B5EF4-FFF2-40B4-BE49-F238E27FC236}">
                  <a16:creationId xmlns:a16="http://schemas.microsoft.com/office/drawing/2014/main" id="{AA16A617-1AF6-E875-F69F-A9D25EAEDC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AA16A617-1AF6-E875-F69F-A9D25EAEDC2F}"/>
                        </a:ext>
                      </a:extLst>
                    </pic:cNvPr>
                    <pic:cNvPicPr>
                      <a:picLocks noChangeAspect="1"/>
                    </pic:cNvPicPr>
                  </pic:nvPicPr>
                  <pic:blipFill>
                    <a:blip r:embed="rId10"/>
                    <a:stretch>
                      <a:fillRect/>
                    </a:stretch>
                  </pic:blipFill>
                  <pic:spPr>
                    <a:xfrm>
                      <a:off x="0" y="0"/>
                      <a:ext cx="6151880" cy="3276600"/>
                    </a:xfrm>
                    <a:prstGeom prst="rect">
                      <a:avLst/>
                    </a:prstGeom>
                  </pic:spPr>
                </pic:pic>
              </a:graphicData>
            </a:graphic>
          </wp:inline>
        </w:drawing>
      </w:r>
    </w:p>
    <w:p w14:paraId="457818B9" w14:textId="2AC90222" w:rsidR="00A13B1E" w:rsidRDefault="00A641B9" w:rsidP="00FB6F74">
      <w:pPr>
        <w:spacing w:after="0" w:line="360" w:lineRule="auto"/>
        <w:jc w:val="both"/>
      </w:pPr>
      <w:r>
        <w:rPr>
          <w:sz w:val="44"/>
          <w:szCs w:val="44"/>
        </w:rPr>
        <w:tab/>
      </w:r>
      <w:r w:rsidRPr="00A641B9">
        <w:t>Din</w:t>
      </w:r>
      <w:r>
        <w:t xml:space="preserve"> motiv că </w:t>
      </w:r>
      <w:r w:rsidR="00C64EFC" w:rsidRPr="00D15358">
        <w:rPr>
          <w:b/>
          <w:bCs/>
          <w:i/>
          <w:iCs/>
        </w:rPr>
        <w:t>volumul consumat</w:t>
      </w:r>
      <w:r w:rsidR="00C64EFC">
        <w:t xml:space="preserve"> i</w:t>
      </w:r>
      <w:r w:rsidR="0079204E">
        <w:t>n</w:t>
      </w:r>
      <w:r w:rsidR="00C64EFC">
        <w:t xml:space="preserve">dică </w:t>
      </w:r>
      <w:r w:rsidR="00C64EFC" w:rsidRPr="00063A19">
        <w:rPr>
          <w:b/>
          <w:bCs/>
          <w:i/>
          <w:iCs/>
        </w:rPr>
        <w:t xml:space="preserve">și cantitatea de apă potabili și </w:t>
      </w:r>
      <w:r w:rsidR="00CF6866">
        <w:rPr>
          <w:b/>
          <w:bCs/>
          <w:i/>
          <w:iCs/>
        </w:rPr>
        <w:t>canalizarea</w:t>
      </w:r>
      <w:r w:rsidR="00C64EFC">
        <w:t>, pentru a determina de ce tip de serviciu beneficiază consumatorul</w:t>
      </w:r>
      <w:r w:rsidR="00B14B85">
        <w:t>,</w:t>
      </w:r>
      <w:r w:rsidR="00554DFF">
        <w:t xml:space="preserve"> a fost folosit </w:t>
      </w:r>
      <w:r w:rsidR="00D15358" w:rsidRPr="0079204E">
        <w:t>următorul algoritm</w:t>
      </w:r>
      <w:r w:rsidR="00CF6866">
        <w:t xml:space="preserve"> prin care:</w:t>
      </w:r>
      <w:r w:rsidR="00741904">
        <w:t xml:space="preserve"> </w:t>
      </w:r>
    </w:p>
    <w:p w14:paraId="5296E3E8" w14:textId="485D116E" w:rsidR="00CF6866" w:rsidRDefault="00CF6866" w:rsidP="00FB6F74">
      <w:pPr>
        <w:spacing w:after="0" w:line="360" w:lineRule="auto"/>
        <w:jc w:val="both"/>
      </w:pPr>
      <w:r w:rsidRPr="00FE4200">
        <w:rPr>
          <w:highlight w:val="darkGray"/>
          <w:u w:val="single"/>
        </w:rPr>
        <w:lastRenderedPageBreak/>
        <w:t>Notă:</w:t>
      </w:r>
      <w:r>
        <w:t xml:space="preserve"> Mai jos „</w:t>
      </w:r>
      <w:r w:rsidRPr="00C67534">
        <w:rPr>
          <w:b/>
          <w:bCs/>
          <w:i/>
          <w:iCs/>
        </w:rPr>
        <w:t>suma calculată</w:t>
      </w:r>
      <w:r>
        <w:t>” urmează a fi înțeleasă ca suma care trebuie să fie achitată de consumator pentru consumul de apă potabilă sau canalizare, în caz contrar, apă-canalizare.</w:t>
      </w:r>
    </w:p>
    <w:p w14:paraId="1A36AD54" w14:textId="2341C3F7" w:rsidR="00A13B1E" w:rsidRDefault="00CF6866" w:rsidP="00A13B1E">
      <w:pPr>
        <w:spacing w:after="0" w:line="360" w:lineRule="auto"/>
        <w:jc w:val="center"/>
      </w:pPr>
      <w:r>
        <w:rPr>
          <w:noProof/>
        </w:rPr>
        <w:drawing>
          <wp:inline distT="0" distB="0" distL="0" distR="0" wp14:anchorId="2D07A4FC" wp14:editId="2596A556">
            <wp:extent cx="2387600" cy="4087811"/>
            <wp:effectExtent l="0" t="0" r="0" b="8255"/>
            <wp:docPr id="566908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7506" cy="4104770"/>
                    </a:xfrm>
                    <a:prstGeom prst="rect">
                      <a:avLst/>
                    </a:prstGeom>
                    <a:noFill/>
                    <a:ln>
                      <a:noFill/>
                    </a:ln>
                  </pic:spPr>
                </pic:pic>
              </a:graphicData>
            </a:graphic>
          </wp:inline>
        </w:drawing>
      </w:r>
    </w:p>
    <w:p w14:paraId="35E80747" w14:textId="79BCEC57" w:rsidR="00CF6866" w:rsidRPr="00CF6866" w:rsidRDefault="00CF6866" w:rsidP="00CF6866">
      <w:pPr>
        <w:pStyle w:val="ListParagraph"/>
        <w:numPr>
          <w:ilvl w:val="0"/>
          <w:numId w:val="9"/>
        </w:numPr>
        <w:spacing w:line="360" w:lineRule="auto"/>
        <w:jc w:val="both"/>
      </w:pPr>
      <w:r w:rsidRPr="00CF6866">
        <w:t>în caz că produsul dintre volumul consumat și tariful pentru apă potabilă este egal cu suma calculată, atunci consumatorul foloseste doar serviciul de apă potabilă.</w:t>
      </w:r>
    </w:p>
    <w:p w14:paraId="216BFD2C" w14:textId="5FC3B2A0" w:rsidR="00CF6866" w:rsidRPr="00CF6866" w:rsidRDefault="00CF6866" w:rsidP="00CF6866">
      <w:pPr>
        <w:pStyle w:val="ListParagraph"/>
        <w:numPr>
          <w:ilvl w:val="0"/>
          <w:numId w:val="9"/>
        </w:numPr>
        <w:spacing w:line="360" w:lineRule="auto"/>
        <w:jc w:val="both"/>
      </w:pPr>
      <w:r w:rsidRPr="00CF6866">
        <w:t>similar se efectuează calculele și pentru serviciul de canalizare;</w:t>
      </w:r>
    </w:p>
    <w:p w14:paraId="46DC344F" w14:textId="77777777" w:rsidR="00CF6866" w:rsidRDefault="00CF6866" w:rsidP="00CF6866">
      <w:pPr>
        <w:pStyle w:val="ListParagraph"/>
        <w:numPr>
          <w:ilvl w:val="0"/>
          <w:numId w:val="9"/>
        </w:numPr>
        <w:spacing w:line="360" w:lineRule="auto"/>
        <w:jc w:val="both"/>
      </w:pPr>
      <w:r w:rsidRPr="00CF6866">
        <w:t>în caz că rezultatul nu corespunde cu nici o variantă descrisă mai sus, atunci se indică serviciul de apă-canalizare.</w:t>
      </w:r>
    </w:p>
    <w:p w14:paraId="720F86C9" w14:textId="3597FC18" w:rsidR="00E66746" w:rsidRPr="00E66746" w:rsidRDefault="00E66746" w:rsidP="00E66746">
      <w:pPr>
        <w:pStyle w:val="ListParagraph"/>
        <w:spacing w:line="360" w:lineRule="auto"/>
        <w:ind w:left="1080"/>
        <w:jc w:val="right"/>
        <w:rPr>
          <w:szCs w:val="22"/>
          <w:lang w:val="ro-RO"/>
        </w:rPr>
      </w:pPr>
      <w:r w:rsidRPr="00EA3231">
        <w:rPr>
          <w:b/>
          <w:lang w:val="ro-MD"/>
        </w:rPr>
        <w:t>Tabelul</w:t>
      </w:r>
      <w:r w:rsidRPr="00EA3231">
        <w:rPr>
          <w:b/>
          <w:spacing w:val="-5"/>
          <w:lang w:val="ro-MD"/>
        </w:rPr>
        <w:t xml:space="preserve"> </w:t>
      </w:r>
      <w:r>
        <w:rPr>
          <w:b/>
          <w:lang w:val="ro-MD"/>
        </w:rPr>
        <w:t>1</w:t>
      </w:r>
      <w:r w:rsidRPr="00EA3231">
        <w:rPr>
          <w:b/>
          <w:lang w:val="ro-MD"/>
        </w:rPr>
        <w:t>.</w:t>
      </w:r>
      <w:r>
        <w:rPr>
          <w:b/>
          <w:lang w:val="ro-MD"/>
        </w:rPr>
        <w:t>2</w:t>
      </w:r>
      <w:r w:rsidRPr="00EA3231">
        <w:rPr>
          <w:lang w:val="ro-MD"/>
        </w:rPr>
        <w:t xml:space="preserve"> </w:t>
      </w:r>
      <w:r>
        <w:rPr>
          <w:lang w:val="ro-MD"/>
        </w:rPr>
        <w:t>Nu</w:t>
      </w:r>
      <w:r>
        <w:rPr>
          <w:lang w:val="ro-RO"/>
        </w:rPr>
        <w:t>mărul înregistrări raportate la tipul serviciiului folosit de consumator</w:t>
      </w:r>
    </w:p>
    <w:p w14:paraId="699EAB43" w14:textId="7F37957B" w:rsidR="00CF6866" w:rsidRDefault="00E66746" w:rsidP="00E66746">
      <w:pPr>
        <w:spacing w:line="360" w:lineRule="auto"/>
        <w:ind w:left="720"/>
        <w:jc w:val="center"/>
      </w:pPr>
      <w:r w:rsidRPr="00E66746">
        <w:rPr>
          <w:noProof/>
        </w:rPr>
        <w:drawing>
          <wp:inline distT="0" distB="0" distL="0" distR="0" wp14:anchorId="126E9549" wp14:editId="3761BFE7">
            <wp:extent cx="2457793" cy="1133633"/>
            <wp:effectExtent l="0" t="0" r="0" b="9525"/>
            <wp:docPr id="160173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37194" name=""/>
                    <pic:cNvPicPr/>
                  </pic:nvPicPr>
                  <pic:blipFill>
                    <a:blip r:embed="rId12"/>
                    <a:stretch>
                      <a:fillRect/>
                    </a:stretch>
                  </pic:blipFill>
                  <pic:spPr>
                    <a:xfrm>
                      <a:off x="0" y="0"/>
                      <a:ext cx="2457793" cy="1133633"/>
                    </a:xfrm>
                    <a:prstGeom prst="rect">
                      <a:avLst/>
                    </a:prstGeom>
                  </pic:spPr>
                </pic:pic>
              </a:graphicData>
            </a:graphic>
          </wp:inline>
        </w:drawing>
      </w:r>
    </w:p>
    <w:p w14:paraId="62AC4B03" w14:textId="081798FD" w:rsidR="00A13B1E" w:rsidRDefault="00E66746" w:rsidP="00DA35A4">
      <w:pPr>
        <w:spacing w:line="360" w:lineRule="auto"/>
        <w:ind w:left="720"/>
        <w:jc w:val="both"/>
      </w:pPr>
      <w:r>
        <w:tab/>
        <w:t>După folosirea algoritmului de mai sus, înregistrările au fost grupate pe tipul de serviciu (apă, apa-canalizare și canalizare). Din tot setul de date au fost identificate doar 22 achitări efectuate pentru serviciul de canalizarea</w:t>
      </w:r>
      <w:r w:rsidR="00DA35A4">
        <w:t>, iar m</w:t>
      </w:r>
      <w:r>
        <w:t>ajoritatatea consumatorilor folosesc doar serviciul de apă potabilă, sau serviciile de apă și canaliare (apă-canalizare).</w:t>
      </w:r>
      <w:r w:rsidR="00DA35A4">
        <w:t xml:space="preserve"> Din motiv că nu este o delimitare clară </w:t>
      </w:r>
      <w:r w:rsidR="00DA35A4">
        <w:lastRenderedPageBreak/>
        <w:t>dintre apa potabilă și canalizare, se va efectua o analiză și studiu pe toate aceste servicii în comun, prin urmare la analiza achitărilor, volumului consumat, datoriilor</w:t>
      </w:r>
      <w:r w:rsidR="00C67534">
        <w:t>,</w:t>
      </w:r>
      <w:r w:rsidR="00DA35A4">
        <w:t xml:space="preserve"> nu se va atrage atenție la tipul serviciului.</w:t>
      </w:r>
    </w:p>
    <w:p w14:paraId="16030C08" w14:textId="6EE390F7" w:rsidR="00FB6F74" w:rsidRPr="00A13B1E" w:rsidRDefault="00FB6F74" w:rsidP="00546C5E">
      <w:pPr>
        <w:spacing w:line="360" w:lineRule="auto"/>
        <w:jc w:val="both"/>
      </w:pPr>
      <w:r>
        <w:tab/>
      </w:r>
      <w:r w:rsidR="00DA35A4">
        <w:tab/>
      </w:r>
      <w:r>
        <w:t xml:space="preserve">Pentru efectuarea studiului și analizei eficiente au fost </w:t>
      </w:r>
      <w:r w:rsidR="00287AF7">
        <w:t>utiliza</w:t>
      </w:r>
      <w:r w:rsidR="00063A19" w:rsidRPr="00A13B1E">
        <w:t>t</w:t>
      </w:r>
      <w:r w:rsidR="00287AF7">
        <w:t>e câteva metode</w:t>
      </w:r>
      <w:r w:rsidR="00063A19">
        <w:t>/</w:t>
      </w:r>
      <w:r w:rsidR="00063A19" w:rsidRPr="00A13B1E">
        <w:t>procese</w:t>
      </w:r>
      <w:r w:rsidR="00287AF7" w:rsidRPr="00A13B1E">
        <w:t>:</w:t>
      </w:r>
    </w:p>
    <w:p w14:paraId="56C9D2AA" w14:textId="62655F11" w:rsidR="00287AF7" w:rsidRDefault="00F54B85" w:rsidP="008C799B">
      <w:pPr>
        <w:pStyle w:val="ListParagraph"/>
        <w:numPr>
          <w:ilvl w:val="0"/>
          <w:numId w:val="2"/>
        </w:numPr>
        <w:spacing w:line="360" w:lineRule="auto"/>
        <w:jc w:val="both"/>
        <w:rPr>
          <w:lang w:val="ro-MD"/>
        </w:rPr>
      </w:pPr>
      <w:r w:rsidRPr="009D1CEB">
        <w:rPr>
          <w:b/>
          <w:bCs/>
          <w:i/>
          <w:iCs/>
        </w:rPr>
        <w:t>Analiza exploratorie a datelor (EDA)</w:t>
      </w:r>
      <w:r w:rsidRPr="008C799B">
        <w:t xml:space="preserve"> - </w:t>
      </w:r>
      <w:r w:rsidR="00F93E7C" w:rsidRPr="008C799B">
        <w:rPr>
          <w:lang w:val="ro-MD"/>
        </w:rPr>
        <w:t xml:space="preserve">este una dintre tehnicile utilizate pentru extragerea </w:t>
      </w:r>
      <w:r w:rsidR="006D1147" w:rsidRPr="0059133A">
        <w:rPr>
          <w:lang w:val="ro-MD"/>
        </w:rPr>
        <w:t>factorilor</w:t>
      </w:r>
      <w:r w:rsidR="006D1147">
        <w:rPr>
          <w:lang w:val="ro-MD"/>
        </w:rPr>
        <w:t xml:space="preserve"> </w:t>
      </w:r>
      <w:r w:rsidR="00F93E7C" w:rsidRPr="008C799B">
        <w:rPr>
          <w:lang w:val="ro-MD"/>
        </w:rPr>
        <w:t>și tendințelor vitale utilizate de modelele de învățare automată și de învățare profundă în știința datelor. Astfel, folosin</w:t>
      </w:r>
      <w:r w:rsidR="0059133A" w:rsidRPr="0059133A">
        <w:rPr>
          <w:lang w:val="ro-MD"/>
        </w:rPr>
        <w:t>d</w:t>
      </w:r>
      <w:r w:rsidR="00F93E7C" w:rsidRPr="008C799B">
        <w:rPr>
          <w:lang w:val="ro-MD"/>
        </w:rPr>
        <w:t xml:space="preserve"> ace</w:t>
      </w:r>
      <w:r w:rsidR="006D1147" w:rsidRPr="0059133A">
        <w:rPr>
          <w:lang w:val="ro-MD"/>
        </w:rPr>
        <w:t>a</w:t>
      </w:r>
      <w:r w:rsidR="00F93E7C" w:rsidRPr="008C799B">
        <w:rPr>
          <w:lang w:val="ro-MD"/>
        </w:rPr>
        <w:t>stă</w:t>
      </w:r>
      <w:r w:rsidR="008C799B" w:rsidRPr="008C799B">
        <w:rPr>
          <w:lang w:val="ro-MD"/>
        </w:rPr>
        <w:t xml:space="preserve"> tehnică </w:t>
      </w:r>
      <w:r w:rsidR="006D1147" w:rsidRPr="0059133A">
        <w:rPr>
          <w:lang w:val="ro-MD"/>
        </w:rPr>
        <w:t xml:space="preserve">s-au </w:t>
      </w:r>
      <w:r w:rsidR="008C799B" w:rsidRPr="008C799B">
        <w:rPr>
          <w:lang w:val="ro-MD"/>
        </w:rPr>
        <w:t>determin</w:t>
      </w:r>
      <w:r w:rsidR="006D1147" w:rsidRPr="0059133A">
        <w:rPr>
          <w:lang w:val="ro-MD"/>
        </w:rPr>
        <w:t>at</w:t>
      </w:r>
      <w:r w:rsidR="008C799B" w:rsidRPr="008C799B">
        <w:rPr>
          <w:lang w:val="ro-MD"/>
        </w:rPr>
        <w:t xml:space="preserve"> anumite relații</w:t>
      </w:r>
      <w:r w:rsidR="008C799B" w:rsidRPr="0059133A">
        <w:rPr>
          <w:lang w:val="ro-MD"/>
        </w:rPr>
        <w:t xml:space="preserve"> evalu</w:t>
      </w:r>
      <w:r w:rsidR="00986D03" w:rsidRPr="0059133A">
        <w:rPr>
          <w:lang w:val="ro-MD"/>
        </w:rPr>
        <w:t>ând</w:t>
      </w:r>
      <w:r w:rsidR="008C799B" w:rsidRPr="0059133A">
        <w:rPr>
          <w:lang w:val="ro-MD"/>
        </w:rPr>
        <w:t xml:space="preserve"> </w:t>
      </w:r>
      <w:r w:rsidR="008C799B" w:rsidRPr="008C799B">
        <w:rPr>
          <w:lang w:val="ro-MD"/>
        </w:rPr>
        <w:t>starea curentă</w:t>
      </w:r>
      <w:r w:rsidR="00986D03">
        <w:rPr>
          <w:lang w:val="ro-MD"/>
        </w:rPr>
        <w:t>,</w:t>
      </w:r>
      <w:r w:rsidR="008C799B" w:rsidRPr="008C799B">
        <w:rPr>
          <w:lang w:val="ro-MD"/>
        </w:rPr>
        <w:t xml:space="preserve"> folosind vizualizăr</w:t>
      </w:r>
      <w:r w:rsidR="00C67534">
        <w:rPr>
          <w:lang w:val="ro-MD"/>
        </w:rPr>
        <w:t>i</w:t>
      </w:r>
      <w:r w:rsidR="008C799B" w:rsidRPr="008C799B">
        <w:rPr>
          <w:lang w:val="ro-MD"/>
        </w:rPr>
        <w:t xml:space="preserve"> și diagrame grafice.</w:t>
      </w:r>
    </w:p>
    <w:p w14:paraId="15CB2533" w14:textId="4D703EE4" w:rsidR="001C4E98" w:rsidRDefault="008C799B" w:rsidP="003841AD">
      <w:pPr>
        <w:pStyle w:val="ListParagraph"/>
        <w:numPr>
          <w:ilvl w:val="0"/>
          <w:numId w:val="2"/>
        </w:numPr>
        <w:spacing w:line="360" w:lineRule="auto"/>
        <w:jc w:val="both"/>
        <w:rPr>
          <w:lang w:val="ro-MD"/>
        </w:rPr>
      </w:pPr>
      <w:r w:rsidRPr="009D1CEB">
        <w:rPr>
          <w:b/>
          <w:bCs/>
          <w:i/>
          <w:iCs/>
          <w:lang w:val="ro-MD"/>
        </w:rPr>
        <w:t>Preprocesarea datelor</w:t>
      </w:r>
      <w:r>
        <w:rPr>
          <w:lang w:val="ro-MD"/>
        </w:rPr>
        <w:t xml:space="preserve"> </w:t>
      </w:r>
      <w:r w:rsidR="0068649E">
        <w:rPr>
          <w:lang w:val="ro-MD"/>
        </w:rPr>
        <w:t>–</w:t>
      </w:r>
      <w:r>
        <w:rPr>
          <w:lang w:val="ro-MD"/>
        </w:rPr>
        <w:t xml:space="preserve"> </w:t>
      </w:r>
      <w:r w:rsidR="0068649E">
        <w:rPr>
          <w:lang w:val="ro-MD"/>
        </w:rPr>
        <w:t xml:space="preserve">este o etapă esențială în cadrul pregătirii setului de date pentru </w:t>
      </w:r>
      <w:r w:rsidR="00222ECC">
        <w:rPr>
          <w:lang w:val="ro-MD"/>
        </w:rPr>
        <w:t xml:space="preserve">a efectua </w:t>
      </w:r>
      <w:r w:rsidR="00D8536C" w:rsidRPr="0059133A">
        <w:rPr>
          <w:lang w:val="ro-MD"/>
        </w:rPr>
        <w:t>ML/Invățarea Automată</w:t>
      </w:r>
      <w:r w:rsidR="00D8536C">
        <w:rPr>
          <w:lang w:val="ro-MD"/>
        </w:rPr>
        <w:t xml:space="preserve">, </w:t>
      </w:r>
      <w:r w:rsidR="00222ECC">
        <w:rPr>
          <w:lang w:val="ro-MD"/>
        </w:rPr>
        <w:t>o antrenare a modelelor de prognozare mai eficientă și mai corectă.</w:t>
      </w:r>
      <w:r w:rsidR="003841AD">
        <w:rPr>
          <w:lang w:val="ro-MD"/>
        </w:rPr>
        <w:t xml:space="preserve"> Acesta include transformarea datelor din categoriale în numerice, precum și scalarea </w:t>
      </w:r>
      <w:r w:rsidR="003841AD" w:rsidRPr="00DA35A4">
        <w:rPr>
          <w:lang w:val="ro-MD"/>
        </w:rPr>
        <w:t>ace</w:t>
      </w:r>
      <w:r w:rsidR="00D8536C" w:rsidRPr="00DA35A4">
        <w:rPr>
          <w:lang w:val="ro-MD"/>
        </w:rPr>
        <w:t>s</w:t>
      </w:r>
      <w:r w:rsidR="003841AD" w:rsidRPr="00DA35A4">
        <w:rPr>
          <w:lang w:val="ro-MD"/>
        </w:rPr>
        <w:t>tora</w:t>
      </w:r>
      <w:r w:rsidR="003841AD">
        <w:rPr>
          <w:lang w:val="ro-MD"/>
        </w:rPr>
        <w:t>. De asemenea</w:t>
      </w:r>
      <w:r w:rsidR="00D8536C">
        <w:rPr>
          <w:lang w:val="ro-MD"/>
        </w:rPr>
        <w:t xml:space="preserve">, </w:t>
      </w:r>
      <w:r w:rsidR="003841AD">
        <w:rPr>
          <w:lang w:val="ro-MD"/>
        </w:rPr>
        <w:t xml:space="preserve"> </w:t>
      </w:r>
      <w:r w:rsidR="00D8536C" w:rsidRPr="0059133A">
        <w:rPr>
          <w:lang w:val="ro-MD"/>
        </w:rPr>
        <w:t>în cadrul acestui proces,</w:t>
      </w:r>
      <w:r w:rsidR="0059133A" w:rsidRPr="0059133A">
        <w:rPr>
          <w:lang w:val="ro-MD"/>
        </w:rPr>
        <w:t xml:space="preserve"> </w:t>
      </w:r>
      <w:r w:rsidR="00D8536C" w:rsidRPr="0059133A">
        <w:rPr>
          <w:lang w:val="ro-MD"/>
        </w:rPr>
        <w:t xml:space="preserve">se </w:t>
      </w:r>
      <w:r w:rsidR="003841AD">
        <w:rPr>
          <w:lang w:val="ro-MD"/>
        </w:rPr>
        <w:t>elimină datele aberante.</w:t>
      </w:r>
    </w:p>
    <w:p w14:paraId="704C5849" w14:textId="1D876879" w:rsidR="003841AD" w:rsidRDefault="003841AD" w:rsidP="00101426">
      <w:pPr>
        <w:pStyle w:val="ListParagraph"/>
        <w:numPr>
          <w:ilvl w:val="0"/>
          <w:numId w:val="2"/>
        </w:numPr>
        <w:spacing w:line="360" w:lineRule="auto"/>
        <w:jc w:val="both"/>
        <w:rPr>
          <w:lang w:val="ro-MD"/>
        </w:rPr>
      </w:pPr>
      <w:r w:rsidRPr="009D1CEB">
        <w:rPr>
          <w:b/>
          <w:bCs/>
          <w:i/>
          <w:iCs/>
          <w:lang w:val="ro-MD"/>
        </w:rPr>
        <w:t>Selectarea factorilor cei mai importanți și antrenarea modelelor de predicție,</w:t>
      </w:r>
      <w:r>
        <w:rPr>
          <w:lang w:val="ro-MD"/>
        </w:rPr>
        <w:t xml:space="preserve"> pentru primirea rezultatelor în formă de </w:t>
      </w:r>
      <w:r w:rsidR="009D1CEB" w:rsidRPr="0059133A">
        <w:rPr>
          <w:lang w:val="ro-MD"/>
        </w:rPr>
        <w:t>model/</w:t>
      </w:r>
      <w:r w:rsidRPr="0059133A">
        <w:rPr>
          <w:lang w:val="ro-MD"/>
        </w:rPr>
        <w:t xml:space="preserve">formulă </w:t>
      </w:r>
      <w:r>
        <w:rPr>
          <w:lang w:val="ro-MD"/>
        </w:rPr>
        <w:t>ce poate fi utilizată în continuare pentru prognoza</w:t>
      </w:r>
      <w:r w:rsidR="0059133A" w:rsidRPr="00C67534">
        <w:rPr>
          <w:lang w:val="ro-MD"/>
        </w:rPr>
        <w:t xml:space="preserve"> </w:t>
      </w:r>
      <w:r w:rsidR="009D1CEB" w:rsidRPr="0059133A">
        <w:rPr>
          <w:noProof/>
        </w:rPr>
        <w:t>fenomenul</w:t>
      </w:r>
      <w:r w:rsidR="00FE743D" w:rsidRPr="0059133A">
        <w:rPr>
          <w:noProof/>
        </w:rPr>
        <w:t>ui</w:t>
      </w:r>
      <w:r w:rsidR="009D1CEB" w:rsidRPr="0059133A">
        <w:rPr>
          <w:noProof/>
        </w:rPr>
        <w:t xml:space="preserve"> de studiu „</w:t>
      </w:r>
      <w:r w:rsidR="009D1CEB" w:rsidRPr="00C67534">
        <w:rPr>
          <w:b/>
          <w:bCs/>
          <w:i/>
          <w:iCs/>
          <w:noProof/>
        </w:rPr>
        <w:t>Achitare</w:t>
      </w:r>
      <w:r w:rsidR="009D1CEB" w:rsidRPr="0059133A">
        <w:rPr>
          <w:noProof/>
        </w:rPr>
        <w:t>”</w:t>
      </w:r>
      <w:r w:rsidR="00FE743D" w:rsidRPr="0059133A">
        <w:rPr>
          <w:noProof/>
        </w:rPr>
        <w:t xml:space="preserve">, adică a achitărilor pentru serviciile oferite de </w:t>
      </w:r>
      <w:r w:rsidR="00FE743D" w:rsidRPr="0059133A">
        <w:rPr>
          <w:lang w:val="ro-MD"/>
        </w:rPr>
        <w:t>entitatea „Apă-Canal” Ungheni, consumatorilor</w:t>
      </w:r>
      <w:r w:rsidRPr="0059133A">
        <w:rPr>
          <w:lang w:val="ro-MD"/>
        </w:rPr>
        <w:t>.</w:t>
      </w:r>
    </w:p>
    <w:p w14:paraId="0F583364" w14:textId="77777777" w:rsidR="00E75B2F" w:rsidRDefault="00E75B2F" w:rsidP="00E75B2F">
      <w:pPr>
        <w:spacing w:line="360" w:lineRule="auto"/>
        <w:jc w:val="both"/>
        <w:rPr>
          <w:lang w:val="ro-MD"/>
        </w:rPr>
      </w:pPr>
    </w:p>
    <w:p w14:paraId="67B75825" w14:textId="77777777" w:rsidR="00E75B2F" w:rsidRDefault="00E75B2F" w:rsidP="00E75B2F">
      <w:pPr>
        <w:spacing w:line="360" w:lineRule="auto"/>
        <w:jc w:val="both"/>
        <w:rPr>
          <w:lang w:val="ro-MD"/>
        </w:rPr>
      </w:pPr>
    </w:p>
    <w:p w14:paraId="7A1516DE" w14:textId="77777777" w:rsidR="00E75B2F" w:rsidRDefault="00E75B2F" w:rsidP="00E75B2F">
      <w:pPr>
        <w:spacing w:line="360" w:lineRule="auto"/>
        <w:jc w:val="both"/>
        <w:rPr>
          <w:lang w:val="ro-MD"/>
        </w:rPr>
      </w:pPr>
    </w:p>
    <w:p w14:paraId="2158A5C6" w14:textId="77777777" w:rsidR="00E75B2F" w:rsidRDefault="00E75B2F" w:rsidP="00E75B2F">
      <w:pPr>
        <w:spacing w:line="360" w:lineRule="auto"/>
        <w:jc w:val="both"/>
        <w:rPr>
          <w:lang w:val="ro-MD"/>
        </w:rPr>
      </w:pPr>
    </w:p>
    <w:p w14:paraId="579FD3A3" w14:textId="77777777" w:rsidR="00E75B2F" w:rsidRDefault="00E75B2F" w:rsidP="00E75B2F">
      <w:pPr>
        <w:spacing w:line="360" w:lineRule="auto"/>
        <w:jc w:val="both"/>
        <w:rPr>
          <w:lang w:val="ro-MD"/>
        </w:rPr>
      </w:pPr>
    </w:p>
    <w:p w14:paraId="78278FAA" w14:textId="77777777" w:rsidR="00E75B2F" w:rsidRDefault="00E75B2F" w:rsidP="00E75B2F">
      <w:pPr>
        <w:spacing w:line="360" w:lineRule="auto"/>
        <w:jc w:val="both"/>
        <w:rPr>
          <w:lang w:val="ro-MD"/>
        </w:rPr>
      </w:pPr>
    </w:p>
    <w:p w14:paraId="06B04930" w14:textId="77777777" w:rsidR="00E75B2F" w:rsidRDefault="00E75B2F" w:rsidP="00E75B2F">
      <w:pPr>
        <w:spacing w:line="360" w:lineRule="auto"/>
        <w:jc w:val="both"/>
        <w:rPr>
          <w:lang w:val="ro-MD"/>
        </w:rPr>
      </w:pPr>
    </w:p>
    <w:p w14:paraId="5EC4864B" w14:textId="77777777" w:rsidR="00E75B2F" w:rsidRDefault="00E75B2F" w:rsidP="00E75B2F">
      <w:pPr>
        <w:spacing w:line="360" w:lineRule="auto"/>
        <w:jc w:val="both"/>
        <w:rPr>
          <w:lang w:val="ro-MD"/>
        </w:rPr>
      </w:pPr>
    </w:p>
    <w:p w14:paraId="38BADC4B" w14:textId="77777777" w:rsidR="00E75B2F" w:rsidRDefault="00E75B2F" w:rsidP="00E75B2F">
      <w:pPr>
        <w:spacing w:line="360" w:lineRule="auto"/>
        <w:jc w:val="both"/>
        <w:rPr>
          <w:lang w:val="ro-MD"/>
        </w:rPr>
      </w:pPr>
    </w:p>
    <w:p w14:paraId="00A361AE" w14:textId="77777777" w:rsidR="00E75B2F" w:rsidRPr="00E75B2F" w:rsidRDefault="00E75B2F" w:rsidP="00E75B2F">
      <w:pPr>
        <w:spacing w:line="360" w:lineRule="auto"/>
        <w:jc w:val="both"/>
        <w:rPr>
          <w:lang w:val="ro-MD"/>
        </w:rPr>
      </w:pPr>
    </w:p>
    <w:p w14:paraId="4A879A27" w14:textId="39400418" w:rsidR="000F732E" w:rsidRDefault="00F20734" w:rsidP="00101426">
      <w:pPr>
        <w:pStyle w:val="Heading1"/>
        <w:spacing w:line="360" w:lineRule="auto"/>
        <w:jc w:val="left"/>
        <w:rPr>
          <w:bCs/>
          <w:sz w:val="32"/>
        </w:rPr>
      </w:pPr>
      <w:bookmarkStart w:id="2" w:name="_Toc169160366"/>
      <w:r w:rsidRPr="000F732E">
        <w:rPr>
          <w:bCs/>
          <w:sz w:val="32"/>
        </w:rPr>
        <w:lastRenderedPageBreak/>
        <w:t xml:space="preserve">Capitolul 1: Analiza </w:t>
      </w:r>
      <w:r w:rsidR="00DA4D7F">
        <w:rPr>
          <w:bCs/>
          <w:sz w:val="32"/>
        </w:rPr>
        <w:t>calitativă și cantitativă a datelor</w:t>
      </w:r>
      <w:bookmarkEnd w:id="2"/>
    </w:p>
    <w:p w14:paraId="240C450B" w14:textId="47E371F2" w:rsidR="00310A5C" w:rsidRDefault="00310A5C" w:rsidP="00310A5C">
      <w:pPr>
        <w:spacing w:line="360" w:lineRule="auto"/>
        <w:jc w:val="both"/>
        <w:rPr>
          <w:lang w:val="ro-MD"/>
        </w:rPr>
      </w:pPr>
      <w:r>
        <w:rPr>
          <w:lang w:val="ro-MD"/>
        </w:rPr>
        <w:tab/>
        <w:t>În acest capitol</w:t>
      </w:r>
      <w:r w:rsidR="00A913DE">
        <w:rPr>
          <w:lang w:val="ro-MD"/>
        </w:rPr>
        <w:t xml:space="preserve"> este descrisă etapa de colectare și prezentare a informațiilor din cele 40</w:t>
      </w:r>
      <w:r w:rsidR="0059133A">
        <w:rPr>
          <w:lang w:val="ro-MD"/>
        </w:rPr>
        <w:t>0 000</w:t>
      </w:r>
      <w:r w:rsidR="00A913DE">
        <w:rPr>
          <w:lang w:val="ro-MD"/>
        </w:rPr>
        <w:t xml:space="preserve"> de </w:t>
      </w:r>
      <w:r w:rsidR="00112C25">
        <w:rPr>
          <w:lang w:val="ro-MD"/>
        </w:rPr>
        <w:t>date brute în formatul unor grafice, tabele, și diagrame.</w:t>
      </w:r>
      <w:r w:rsidR="00853235">
        <w:rPr>
          <w:lang w:val="ro-MD"/>
        </w:rPr>
        <w:t xml:space="preserve"> </w:t>
      </w:r>
      <w:r w:rsidR="00A34097">
        <w:rPr>
          <w:lang w:val="ro-MD"/>
        </w:rPr>
        <w:t>Ace</w:t>
      </w:r>
      <w:r w:rsidR="00D8536C" w:rsidRPr="0059133A">
        <w:rPr>
          <w:lang w:val="ro-MD"/>
        </w:rPr>
        <w:t>a</w:t>
      </w:r>
      <w:r w:rsidR="00A34097">
        <w:rPr>
          <w:lang w:val="ro-MD"/>
        </w:rPr>
        <w:t>stă metodă permite o înțelegere mai clară a situa</w:t>
      </w:r>
      <w:r w:rsidR="00711629">
        <w:rPr>
          <w:lang w:val="ro-MD"/>
        </w:rPr>
        <w:t>ției curente</w:t>
      </w:r>
      <w:r w:rsidR="00D8536C">
        <w:rPr>
          <w:lang w:val="ro-MD"/>
        </w:rPr>
        <w:t xml:space="preserve"> </w:t>
      </w:r>
      <w:r w:rsidR="00711629">
        <w:rPr>
          <w:lang w:val="ro-MD"/>
        </w:rPr>
        <w:t xml:space="preserve"> și </w:t>
      </w:r>
      <w:r w:rsidR="00D8536C" w:rsidRPr="0059133A">
        <w:rPr>
          <w:lang w:val="ro-MD"/>
        </w:rPr>
        <w:t>permite</w:t>
      </w:r>
      <w:r w:rsidR="00D8536C">
        <w:rPr>
          <w:lang w:val="ro-MD"/>
        </w:rPr>
        <w:t xml:space="preserve"> </w:t>
      </w:r>
      <w:r w:rsidR="00711629">
        <w:rPr>
          <w:lang w:val="ro-MD"/>
        </w:rPr>
        <w:t>determin</w:t>
      </w:r>
      <w:r w:rsidR="00D8536C" w:rsidRPr="0059133A">
        <w:rPr>
          <w:lang w:val="ro-MD"/>
        </w:rPr>
        <w:t>area</w:t>
      </w:r>
      <w:r w:rsidR="00711629">
        <w:rPr>
          <w:lang w:val="ro-MD"/>
        </w:rPr>
        <w:t xml:space="preserve"> anumi</w:t>
      </w:r>
      <w:r w:rsidR="00711629" w:rsidRPr="0059133A">
        <w:rPr>
          <w:lang w:val="ro-MD"/>
        </w:rPr>
        <w:t>t</w:t>
      </w:r>
      <w:r w:rsidR="00D8536C" w:rsidRPr="0059133A">
        <w:rPr>
          <w:lang w:val="ro-MD"/>
        </w:rPr>
        <w:t>or</w:t>
      </w:r>
      <w:r w:rsidR="00711629" w:rsidRPr="00D8536C">
        <w:rPr>
          <w:lang w:val="ro-MD"/>
        </w:rPr>
        <w:t xml:space="preserve"> </w:t>
      </w:r>
      <w:r w:rsidR="00711629">
        <w:rPr>
          <w:lang w:val="ro-MD"/>
        </w:rPr>
        <w:t>legături între factori.</w:t>
      </w:r>
    </w:p>
    <w:p w14:paraId="658D7A86" w14:textId="2A497837" w:rsidR="00711629" w:rsidRDefault="00E21E3D" w:rsidP="00D8536C">
      <w:pPr>
        <w:spacing w:after="0" w:line="360" w:lineRule="auto"/>
        <w:jc w:val="both"/>
        <w:rPr>
          <w:lang w:val="ro-MD"/>
        </w:rPr>
      </w:pPr>
      <w:r w:rsidRPr="001A44E3">
        <w:rPr>
          <w:noProof/>
        </w:rPr>
        <w:drawing>
          <wp:inline distT="0" distB="0" distL="0" distR="0" wp14:anchorId="5F95A8A0" wp14:editId="3F92D802">
            <wp:extent cx="6491335" cy="1588752"/>
            <wp:effectExtent l="0" t="0" r="5080" b="0"/>
            <wp:docPr id="1904936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36872" name=""/>
                    <pic:cNvPicPr/>
                  </pic:nvPicPr>
                  <pic:blipFill>
                    <a:blip r:embed="rId13"/>
                    <a:stretch>
                      <a:fillRect/>
                    </a:stretch>
                  </pic:blipFill>
                  <pic:spPr>
                    <a:xfrm>
                      <a:off x="0" y="0"/>
                      <a:ext cx="6536983" cy="1599924"/>
                    </a:xfrm>
                    <a:prstGeom prst="rect">
                      <a:avLst/>
                    </a:prstGeom>
                  </pic:spPr>
                </pic:pic>
              </a:graphicData>
            </a:graphic>
          </wp:inline>
        </w:drawing>
      </w:r>
    </w:p>
    <w:p w14:paraId="2B394CB5" w14:textId="65FD0376" w:rsidR="00423677" w:rsidRPr="00B41402" w:rsidRDefault="00675FF9" w:rsidP="00423677">
      <w:pPr>
        <w:spacing w:line="360" w:lineRule="auto"/>
        <w:jc w:val="center"/>
        <w:rPr>
          <w:lang w:val="ro-MD"/>
        </w:rPr>
      </w:pPr>
      <w:r w:rsidRPr="00B41402">
        <w:rPr>
          <w:b/>
          <w:bCs/>
          <w:lang w:val="ro-MD"/>
        </w:rPr>
        <w:t xml:space="preserve">Figura 1.1 </w:t>
      </w:r>
      <w:r w:rsidRPr="00B41402">
        <w:rPr>
          <w:lang w:val="ro-MD"/>
        </w:rPr>
        <w:t>Analiza setului de date pe baza metricilor tendinței centrale</w:t>
      </w:r>
      <w:r w:rsidR="00C67534">
        <w:rPr>
          <w:lang w:val="ro-MD"/>
        </w:rPr>
        <w:t xml:space="preserve"> </w:t>
      </w:r>
      <w:r w:rsidRPr="00B41402">
        <w:rPr>
          <w:lang w:val="ro-MD"/>
        </w:rPr>
        <w:t>(media, valorile minime și maxime, etc)</w:t>
      </w:r>
    </w:p>
    <w:p w14:paraId="5040924C" w14:textId="6EE8DB75" w:rsidR="00423677" w:rsidRPr="00EA3231" w:rsidRDefault="00423677" w:rsidP="00423677">
      <w:pPr>
        <w:spacing w:line="360" w:lineRule="auto"/>
        <w:ind w:firstLine="720"/>
        <w:jc w:val="both"/>
        <w:rPr>
          <w:lang w:val="ro-MD"/>
        </w:rPr>
      </w:pPr>
      <w:r w:rsidRPr="00EA3231">
        <w:rPr>
          <w:lang w:val="ro-MD"/>
        </w:rPr>
        <w:t xml:space="preserve">În </w:t>
      </w:r>
      <w:r w:rsidR="00D8536C" w:rsidRPr="00DA35A4">
        <w:rPr>
          <w:b/>
          <w:bCs/>
          <w:lang w:val="ro-MD"/>
        </w:rPr>
        <w:t>F</w:t>
      </w:r>
      <w:r w:rsidRPr="00DA35A4">
        <w:rPr>
          <w:b/>
          <w:bCs/>
          <w:lang w:val="ro-MD"/>
        </w:rPr>
        <w:t>igura 1.1</w:t>
      </w:r>
      <w:r w:rsidRPr="00EA3231">
        <w:rPr>
          <w:lang w:val="ro-MD"/>
        </w:rPr>
        <w:t xml:space="preserve"> sunt descrise măsurile statistice precum</w:t>
      </w:r>
      <w:r w:rsidR="006E2233">
        <w:rPr>
          <w:lang w:val="ro-MD"/>
        </w:rPr>
        <w:t>:</w:t>
      </w:r>
      <w:r w:rsidRPr="00EA3231">
        <w:rPr>
          <w:lang w:val="ro-MD"/>
        </w:rPr>
        <w:t xml:space="preserve"> </w:t>
      </w:r>
      <w:r w:rsidRPr="006E2233">
        <w:rPr>
          <w:b/>
          <w:bCs/>
          <w:i/>
          <w:iCs/>
          <w:lang w:val="ro-MD"/>
        </w:rPr>
        <w:t>media, deviația standard, min, max și quantile</w:t>
      </w:r>
      <w:r w:rsidR="006E2233" w:rsidRPr="0059133A">
        <w:rPr>
          <w:b/>
          <w:bCs/>
          <w:i/>
          <w:iCs/>
          <w:lang w:val="ro-MD"/>
        </w:rPr>
        <w:t>le</w:t>
      </w:r>
      <w:r w:rsidR="006E2233" w:rsidRPr="006E2233">
        <w:rPr>
          <w:b/>
          <w:bCs/>
          <w:i/>
          <w:iCs/>
          <w:lang w:val="ro-MD"/>
        </w:rPr>
        <w:t>,</w:t>
      </w:r>
      <w:r w:rsidRPr="00EA3231">
        <w:rPr>
          <w:lang w:val="ro-MD"/>
        </w:rPr>
        <w:t xml:space="preserve"> care descriu datele pentru variabilele numerice. Analizând aceste rezultate </w:t>
      </w:r>
      <w:r w:rsidRPr="0059133A">
        <w:rPr>
          <w:lang w:val="ro-MD"/>
        </w:rPr>
        <w:t xml:space="preserve">putem </w:t>
      </w:r>
      <w:r w:rsidR="006E2233" w:rsidRPr="0059133A">
        <w:rPr>
          <w:lang w:val="ro-MD"/>
        </w:rPr>
        <w:t xml:space="preserve">menționa </w:t>
      </w:r>
      <w:r w:rsidRPr="0059133A">
        <w:rPr>
          <w:lang w:val="ro-MD"/>
        </w:rPr>
        <w:t>că</w:t>
      </w:r>
      <w:r w:rsidRPr="00EA3231">
        <w:rPr>
          <w:lang w:val="ro-MD"/>
        </w:rPr>
        <w:t>:</w:t>
      </w:r>
    </w:p>
    <w:p w14:paraId="58393F94" w14:textId="77777777" w:rsidR="00423677" w:rsidRPr="006E2233" w:rsidRDefault="00423677" w:rsidP="006E2233">
      <w:pPr>
        <w:pStyle w:val="ListParagraph"/>
        <w:numPr>
          <w:ilvl w:val="0"/>
          <w:numId w:val="10"/>
        </w:numPr>
        <w:spacing w:line="360" w:lineRule="auto"/>
        <w:jc w:val="both"/>
        <w:rPr>
          <w:b/>
          <w:bCs/>
          <w:i/>
          <w:iCs/>
          <w:lang w:val="ro-MD"/>
        </w:rPr>
      </w:pPr>
      <w:r w:rsidRPr="006E2233">
        <w:rPr>
          <w:b/>
          <w:bCs/>
          <w:i/>
          <w:iCs/>
          <w:lang w:val="ro-MD"/>
        </w:rPr>
        <w:t>În medie soldul la începutul lunii este de 193 lei;</w:t>
      </w:r>
    </w:p>
    <w:p w14:paraId="3C99938E" w14:textId="77777777" w:rsidR="00423677" w:rsidRPr="006E2233" w:rsidRDefault="00423677" w:rsidP="006E2233">
      <w:pPr>
        <w:pStyle w:val="ListParagraph"/>
        <w:numPr>
          <w:ilvl w:val="0"/>
          <w:numId w:val="10"/>
        </w:numPr>
        <w:spacing w:line="360" w:lineRule="auto"/>
        <w:jc w:val="both"/>
        <w:rPr>
          <w:b/>
          <w:bCs/>
          <w:i/>
          <w:iCs/>
          <w:lang w:val="ro-MD"/>
        </w:rPr>
      </w:pPr>
      <w:r w:rsidRPr="006E2233">
        <w:rPr>
          <w:b/>
          <w:bCs/>
          <w:i/>
          <w:iCs/>
          <w:lang w:val="ro-MD"/>
        </w:rPr>
        <w:t>În medie un consumator folosește 12.4 de m</w:t>
      </w:r>
      <w:r w:rsidRPr="006E2233">
        <w:rPr>
          <w:b/>
          <w:bCs/>
          <w:i/>
          <w:iCs/>
          <w:vertAlign w:val="superscript"/>
          <w:lang w:val="ro-MD"/>
        </w:rPr>
        <w:t>3</w:t>
      </w:r>
      <w:r w:rsidRPr="006E2233">
        <w:rPr>
          <w:b/>
          <w:bCs/>
          <w:i/>
          <w:iCs/>
          <w:lang w:val="ro-MD"/>
        </w:rPr>
        <w:t>;</w:t>
      </w:r>
    </w:p>
    <w:p w14:paraId="6ABE92D6" w14:textId="77777777" w:rsidR="00423677" w:rsidRPr="006E2233" w:rsidRDefault="00423677" w:rsidP="006E2233">
      <w:pPr>
        <w:pStyle w:val="ListParagraph"/>
        <w:numPr>
          <w:ilvl w:val="0"/>
          <w:numId w:val="10"/>
        </w:numPr>
        <w:spacing w:line="360" w:lineRule="auto"/>
        <w:jc w:val="both"/>
        <w:rPr>
          <w:b/>
          <w:bCs/>
          <w:i/>
          <w:iCs/>
          <w:lang w:val="ro-MD"/>
        </w:rPr>
      </w:pPr>
      <w:r w:rsidRPr="006E2233">
        <w:rPr>
          <w:b/>
          <w:bCs/>
          <w:i/>
          <w:iCs/>
          <w:lang w:val="ro-MD"/>
        </w:rPr>
        <w:t>În medie consumatorul achită 166 lei pe lună;</w:t>
      </w:r>
    </w:p>
    <w:p w14:paraId="76736DD9" w14:textId="6A34F896" w:rsidR="00E102F1" w:rsidRPr="006E2233" w:rsidRDefault="00423677" w:rsidP="006E2233">
      <w:pPr>
        <w:pStyle w:val="ListParagraph"/>
        <w:numPr>
          <w:ilvl w:val="0"/>
          <w:numId w:val="10"/>
        </w:numPr>
        <w:spacing w:line="360" w:lineRule="auto"/>
        <w:jc w:val="both"/>
        <w:rPr>
          <w:b/>
          <w:bCs/>
          <w:i/>
          <w:iCs/>
          <w:lang w:val="ro-MD"/>
        </w:rPr>
      </w:pPr>
      <w:r w:rsidRPr="006E2233">
        <w:rPr>
          <w:b/>
          <w:bCs/>
          <w:i/>
          <w:iCs/>
          <w:lang w:val="ro-MD"/>
        </w:rPr>
        <w:t xml:space="preserve">Aproape pentru toate variabilele numerice sunt prezente </w:t>
      </w:r>
      <w:r w:rsidRPr="0059133A">
        <w:rPr>
          <w:b/>
          <w:bCs/>
          <w:i/>
          <w:iCs/>
          <w:lang w:val="ro-MD"/>
        </w:rPr>
        <w:t>date aberante</w:t>
      </w:r>
      <w:r w:rsidR="00887667" w:rsidRPr="006E2233">
        <w:rPr>
          <w:b/>
          <w:bCs/>
          <w:i/>
          <w:iCs/>
          <w:lang w:val="ro-MD"/>
        </w:rPr>
        <w:t>, ceea ce poate fi indicat și după suma calculată, în care valoarea minimă detectată este de -84</w:t>
      </w:r>
      <w:r w:rsidR="00AD63DA" w:rsidRPr="006E2233">
        <w:rPr>
          <w:b/>
          <w:bCs/>
          <w:i/>
          <w:iCs/>
          <w:lang w:val="ro-MD"/>
        </w:rPr>
        <w:t>089, fiind indentif</w:t>
      </w:r>
      <w:r w:rsidR="00C67534">
        <w:rPr>
          <w:b/>
          <w:bCs/>
          <w:i/>
          <w:iCs/>
          <w:lang w:val="ro-MD"/>
        </w:rPr>
        <w:t>icat</w:t>
      </w:r>
      <w:r w:rsidR="00AD63DA" w:rsidRPr="006E2233">
        <w:rPr>
          <w:b/>
          <w:bCs/>
          <w:i/>
          <w:iCs/>
          <w:lang w:val="ro-MD"/>
        </w:rPr>
        <w:t xml:space="preserve"> </w:t>
      </w:r>
      <w:r w:rsidR="00CB4665" w:rsidRPr="006E2233">
        <w:rPr>
          <w:b/>
          <w:bCs/>
          <w:i/>
          <w:iCs/>
          <w:lang w:val="ro-MD"/>
        </w:rPr>
        <w:t xml:space="preserve">ca unica </w:t>
      </w:r>
      <w:r w:rsidR="006E2233" w:rsidRPr="006E2233">
        <w:rPr>
          <w:b/>
          <w:bCs/>
          <w:i/>
          <w:iCs/>
          <w:lang w:val="ro-MD"/>
        </w:rPr>
        <w:t>observație</w:t>
      </w:r>
      <w:r w:rsidR="00CB4665" w:rsidRPr="006E2233">
        <w:rPr>
          <w:b/>
          <w:bCs/>
          <w:i/>
          <w:iCs/>
          <w:lang w:val="ro-MD"/>
        </w:rPr>
        <w:t xml:space="preserve"> cu așa</w:t>
      </w:r>
      <w:r w:rsidR="006E2233">
        <w:rPr>
          <w:b/>
          <w:bCs/>
          <w:i/>
          <w:iCs/>
          <w:lang w:val="ro-MD"/>
        </w:rPr>
        <w:t xml:space="preserve"> </w:t>
      </w:r>
      <w:r w:rsidR="006E2233" w:rsidRPr="0059133A">
        <w:rPr>
          <w:b/>
          <w:bCs/>
          <w:i/>
          <w:iCs/>
          <w:lang w:val="ro-MD"/>
        </w:rPr>
        <w:t>valoare</w:t>
      </w:r>
      <w:r w:rsidR="00CB4665" w:rsidRPr="0059133A">
        <w:rPr>
          <w:b/>
          <w:bCs/>
          <w:i/>
          <w:iCs/>
          <w:lang w:val="ro-MD"/>
        </w:rPr>
        <w:t>.</w:t>
      </w:r>
    </w:p>
    <w:p w14:paraId="1E0E78B1" w14:textId="4BA02C01" w:rsidR="00E22D34" w:rsidRPr="00E22D34" w:rsidRDefault="00E22D34" w:rsidP="00E22D34">
      <w:pPr>
        <w:pStyle w:val="ListParagraph"/>
        <w:numPr>
          <w:ilvl w:val="0"/>
          <w:numId w:val="10"/>
        </w:numPr>
        <w:spacing w:line="360" w:lineRule="auto"/>
        <w:jc w:val="both"/>
        <w:rPr>
          <w:b/>
          <w:bCs/>
          <w:i/>
          <w:iCs/>
          <w:lang w:val="ro-MD"/>
        </w:rPr>
      </w:pPr>
      <w:r w:rsidRPr="00E22D34">
        <w:rPr>
          <w:b/>
          <w:bCs/>
          <w:i/>
          <w:iCs/>
          <w:lang w:val="ro-MD"/>
        </w:rPr>
        <w:t>Pentru valorile „soldul început” și „soldul sfârșit de lună”, care sunt aproximativ egale cu 1 300 000, aceste date sunt considerate mărimi destul de mari,</w:t>
      </w:r>
      <w:r w:rsidR="00E8789E">
        <w:rPr>
          <w:b/>
          <w:bCs/>
          <w:i/>
          <w:iCs/>
          <w:lang w:val="ro-MD"/>
        </w:rPr>
        <w:t xml:space="preserve"> modivul fiind prezența în documentele Excel a datelor sumate pentru toți consumatorii, ce nu pot fi analizate împreună cu cele particulare</w:t>
      </w:r>
      <w:r w:rsidRPr="00E22D34">
        <w:rPr>
          <w:b/>
          <w:bCs/>
          <w:i/>
          <w:iCs/>
          <w:lang w:val="ro-MD"/>
        </w:rPr>
        <w:t>. Aceste observații (înregistrări/rânduri) sunt eliminate din setul de date.</w:t>
      </w:r>
    </w:p>
    <w:p w14:paraId="1AB4A243" w14:textId="6565EADA" w:rsidR="00423677" w:rsidRDefault="00423677" w:rsidP="00D31BB2">
      <w:pPr>
        <w:spacing w:after="0" w:line="360" w:lineRule="auto"/>
        <w:ind w:firstLine="720"/>
        <w:jc w:val="both"/>
        <w:rPr>
          <w:lang w:val="ro-MD"/>
        </w:rPr>
      </w:pPr>
      <w:r w:rsidRPr="00EA3231">
        <w:rPr>
          <w:lang w:val="ro-MD"/>
        </w:rPr>
        <w:t xml:space="preserve">În concluzie, la această etapă s-a făcut cunoștință primară cu datele din setul </w:t>
      </w:r>
      <w:r w:rsidR="009226D2" w:rsidRPr="0059133A">
        <w:rPr>
          <w:lang w:val="ro-MD"/>
        </w:rPr>
        <w:t xml:space="preserve">de </w:t>
      </w:r>
      <w:r w:rsidRPr="0059133A">
        <w:rPr>
          <w:lang w:val="ro-MD"/>
        </w:rPr>
        <w:t>date</w:t>
      </w:r>
      <w:r w:rsidR="009226D2" w:rsidRPr="0059133A">
        <w:rPr>
          <w:lang w:val="ro-MD"/>
        </w:rPr>
        <w:t xml:space="preserve"> primit</w:t>
      </w:r>
      <w:r w:rsidRPr="0059133A">
        <w:rPr>
          <w:lang w:val="ro-MD"/>
        </w:rPr>
        <w:t xml:space="preserve">, </w:t>
      </w:r>
      <w:r w:rsidRPr="00EA3231">
        <w:rPr>
          <w:lang w:val="ro-MD"/>
        </w:rPr>
        <w:t xml:space="preserve">obținând informații cu referință la valorile pentru fiecare </w:t>
      </w:r>
      <w:r w:rsidR="009226D2" w:rsidRPr="0059133A">
        <w:rPr>
          <w:lang w:val="ro-MD"/>
        </w:rPr>
        <w:t>factor</w:t>
      </w:r>
      <w:r w:rsidRPr="00EA3231">
        <w:rPr>
          <w:lang w:val="ro-MD"/>
        </w:rPr>
        <w:t>, precum și că este necesară gestionarea datelor aberante.</w:t>
      </w:r>
    </w:p>
    <w:p w14:paraId="2A18C3C1" w14:textId="2E80899C" w:rsidR="00100D03" w:rsidRDefault="00D31BB2" w:rsidP="00E22D34">
      <w:pPr>
        <w:spacing w:after="0" w:line="360" w:lineRule="auto"/>
        <w:ind w:firstLine="720"/>
        <w:jc w:val="both"/>
        <w:rPr>
          <w:lang w:val="ro-MD"/>
        </w:rPr>
      </w:pPr>
      <w:r w:rsidRPr="00A80C36">
        <w:rPr>
          <w:lang w:val="ro-MD"/>
        </w:rPr>
        <w:t>Scopul principal al aceste</w:t>
      </w:r>
      <w:r w:rsidR="0059133A" w:rsidRPr="0059133A">
        <w:rPr>
          <w:lang w:val="ro-MD"/>
        </w:rPr>
        <w:t>i</w:t>
      </w:r>
      <w:r w:rsidRPr="00A80C36">
        <w:rPr>
          <w:lang w:val="ro-MD"/>
        </w:rPr>
        <w:t xml:space="preserve"> etape este de a analiza mai detaliat datele primite pentru a identifica anumite legături sau dependențe, de asemenea pentru a confirma sau nega unele din ipoteze ce pot indica o corelație între </w:t>
      </w:r>
      <w:r w:rsidR="009226D2" w:rsidRPr="0059133A">
        <w:rPr>
          <w:lang w:val="ro-MD"/>
        </w:rPr>
        <w:t>factorii</w:t>
      </w:r>
      <w:r w:rsidRPr="00A80C36">
        <w:rPr>
          <w:lang w:val="ro-MD"/>
        </w:rPr>
        <w:t xml:space="preserve"> ce descriu fenomenul studiat “</w:t>
      </w:r>
      <w:r w:rsidR="009226D2" w:rsidRPr="0059133A">
        <w:rPr>
          <w:b/>
          <w:bCs/>
          <w:i/>
          <w:iCs/>
          <w:lang w:val="ro-MD"/>
        </w:rPr>
        <w:t>A</w:t>
      </w:r>
      <w:r w:rsidRPr="00A80C36">
        <w:rPr>
          <w:b/>
          <w:bCs/>
          <w:i/>
          <w:iCs/>
          <w:lang w:val="ro-MD"/>
        </w:rPr>
        <w:t>chitare</w:t>
      </w:r>
      <w:r w:rsidRPr="00A80C36">
        <w:rPr>
          <w:lang w:val="ro-MD"/>
        </w:rPr>
        <w:t xml:space="preserve">”, </w:t>
      </w:r>
      <w:r w:rsidRPr="00A80C36">
        <w:rPr>
          <w:b/>
          <w:bCs/>
          <w:i/>
          <w:iCs/>
          <w:lang w:val="ro-MD"/>
        </w:rPr>
        <w:t>Y</w:t>
      </w:r>
      <w:r w:rsidRPr="00A80C36">
        <w:rPr>
          <w:lang w:val="ro-MD"/>
        </w:rPr>
        <w:t>.</w:t>
      </w:r>
    </w:p>
    <w:p w14:paraId="663F86DC" w14:textId="5493747E" w:rsidR="00BA249D" w:rsidRDefault="00BA249D" w:rsidP="003034DB">
      <w:pPr>
        <w:pStyle w:val="Heading2"/>
        <w:numPr>
          <w:ilvl w:val="1"/>
          <w:numId w:val="11"/>
        </w:numPr>
        <w:spacing w:line="360" w:lineRule="auto"/>
        <w:rPr>
          <w:b w:val="0"/>
          <w:bCs/>
          <w:lang w:val="ro-MD"/>
        </w:rPr>
      </w:pPr>
      <w:bookmarkStart w:id="3" w:name="_Toc169160367"/>
      <w:r w:rsidRPr="00BA249D">
        <w:rPr>
          <w:bCs/>
          <w:lang w:val="ro-MD"/>
        </w:rPr>
        <w:lastRenderedPageBreak/>
        <w:t>Analiza achitărilor efectuate de către consumatori</w:t>
      </w:r>
      <w:bookmarkEnd w:id="3"/>
    </w:p>
    <w:p w14:paraId="4D8B84E0" w14:textId="7C75643B" w:rsidR="00E22D34" w:rsidRPr="0059133A" w:rsidRDefault="003034DB" w:rsidP="003034DB">
      <w:pPr>
        <w:spacing w:after="0" w:line="360" w:lineRule="auto"/>
        <w:jc w:val="both"/>
        <w:rPr>
          <w:lang w:val="ro-MD"/>
        </w:rPr>
      </w:pPr>
      <w:r>
        <w:rPr>
          <w:lang w:val="ro-MD"/>
        </w:rPr>
        <w:tab/>
      </w:r>
      <w:r w:rsidRPr="0059133A">
        <w:rPr>
          <w:lang w:val="ro-MD"/>
        </w:rPr>
        <w:t>În cele ce urmează prezentăm câteva rezultate</w:t>
      </w:r>
      <w:r w:rsidR="0059133A">
        <w:rPr>
          <w:lang w:val="ro-MD"/>
        </w:rPr>
        <w:t>,</w:t>
      </w:r>
      <w:r w:rsidRPr="0059133A">
        <w:rPr>
          <w:lang w:val="ro-MD"/>
        </w:rPr>
        <w:t xml:space="preserve"> studii-de caz, urmare a discuțiilor purtate cu managementul entității „Apă-Canal” Ungheni. Aceste rezultate nu sunt sarcini ale managerului general și reprezintă mai degrabă, rezultate ale tezei de licență, în care au fost utilizate instrumente </w:t>
      </w:r>
      <w:r w:rsidR="0059133A">
        <w:rPr>
          <w:lang w:val="ro-MD"/>
        </w:rPr>
        <w:t>ș</w:t>
      </w:r>
      <w:r w:rsidRPr="0059133A">
        <w:rPr>
          <w:lang w:val="ro-MD"/>
        </w:rPr>
        <w:t>i tehnologii Big Data și Data Science pentru o entitate specializată de livrare a serviciilor consumatorilor, la nivelul APL. Astfel, prezentăm în continuare:</w:t>
      </w:r>
    </w:p>
    <w:p w14:paraId="118747BA" w14:textId="0D1096D3" w:rsidR="003034DB" w:rsidRPr="00E75B2F" w:rsidRDefault="003034DB" w:rsidP="00E75B2F">
      <w:pPr>
        <w:spacing w:line="360" w:lineRule="auto"/>
        <w:jc w:val="both"/>
        <w:rPr>
          <w:b/>
          <w:bCs/>
          <w:color w:val="FF0000"/>
          <w:u w:val="single"/>
          <w:lang w:val="ro-MD"/>
        </w:rPr>
      </w:pPr>
      <w:r w:rsidRPr="00E75B2F">
        <w:rPr>
          <w:b/>
          <w:bCs/>
          <w:color w:val="FF0000"/>
          <w:u w:val="single"/>
          <w:lang w:val="ro-MD"/>
        </w:rPr>
        <w:t>Venitul anual pe serviciile de apă și canalizare</w:t>
      </w:r>
    </w:p>
    <w:p w14:paraId="592A4D3C" w14:textId="70377D02" w:rsidR="00BB59C0" w:rsidRDefault="008A04CC" w:rsidP="008A04CC">
      <w:pPr>
        <w:spacing w:line="360" w:lineRule="auto"/>
        <w:jc w:val="center"/>
      </w:pPr>
      <w:r w:rsidRPr="00EA3231">
        <w:rPr>
          <w:noProof/>
          <w:lang w:val="ro-MD"/>
        </w:rPr>
        <w:drawing>
          <wp:inline distT="0" distB="0" distL="0" distR="0" wp14:anchorId="07E6AF14" wp14:editId="49C48B1E">
            <wp:extent cx="2921000" cy="2312974"/>
            <wp:effectExtent l="0" t="0" r="0" b="0"/>
            <wp:docPr id="16488231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3255" cy="2370189"/>
                    </a:xfrm>
                    <a:prstGeom prst="rect">
                      <a:avLst/>
                    </a:prstGeom>
                    <a:noFill/>
                    <a:ln>
                      <a:noFill/>
                    </a:ln>
                  </pic:spPr>
                </pic:pic>
              </a:graphicData>
            </a:graphic>
          </wp:inline>
        </w:drawing>
      </w:r>
    </w:p>
    <w:p w14:paraId="779E614F" w14:textId="64213971" w:rsidR="00614D93" w:rsidRPr="00B41402" w:rsidRDefault="00614D93" w:rsidP="00614D93">
      <w:pPr>
        <w:spacing w:line="360" w:lineRule="auto"/>
        <w:jc w:val="center"/>
        <w:rPr>
          <w:lang w:val="ro-MD"/>
        </w:rPr>
      </w:pPr>
      <w:r w:rsidRPr="00B41402">
        <w:rPr>
          <w:b/>
          <w:bCs/>
          <w:lang w:val="ro-MD"/>
        </w:rPr>
        <w:t xml:space="preserve">Figura 1.2 </w:t>
      </w:r>
      <w:r w:rsidRPr="00B41402">
        <w:rPr>
          <w:lang w:val="ro-MD"/>
        </w:rPr>
        <w:t>Venitul anual pe serviciile de apă și canalizare</w:t>
      </w:r>
    </w:p>
    <w:p w14:paraId="0FD02BC2" w14:textId="569C7B85" w:rsidR="00236BF8" w:rsidRDefault="00CC2898" w:rsidP="00CC2898">
      <w:pPr>
        <w:spacing w:line="360" w:lineRule="auto"/>
        <w:ind w:firstLine="720"/>
        <w:jc w:val="both"/>
        <w:rPr>
          <w:lang w:val="ro-MD"/>
        </w:rPr>
      </w:pPr>
      <w:r w:rsidRPr="00A80C36">
        <w:rPr>
          <w:lang w:val="ro-MD"/>
        </w:rPr>
        <w:t xml:space="preserve">În </w:t>
      </w:r>
      <w:r w:rsidR="00C67534">
        <w:rPr>
          <w:lang w:val="ro-MD"/>
        </w:rPr>
        <w:t>Figura</w:t>
      </w:r>
      <w:r w:rsidRPr="00A80C36">
        <w:rPr>
          <w:lang w:val="ro-MD"/>
        </w:rPr>
        <w:t xml:space="preserve"> 1.</w:t>
      </w:r>
      <w:r w:rsidRPr="0059133A">
        <w:rPr>
          <w:lang w:val="ro-MD"/>
        </w:rPr>
        <w:t xml:space="preserve">2 </w:t>
      </w:r>
      <w:r w:rsidR="00950D3B" w:rsidRPr="0059133A">
        <w:rPr>
          <w:lang w:val="ro-MD"/>
        </w:rPr>
        <w:t xml:space="preserve">este grafic prezentată </w:t>
      </w:r>
      <w:r w:rsidRPr="0059133A">
        <w:rPr>
          <w:lang w:val="ro-MD"/>
        </w:rPr>
        <w:t xml:space="preserve">dinamica venitului primit pentru </w:t>
      </w:r>
      <w:r w:rsidRPr="0059133A">
        <w:rPr>
          <w:b/>
          <w:bCs/>
          <w:i/>
          <w:iCs/>
          <w:lang w:val="ro-MD"/>
        </w:rPr>
        <w:t>serviciile de apă și canalizare.</w:t>
      </w:r>
      <w:r w:rsidRPr="0059133A">
        <w:rPr>
          <w:lang w:val="ro-MD"/>
        </w:rPr>
        <w:t xml:space="preserve"> Conform diagramei, se observă o creștere în progres a venitului fiind </w:t>
      </w:r>
      <w:r w:rsidR="00236BF8" w:rsidRPr="0059133A">
        <w:rPr>
          <w:lang w:val="ro-MD"/>
        </w:rPr>
        <w:t xml:space="preserve">de </w:t>
      </w:r>
      <w:r w:rsidRPr="00A80C36">
        <w:rPr>
          <w:lang w:val="ro-MD"/>
        </w:rPr>
        <w:t>cca 13 milioane lei în 2021, ajungând la cca 20 de milioane în 2023, ce poate fi influențat de ridicarea tarifelor pentru aceste servicii în anul 2023</w:t>
      </w:r>
      <w:r w:rsidR="00511650">
        <w:rPr>
          <w:lang w:val="ro-MD"/>
        </w:rPr>
        <w:t xml:space="preserve">. </w:t>
      </w:r>
    </w:p>
    <w:p w14:paraId="191FF315" w14:textId="1EA3DFDF" w:rsidR="00CC2898" w:rsidRDefault="00CC2898" w:rsidP="00CC2898">
      <w:pPr>
        <w:spacing w:line="360" w:lineRule="auto"/>
        <w:ind w:firstLine="720"/>
        <w:jc w:val="both"/>
        <w:rPr>
          <w:lang w:val="ro-MD"/>
        </w:rPr>
      </w:pPr>
      <w:r w:rsidRPr="00E2452F">
        <w:rPr>
          <w:b/>
          <w:bCs/>
          <w:i/>
          <w:iCs/>
          <w:lang w:val="ro-MD"/>
        </w:rPr>
        <w:t>În concluzie</w:t>
      </w:r>
      <w:r w:rsidRPr="00A80C36">
        <w:rPr>
          <w:lang w:val="ro-MD"/>
        </w:rPr>
        <w:t xml:space="preserve"> putem deduce că venitul primit din aceste 2 tipuri de servicii de bază, crește în fiecare an. </w:t>
      </w:r>
    </w:p>
    <w:p w14:paraId="6A335971" w14:textId="77777777" w:rsidR="00FE4200" w:rsidRDefault="00FE4200" w:rsidP="00CC2898">
      <w:pPr>
        <w:spacing w:line="360" w:lineRule="auto"/>
        <w:ind w:firstLine="720"/>
        <w:jc w:val="both"/>
        <w:rPr>
          <w:lang w:val="ro-MD"/>
        </w:rPr>
      </w:pPr>
    </w:p>
    <w:p w14:paraId="00C951AF" w14:textId="77777777" w:rsidR="00FE4200" w:rsidRDefault="00FE4200" w:rsidP="00CC2898">
      <w:pPr>
        <w:spacing w:line="360" w:lineRule="auto"/>
        <w:ind w:firstLine="720"/>
        <w:jc w:val="both"/>
        <w:rPr>
          <w:lang w:val="ro-MD"/>
        </w:rPr>
      </w:pPr>
    </w:p>
    <w:p w14:paraId="2FCC6C54" w14:textId="77777777" w:rsidR="00FE4200" w:rsidRDefault="00FE4200" w:rsidP="00CC2898">
      <w:pPr>
        <w:spacing w:line="360" w:lineRule="auto"/>
        <w:ind w:firstLine="720"/>
        <w:jc w:val="both"/>
        <w:rPr>
          <w:lang w:val="ro-MD"/>
        </w:rPr>
      </w:pPr>
    </w:p>
    <w:p w14:paraId="094E7560" w14:textId="77777777" w:rsidR="00FE4200" w:rsidRDefault="00FE4200" w:rsidP="00CC2898">
      <w:pPr>
        <w:spacing w:line="360" w:lineRule="auto"/>
        <w:ind w:firstLine="720"/>
        <w:jc w:val="both"/>
        <w:rPr>
          <w:lang w:val="ro-MD"/>
        </w:rPr>
      </w:pPr>
    </w:p>
    <w:p w14:paraId="71F17E9D" w14:textId="77777777" w:rsidR="00FE4200" w:rsidRPr="00A80C36" w:rsidRDefault="00FE4200" w:rsidP="00CC2898">
      <w:pPr>
        <w:spacing w:line="360" w:lineRule="auto"/>
        <w:ind w:firstLine="720"/>
        <w:jc w:val="both"/>
        <w:rPr>
          <w:lang w:val="ro-MD"/>
        </w:rPr>
      </w:pPr>
    </w:p>
    <w:p w14:paraId="0FDBCF16" w14:textId="148BFB89" w:rsidR="00E2452F" w:rsidRPr="00E75B2F" w:rsidRDefault="00E75B2F" w:rsidP="00E75B2F">
      <w:pPr>
        <w:pStyle w:val="Heading2"/>
        <w:spacing w:line="360" w:lineRule="auto"/>
        <w:rPr>
          <w:lang w:val="ro-MD"/>
        </w:rPr>
      </w:pPr>
      <w:bookmarkStart w:id="4" w:name="_Toc169160368"/>
      <w:r>
        <w:rPr>
          <w:lang w:val="ro-MD"/>
        </w:rPr>
        <w:lastRenderedPageBreak/>
        <w:t xml:space="preserve">1.2 </w:t>
      </w:r>
      <w:r w:rsidR="00E2452F" w:rsidRPr="00E75B2F">
        <w:rPr>
          <w:lang w:val="ro-MD"/>
        </w:rPr>
        <w:t>Dinamica achitărilor lunare a consumatorilor pentru serviciile de apă</w:t>
      </w:r>
      <w:r w:rsidR="00F16BB7">
        <w:rPr>
          <w:lang w:val="ro-MD"/>
        </w:rPr>
        <w:t>-</w:t>
      </w:r>
      <w:r w:rsidR="00E2452F" w:rsidRPr="00E75B2F">
        <w:rPr>
          <w:lang w:val="ro-MD"/>
        </w:rPr>
        <w:t>canalizare</w:t>
      </w:r>
      <w:bookmarkEnd w:id="4"/>
      <w:r w:rsidR="00E2452F" w:rsidRPr="00E75B2F">
        <w:rPr>
          <w:lang w:val="ro-MD"/>
        </w:rPr>
        <w:t xml:space="preserve"> </w:t>
      </w:r>
    </w:p>
    <w:p w14:paraId="7F1665BD" w14:textId="4C630EF1" w:rsidR="00E2452F" w:rsidRPr="00E22D34" w:rsidRDefault="00E2452F" w:rsidP="00E75B2F">
      <w:pPr>
        <w:spacing w:line="360" w:lineRule="auto"/>
        <w:ind w:firstLine="720"/>
        <w:jc w:val="both"/>
        <w:rPr>
          <w:lang w:val="ro-MD"/>
        </w:rPr>
      </w:pPr>
      <w:r w:rsidRPr="00E22D34">
        <w:rPr>
          <w:lang w:val="ro-MD"/>
        </w:rPr>
        <w:t xml:space="preserve">În cele ce urmează </w:t>
      </w:r>
      <w:r w:rsidR="00236BF8" w:rsidRPr="00E22D34">
        <w:rPr>
          <w:lang w:val="ro-MD"/>
        </w:rPr>
        <w:t xml:space="preserve">este prezentată </w:t>
      </w:r>
      <w:r w:rsidR="00CC2898" w:rsidRPr="00E22D34">
        <w:rPr>
          <w:lang w:val="ro-MD"/>
        </w:rPr>
        <w:t xml:space="preserve">analiza </w:t>
      </w:r>
      <w:r w:rsidRPr="00E22D34">
        <w:rPr>
          <w:lang w:val="ro-MD"/>
        </w:rPr>
        <w:t xml:space="preserve">privind </w:t>
      </w:r>
      <w:r w:rsidR="00CC2898" w:rsidRPr="00E22D34">
        <w:rPr>
          <w:lang w:val="ro-MD"/>
        </w:rPr>
        <w:t>dinamic</w:t>
      </w:r>
      <w:r w:rsidRPr="00E22D34">
        <w:rPr>
          <w:lang w:val="ro-MD"/>
        </w:rPr>
        <w:t>a</w:t>
      </w:r>
      <w:r w:rsidR="00CC2898" w:rsidRPr="00E22D34">
        <w:rPr>
          <w:lang w:val="ro-MD"/>
        </w:rPr>
        <w:t xml:space="preserve"> achitărilor efectuate de consumatori, lunar pentru fiecare an</w:t>
      </w:r>
      <w:r w:rsidR="00236BF8" w:rsidRPr="00E22D34">
        <w:rPr>
          <w:lang w:val="ro-MD"/>
        </w:rPr>
        <w:t>, pentru care au fost livrate date istoric-înregistrate/observate</w:t>
      </w:r>
      <w:r w:rsidR="00994042" w:rsidRPr="00E22D34">
        <w:rPr>
          <w:lang w:val="ro-MD"/>
        </w:rPr>
        <w:t>.</w:t>
      </w:r>
    </w:p>
    <w:p w14:paraId="261E6892" w14:textId="74F56C53" w:rsidR="00614D93" w:rsidRDefault="00E22D34" w:rsidP="00B41402">
      <w:pPr>
        <w:spacing w:line="360" w:lineRule="auto"/>
        <w:jc w:val="center"/>
        <w:rPr>
          <w:lang w:val="ro-MD"/>
        </w:rPr>
      </w:pPr>
      <w:r>
        <w:rPr>
          <w:noProof/>
          <w:lang w:val="ro-MD"/>
        </w:rPr>
        <w:drawing>
          <wp:inline distT="0" distB="0" distL="0" distR="0" wp14:anchorId="6129BD2A" wp14:editId="0BEC6CF8">
            <wp:extent cx="4301067" cy="4301067"/>
            <wp:effectExtent l="0" t="0" r="4445" b="4445"/>
            <wp:docPr id="14912613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4314" cy="4324314"/>
                    </a:xfrm>
                    <a:prstGeom prst="rect">
                      <a:avLst/>
                    </a:prstGeom>
                    <a:noFill/>
                    <a:ln>
                      <a:noFill/>
                    </a:ln>
                  </pic:spPr>
                </pic:pic>
              </a:graphicData>
            </a:graphic>
          </wp:inline>
        </w:drawing>
      </w:r>
    </w:p>
    <w:p w14:paraId="7C4B405A" w14:textId="6D850344" w:rsidR="00AA75AF" w:rsidRDefault="00AA75AF" w:rsidP="00AA75AF">
      <w:pPr>
        <w:spacing w:line="360" w:lineRule="auto"/>
        <w:jc w:val="center"/>
        <w:rPr>
          <w:lang w:val="ro-MD"/>
        </w:rPr>
      </w:pPr>
      <w:r w:rsidRPr="00B41402">
        <w:rPr>
          <w:b/>
          <w:bCs/>
          <w:lang w:val="ro-MD"/>
        </w:rPr>
        <w:t xml:space="preserve">Figura 1.3 </w:t>
      </w:r>
      <w:r w:rsidRPr="00B41402">
        <w:rPr>
          <w:lang w:val="ro-MD"/>
        </w:rPr>
        <w:t>Dinamica achitărilor lunare a consumatorilor pentru serviciile de apă/canalizare</w:t>
      </w:r>
    </w:p>
    <w:p w14:paraId="71B5BD99" w14:textId="2E8B1978" w:rsidR="001B45E5" w:rsidRPr="001B45E5" w:rsidRDefault="00466255" w:rsidP="00466255">
      <w:pPr>
        <w:spacing w:after="0" w:line="360" w:lineRule="auto"/>
        <w:jc w:val="both"/>
        <w:rPr>
          <w:lang w:val="ro-RO"/>
        </w:rPr>
      </w:pPr>
      <w:r w:rsidRPr="00466255">
        <w:rPr>
          <w:highlight w:val="darkGray"/>
          <w:u w:val="single"/>
          <w:lang w:val="ro-MD"/>
        </w:rPr>
        <w:t>Notă:</w:t>
      </w:r>
      <w:r>
        <w:rPr>
          <w:u w:val="single"/>
          <w:lang w:val="ro-MD"/>
        </w:rPr>
        <w:t xml:space="preserve"> </w:t>
      </w:r>
      <w:r>
        <w:rPr>
          <w:lang w:val="ro-MD"/>
        </w:rPr>
        <w:t xml:space="preserve">Imaginea numărul 4, din </w:t>
      </w:r>
      <w:r w:rsidR="00C67534">
        <w:rPr>
          <w:lang w:val="ro-MD"/>
        </w:rPr>
        <w:t>Figura</w:t>
      </w:r>
      <w:r>
        <w:rPr>
          <w:lang w:val="ro-MD"/>
        </w:rPr>
        <w:t xml:space="preserve"> 1.3, reprezintă datele doar pentru 3 luni. Și lând în considerare folisrea unei aplicații standart, acest interval de 3 luni (vezi cifra 3 la sfârșit) este reprezentat grafic în același mod ca și celelalte trei grafice</w:t>
      </w:r>
      <w:r w:rsidR="001B45E5">
        <w:rPr>
          <w:lang w:val="ro-MD"/>
        </w:rPr>
        <w:t>, având implicit valoarea 0 pentru lunile la care nu sunt date.</w:t>
      </w:r>
    </w:p>
    <w:p w14:paraId="07ED4F43" w14:textId="241924F3" w:rsidR="00E74CC3" w:rsidRDefault="00E74CC3" w:rsidP="00466255">
      <w:pPr>
        <w:spacing w:after="0" w:line="360" w:lineRule="auto"/>
        <w:ind w:firstLine="720"/>
        <w:jc w:val="both"/>
        <w:rPr>
          <w:lang w:val="ro-MD"/>
        </w:rPr>
      </w:pPr>
      <w:r w:rsidRPr="00B41402">
        <w:rPr>
          <w:lang w:val="ro-MD"/>
        </w:rPr>
        <w:t xml:space="preserve">În </w:t>
      </w:r>
      <w:r w:rsidR="00C67534">
        <w:rPr>
          <w:lang w:val="ro-MD"/>
        </w:rPr>
        <w:t>Figura</w:t>
      </w:r>
      <w:r w:rsidRPr="00B41402">
        <w:rPr>
          <w:lang w:val="ro-MD"/>
        </w:rPr>
        <w:t xml:space="preserve"> 1.3 </w:t>
      </w:r>
      <w:r w:rsidR="00950D3B" w:rsidRPr="008A1E13">
        <w:rPr>
          <w:lang w:val="ro-MD"/>
        </w:rPr>
        <w:t xml:space="preserve">este grafic prezentată </w:t>
      </w:r>
      <w:r w:rsidRPr="00B41402">
        <w:rPr>
          <w:lang w:val="ro-MD"/>
        </w:rPr>
        <w:t>dinamica achitărilor lunare a clienților pentru serviciile de apă</w:t>
      </w:r>
      <w:r w:rsidR="00F16BB7">
        <w:rPr>
          <w:lang w:val="ro-MD"/>
        </w:rPr>
        <w:t>-</w:t>
      </w:r>
      <w:r w:rsidRPr="00B41402">
        <w:rPr>
          <w:lang w:val="ro-MD"/>
        </w:rPr>
        <w:t xml:space="preserve">canalizare. Se </w:t>
      </w:r>
      <w:r w:rsidR="00236BF8" w:rsidRPr="008A1E13">
        <w:rPr>
          <w:lang w:val="ro-MD"/>
        </w:rPr>
        <w:t>observă</w:t>
      </w:r>
      <w:r w:rsidR="00236BF8">
        <w:rPr>
          <w:lang w:val="ro-MD"/>
        </w:rPr>
        <w:t xml:space="preserve"> </w:t>
      </w:r>
      <w:r w:rsidRPr="00B41402">
        <w:rPr>
          <w:lang w:val="ro-MD"/>
        </w:rPr>
        <w:t xml:space="preserve">că cel mai puțin venit este înregistrat în lunile: </w:t>
      </w:r>
      <w:r w:rsidRPr="00B41402">
        <w:rPr>
          <w:i/>
          <w:iCs/>
          <w:lang w:val="ro-MD"/>
        </w:rPr>
        <w:t xml:space="preserve">decembrie, ianuarie, februarie, martie, aprilie, mai. </w:t>
      </w:r>
      <w:r w:rsidRPr="00B41402">
        <w:rPr>
          <w:lang w:val="ro-MD"/>
        </w:rPr>
        <w:t>Prin urmare pentru sezonul de iarnă și primăvară venitul fenomenului studiat “</w:t>
      </w:r>
      <w:r w:rsidR="00236BF8" w:rsidRPr="008A1E13">
        <w:rPr>
          <w:b/>
          <w:bCs/>
          <w:i/>
          <w:iCs/>
          <w:lang w:val="ro-MD"/>
        </w:rPr>
        <w:t>A</w:t>
      </w:r>
      <w:r w:rsidRPr="00B41402">
        <w:rPr>
          <w:b/>
          <w:bCs/>
          <w:i/>
          <w:iCs/>
          <w:lang w:val="ro-MD"/>
        </w:rPr>
        <w:t>chitare</w:t>
      </w:r>
      <w:r w:rsidRPr="00B41402">
        <w:rPr>
          <w:lang w:val="ro-MD"/>
        </w:rPr>
        <w:t xml:space="preserve">”, </w:t>
      </w:r>
      <w:r w:rsidRPr="00B41402">
        <w:rPr>
          <w:b/>
          <w:bCs/>
          <w:i/>
          <w:iCs/>
          <w:lang w:val="ro-MD"/>
        </w:rPr>
        <w:t>Y</w:t>
      </w:r>
      <w:r w:rsidRPr="00B41402">
        <w:rPr>
          <w:lang w:val="ro-MD"/>
        </w:rPr>
        <w:t xml:space="preserve">, este mai mic, și indică valori între </w:t>
      </w:r>
      <w:r w:rsidRPr="00F16BB7">
        <w:rPr>
          <w:b/>
          <w:bCs/>
          <w:i/>
          <w:iCs/>
          <w:lang w:val="ro-MD"/>
        </w:rPr>
        <w:t xml:space="preserve">1,2 și 1,6 milioane lei </w:t>
      </w:r>
      <w:r w:rsidRPr="00B41402">
        <w:rPr>
          <w:lang w:val="ro-MD"/>
        </w:rPr>
        <w:t xml:space="preserve">ce poate fi influențat de un consum mai mic de apă care poate fi folosit </w:t>
      </w:r>
      <w:r w:rsidR="00236BF8" w:rsidRPr="008A1E13">
        <w:rPr>
          <w:lang w:val="ro-MD"/>
        </w:rPr>
        <w:t>pentru activități agricole</w:t>
      </w:r>
      <w:r w:rsidR="008A1E13" w:rsidRPr="008A1E13">
        <w:rPr>
          <w:lang w:val="ro-MD"/>
        </w:rPr>
        <w:t>,</w:t>
      </w:r>
      <w:r w:rsidRPr="008A1E13">
        <w:rPr>
          <w:lang w:val="ro-MD"/>
        </w:rPr>
        <w:t xml:space="preserve"> </w:t>
      </w:r>
      <w:r w:rsidRPr="00B41402">
        <w:rPr>
          <w:lang w:val="ro-MD"/>
        </w:rPr>
        <w:t>sau de incapacitatea consumatorilor de a achita taxele.</w:t>
      </w:r>
    </w:p>
    <w:p w14:paraId="2594E1E2" w14:textId="60225FBB" w:rsidR="008A1E13" w:rsidRDefault="00E74CC3" w:rsidP="00E2452F">
      <w:pPr>
        <w:spacing w:after="0" w:line="360" w:lineRule="auto"/>
        <w:jc w:val="both"/>
        <w:rPr>
          <w:lang w:val="ro-MD"/>
        </w:rPr>
      </w:pPr>
      <w:r w:rsidRPr="00335369">
        <w:rPr>
          <w:lang w:val="ro-MD"/>
        </w:rPr>
        <w:tab/>
      </w:r>
      <w:r w:rsidR="00E2452F" w:rsidRPr="008A1E13">
        <w:rPr>
          <w:b/>
          <w:bCs/>
          <w:i/>
          <w:iCs/>
          <w:lang w:val="ro-MD"/>
        </w:rPr>
        <w:t>În concluzie</w:t>
      </w:r>
      <w:r w:rsidR="00E2452F" w:rsidRPr="008A1E13">
        <w:rPr>
          <w:b/>
          <w:bCs/>
          <w:lang w:val="ro-MD"/>
        </w:rPr>
        <w:t>, putem menționa că</w:t>
      </w:r>
      <w:r w:rsidR="00E2452F" w:rsidRPr="008A1E13">
        <w:rPr>
          <w:lang w:val="ro-MD"/>
        </w:rPr>
        <w:t xml:space="preserve"> r</w:t>
      </w:r>
      <w:r w:rsidRPr="008A1E13">
        <w:rPr>
          <w:lang w:val="ro-MD"/>
        </w:rPr>
        <w:t xml:space="preserve">espectiv cele mai </w:t>
      </w:r>
      <w:r w:rsidR="00236BF8" w:rsidRPr="008A1E13">
        <w:t>“</w:t>
      </w:r>
      <w:r w:rsidRPr="00F16BB7">
        <w:rPr>
          <w:i/>
          <w:iCs/>
          <w:lang w:val="ro-MD"/>
        </w:rPr>
        <w:t>productive luni</w:t>
      </w:r>
      <w:r w:rsidR="00236BF8" w:rsidRPr="008A1E13">
        <w:rPr>
          <w:lang w:val="ro-MD"/>
        </w:rPr>
        <w:t xml:space="preserve">”, privind </w:t>
      </w:r>
      <w:r w:rsidRPr="008A1E13">
        <w:rPr>
          <w:lang w:val="ro-MD"/>
        </w:rPr>
        <w:t xml:space="preserve"> </w:t>
      </w:r>
      <w:r w:rsidR="00236BF8" w:rsidRPr="008A1E13">
        <w:rPr>
          <w:lang w:val="ro-MD"/>
        </w:rPr>
        <w:t>fenomenul studiat “</w:t>
      </w:r>
      <w:r w:rsidR="00236BF8" w:rsidRPr="008A1E13">
        <w:rPr>
          <w:b/>
          <w:bCs/>
          <w:i/>
          <w:iCs/>
          <w:lang w:val="ro-MD"/>
        </w:rPr>
        <w:t>Achitare</w:t>
      </w:r>
      <w:r w:rsidR="00236BF8" w:rsidRPr="008A1E13">
        <w:rPr>
          <w:lang w:val="ro-MD"/>
        </w:rPr>
        <w:t xml:space="preserve">”, </w:t>
      </w:r>
      <w:r w:rsidR="00236BF8" w:rsidRPr="008A1E13">
        <w:rPr>
          <w:b/>
          <w:bCs/>
          <w:i/>
          <w:iCs/>
          <w:lang w:val="ro-MD"/>
        </w:rPr>
        <w:t>Y</w:t>
      </w:r>
      <w:r w:rsidR="00236BF8" w:rsidRPr="008A1E13">
        <w:rPr>
          <w:lang w:val="ro-MD"/>
        </w:rPr>
        <w:t xml:space="preserve">, </w:t>
      </w:r>
      <w:r w:rsidRPr="008A1E13">
        <w:rPr>
          <w:lang w:val="ro-MD"/>
        </w:rPr>
        <w:t xml:space="preserve">sunt în intervalul de </w:t>
      </w:r>
      <w:r w:rsidRPr="008A1E13">
        <w:rPr>
          <w:i/>
          <w:iCs/>
          <w:lang w:val="ro-MD"/>
        </w:rPr>
        <w:t>iunie – octombrie</w:t>
      </w:r>
      <w:r w:rsidRPr="008A1E13">
        <w:rPr>
          <w:lang w:val="ro-MD"/>
        </w:rPr>
        <w:t xml:space="preserve"> care indică un venit între </w:t>
      </w:r>
      <w:r w:rsidRPr="00F16BB7">
        <w:rPr>
          <w:b/>
          <w:bCs/>
          <w:i/>
          <w:iCs/>
          <w:lang w:val="ro-MD"/>
        </w:rPr>
        <w:t>1.5 și 2.8 milioane lei</w:t>
      </w:r>
      <w:r w:rsidRPr="008A1E13">
        <w:rPr>
          <w:lang w:val="ro-MD"/>
        </w:rPr>
        <w:t xml:space="preserve">. </w:t>
      </w:r>
    </w:p>
    <w:p w14:paraId="46C151A7" w14:textId="77777777" w:rsidR="002E72CD" w:rsidRPr="008A1E13" w:rsidRDefault="002E72CD" w:rsidP="00E2452F">
      <w:pPr>
        <w:spacing w:after="0" w:line="360" w:lineRule="auto"/>
        <w:jc w:val="both"/>
        <w:rPr>
          <w:lang w:val="ro-MD"/>
        </w:rPr>
      </w:pPr>
    </w:p>
    <w:p w14:paraId="37F2D45F" w14:textId="69A56C78" w:rsidR="00E2452F" w:rsidRPr="00E2452F" w:rsidRDefault="00E75B2F" w:rsidP="00E75B2F">
      <w:pPr>
        <w:pStyle w:val="Heading2"/>
        <w:spacing w:line="360" w:lineRule="auto"/>
        <w:rPr>
          <w:lang w:val="ro-MD"/>
        </w:rPr>
      </w:pPr>
      <w:bookmarkStart w:id="5" w:name="_Toc169160369"/>
      <w:r>
        <w:rPr>
          <w:lang w:val="ro-MD"/>
        </w:rPr>
        <w:lastRenderedPageBreak/>
        <w:t xml:space="preserve">1.3 </w:t>
      </w:r>
      <w:r w:rsidR="00E2452F" w:rsidRPr="00E2452F">
        <w:rPr>
          <w:lang w:val="ro-MD"/>
        </w:rPr>
        <w:t>Procentul consumatorilor care efectuează sau nu achitările lunare</w:t>
      </w:r>
      <w:r w:rsidR="00E2452F">
        <w:rPr>
          <w:lang w:val="ro-MD"/>
        </w:rPr>
        <w:t xml:space="preserve"> pentru serviile </w:t>
      </w:r>
      <w:r w:rsidR="002E72CD">
        <w:rPr>
          <w:lang w:val="ro-MD"/>
        </w:rPr>
        <w:t>apă-canalizare</w:t>
      </w:r>
      <w:bookmarkEnd w:id="5"/>
    </w:p>
    <w:p w14:paraId="2EBE63A3" w14:textId="59C0D730" w:rsidR="00E74CC3" w:rsidRPr="00335369" w:rsidRDefault="002E72CD" w:rsidP="00E75B2F">
      <w:pPr>
        <w:spacing w:line="360" w:lineRule="auto"/>
        <w:ind w:firstLine="720"/>
        <w:jc w:val="both"/>
        <w:rPr>
          <w:lang w:val="ro-MD"/>
        </w:rPr>
      </w:pPr>
      <w:r w:rsidRPr="002E72CD">
        <w:rPr>
          <w:b/>
          <w:bCs/>
          <w:lang w:val="ro-MD"/>
        </w:rPr>
        <w:t>În continuare este analizat numărul de consumatori care au achitat sau nu serviciile lunare în dependență de an</w:t>
      </w:r>
      <w:r w:rsidRPr="002E72CD">
        <w:rPr>
          <w:lang w:val="ro-MD"/>
        </w:rPr>
        <w:t>, și este cercetată existența relației dintre numărul achitărilor în dependență de lună sau an, în scopul determinării dacă sunt luni în care numărul persoanelor ce achită sunt semnificativ mai mici în comparație cu restul lunilor de referință, sau observării dinamicii schimbării numărului de achitări în timp.</w:t>
      </w:r>
    </w:p>
    <w:p w14:paraId="6BA05CCA" w14:textId="02149711" w:rsidR="00973F5C" w:rsidRDefault="00973F5C" w:rsidP="00973F5C">
      <w:pPr>
        <w:spacing w:line="360" w:lineRule="auto"/>
        <w:jc w:val="center"/>
        <w:rPr>
          <w:lang w:val="ro-MD"/>
        </w:rPr>
      </w:pPr>
      <w:r w:rsidRPr="00EA3231">
        <w:rPr>
          <w:noProof/>
          <w:lang w:val="ro-MD"/>
        </w:rPr>
        <w:drawing>
          <wp:inline distT="0" distB="0" distL="0" distR="0" wp14:anchorId="6AF41DF2" wp14:editId="45348C05">
            <wp:extent cx="3649916" cy="3649916"/>
            <wp:effectExtent l="0" t="0" r="8255" b="8255"/>
            <wp:docPr id="574019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63499" cy="3663499"/>
                    </a:xfrm>
                    <a:prstGeom prst="rect">
                      <a:avLst/>
                    </a:prstGeom>
                    <a:noFill/>
                    <a:ln>
                      <a:noFill/>
                    </a:ln>
                  </pic:spPr>
                </pic:pic>
              </a:graphicData>
            </a:graphic>
          </wp:inline>
        </w:drawing>
      </w:r>
    </w:p>
    <w:p w14:paraId="3EF34636" w14:textId="4EA8E239" w:rsidR="000D3CE2" w:rsidRDefault="000D3CE2" w:rsidP="000D3CE2">
      <w:pPr>
        <w:spacing w:line="360" w:lineRule="auto"/>
        <w:jc w:val="center"/>
        <w:rPr>
          <w:lang w:val="ro-MD"/>
        </w:rPr>
      </w:pPr>
      <w:r w:rsidRPr="00EA3231">
        <w:rPr>
          <w:b/>
          <w:bCs/>
          <w:lang w:val="ro-MD"/>
        </w:rPr>
        <w:t xml:space="preserve">Figura </w:t>
      </w:r>
      <w:r>
        <w:rPr>
          <w:b/>
          <w:bCs/>
          <w:lang w:val="ro-MD"/>
        </w:rPr>
        <w:t>1.3</w:t>
      </w:r>
      <w:r w:rsidRPr="00EA3231">
        <w:rPr>
          <w:b/>
          <w:bCs/>
          <w:lang w:val="ro-MD"/>
        </w:rPr>
        <w:t xml:space="preserve"> </w:t>
      </w:r>
      <w:r>
        <w:rPr>
          <w:lang w:val="ro-MD"/>
        </w:rPr>
        <w:t>Procentul consumatorilor care efectuează sau nu achitările lunare</w:t>
      </w:r>
      <w:r w:rsidR="002E72CD">
        <w:rPr>
          <w:lang w:val="ro-MD"/>
        </w:rPr>
        <w:t xml:space="preserve"> pentru serviciile apă-canalizare</w:t>
      </w:r>
    </w:p>
    <w:p w14:paraId="4CB25798" w14:textId="3162EDCE" w:rsidR="00807D0E" w:rsidRPr="00EA3231" w:rsidRDefault="00807D0E" w:rsidP="006B7FCE">
      <w:pPr>
        <w:spacing w:after="0" w:line="360" w:lineRule="auto"/>
        <w:ind w:firstLine="720"/>
        <w:jc w:val="both"/>
        <w:rPr>
          <w:lang w:val="ro-MD"/>
        </w:rPr>
      </w:pPr>
      <w:r w:rsidRPr="003B76C9">
        <w:rPr>
          <w:b/>
          <w:bCs/>
          <w:i/>
          <w:iCs/>
          <w:lang w:val="ro-MD"/>
        </w:rPr>
        <w:t>Cel mai mare procent de achitări este indicat în</w:t>
      </w:r>
      <w:r w:rsidRPr="00EA3231">
        <w:rPr>
          <w:lang w:val="ro-MD"/>
        </w:rPr>
        <w:t xml:space="preserve"> </w:t>
      </w:r>
      <w:r w:rsidRPr="00EA3231">
        <w:rPr>
          <w:i/>
          <w:iCs/>
          <w:lang w:val="ro-MD"/>
        </w:rPr>
        <w:t>decembrie, noiembrie, ianuarie și februarie</w:t>
      </w:r>
      <w:r w:rsidRPr="00EA3231">
        <w:rPr>
          <w:lang w:val="ro-MD"/>
        </w:rPr>
        <w:t xml:space="preserve"> în valoare de </w:t>
      </w:r>
      <w:r w:rsidRPr="00EA3231">
        <w:rPr>
          <w:b/>
          <w:bCs/>
          <w:i/>
          <w:iCs/>
          <w:lang w:val="ro-MD"/>
        </w:rPr>
        <w:t>75%-82%.</w:t>
      </w:r>
    </w:p>
    <w:p w14:paraId="70D733F6" w14:textId="1FC2E0B0" w:rsidR="00807D0E" w:rsidRPr="00EA3231" w:rsidRDefault="00807D0E" w:rsidP="006B7FCE">
      <w:pPr>
        <w:spacing w:after="0" w:line="360" w:lineRule="auto"/>
        <w:jc w:val="both"/>
        <w:rPr>
          <w:lang w:val="ro-MD"/>
        </w:rPr>
      </w:pPr>
      <w:r w:rsidRPr="00EA3231">
        <w:rPr>
          <w:lang w:val="ro-MD"/>
        </w:rPr>
        <w:tab/>
        <w:t xml:space="preserve">În același timp, </w:t>
      </w:r>
      <w:r w:rsidRPr="003B76C9">
        <w:rPr>
          <w:b/>
          <w:bCs/>
          <w:i/>
          <w:iCs/>
          <w:lang w:val="ro-MD"/>
        </w:rPr>
        <w:t>cel mai mare număr de neachitări este</w:t>
      </w:r>
      <w:r w:rsidR="000935C5" w:rsidRPr="000935C5">
        <w:rPr>
          <w:b/>
          <w:bCs/>
          <w:i/>
          <w:iCs/>
          <w:lang w:val="ro-MD"/>
        </w:rPr>
        <w:t xml:space="preserve"> </w:t>
      </w:r>
      <w:r w:rsidR="003B76C9" w:rsidRPr="000935C5">
        <w:rPr>
          <w:lang w:val="ro-MD"/>
        </w:rPr>
        <w:t>identificat</w:t>
      </w:r>
      <w:r w:rsidR="000935C5">
        <w:rPr>
          <w:lang w:val="ro-MD"/>
        </w:rPr>
        <w:t xml:space="preserve"> pentru</w:t>
      </w:r>
      <w:r w:rsidRPr="00EA3231">
        <w:rPr>
          <w:lang w:val="ro-MD"/>
        </w:rPr>
        <w:t xml:space="preserve"> lunile </w:t>
      </w:r>
      <w:r w:rsidRPr="00EA3231">
        <w:rPr>
          <w:i/>
          <w:iCs/>
          <w:lang w:val="ro-MD"/>
        </w:rPr>
        <w:t>aprilie, iulie, mai</w:t>
      </w:r>
      <w:r w:rsidRPr="00EA3231">
        <w:rPr>
          <w:lang w:val="ro-MD"/>
        </w:rPr>
        <w:t xml:space="preserve"> </w:t>
      </w:r>
      <w:r w:rsidR="003B76C9" w:rsidRPr="000935C5">
        <w:rPr>
          <w:lang w:val="ro-MD"/>
        </w:rPr>
        <w:t>cu</w:t>
      </w:r>
      <w:r w:rsidR="003B76C9">
        <w:rPr>
          <w:lang w:val="ro-MD"/>
        </w:rPr>
        <w:t xml:space="preserve"> </w:t>
      </w:r>
      <w:r w:rsidRPr="00EA3231">
        <w:rPr>
          <w:lang w:val="ro-MD"/>
        </w:rPr>
        <w:t xml:space="preserve">o valoare de </w:t>
      </w:r>
      <w:r w:rsidRPr="00EA3231">
        <w:rPr>
          <w:b/>
          <w:bCs/>
          <w:i/>
          <w:iCs/>
          <w:lang w:val="ro-MD"/>
        </w:rPr>
        <w:t>25%-28%</w:t>
      </w:r>
      <w:r w:rsidR="003B76C9">
        <w:rPr>
          <w:b/>
          <w:bCs/>
          <w:i/>
          <w:iCs/>
          <w:lang w:val="ro-MD"/>
        </w:rPr>
        <w:t>.</w:t>
      </w:r>
      <w:r w:rsidRPr="00EA3231">
        <w:rPr>
          <w:lang w:val="ro-MD"/>
        </w:rPr>
        <w:t xml:space="preserve"> </w:t>
      </w:r>
      <w:r w:rsidR="003B76C9" w:rsidRPr="000935C5">
        <w:rPr>
          <w:lang w:val="ro-MD"/>
        </w:rPr>
        <w:t xml:space="preserve">Vom menționa că </w:t>
      </w:r>
      <w:r w:rsidRPr="00EA3231">
        <w:rPr>
          <w:lang w:val="ro-MD"/>
        </w:rPr>
        <w:t>în fiecare an lunile când se constată un număr mic de achitări</w:t>
      </w:r>
      <w:r w:rsidR="003B76C9">
        <w:rPr>
          <w:lang w:val="ro-MD"/>
        </w:rPr>
        <w:t>,</w:t>
      </w:r>
      <w:r w:rsidRPr="00EA3231">
        <w:rPr>
          <w:lang w:val="ro-MD"/>
        </w:rPr>
        <w:t xml:space="preserve"> diferă de la an la an</w:t>
      </w:r>
      <w:r w:rsidR="003B76C9" w:rsidRPr="000935C5">
        <w:rPr>
          <w:lang w:val="ro-MD"/>
        </w:rPr>
        <w:t>.</w:t>
      </w:r>
      <w:r w:rsidRPr="000935C5">
        <w:rPr>
          <w:lang w:val="ro-MD"/>
        </w:rPr>
        <w:t xml:space="preserve"> </w:t>
      </w:r>
      <w:r w:rsidR="003B76C9" w:rsidRPr="000935C5">
        <w:rPr>
          <w:lang w:val="ro-MD"/>
        </w:rPr>
        <w:t xml:space="preserve">De asemenea se atestă că </w:t>
      </w:r>
      <w:r w:rsidRPr="00EA3231">
        <w:rPr>
          <w:lang w:val="ro-MD"/>
        </w:rPr>
        <w:t xml:space="preserve">diferența </w:t>
      </w:r>
      <w:r w:rsidR="000935C5" w:rsidRPr="000935C5">
        <w:rPr>
          <w:lang w:val="ro-MD"/>
        </w:rPr>
        <w:t xml:space="preserve">numărului de achitări </w:t>
      </w:r>
      <w:r w:rsidRPr="00EA3231">
        <w:rPr>
          <w:lang w:val="ro-MD"/>
        </w:rPr>
        <w:t>între luni este foarte mică.</w:t>
      </w:r>
    </w:p>
    <w:p w14:paraId="51181195" w14:textId="51F7FC46" w:rsidR="003034DB" w:rsidRDefault="00807D0E" w:rsidP="006B7FCE">
      <w:pPr>
        <w:spacing w:after="0" w:line="360" w:lineRule="auto"/>
        <w:jc w:val="both"/>
        <w:rPr>
          <w:lang w:val="ro-MD"/>
        </w:rPr>
      </w:pPr>
      <w:r w:rsidRPr="00EA3231">
        <w:rPr>
          <w:lang w:val="ro-MD"/>
        </w:rPr>
        <w:tab/>
      </w:r>
      <w:r w:rsidRPr="00E2452F">
        <w:rPr>
          <w:b/>
          <w:bCs/>
          <w:i/>
          <w:iCs/>
          <w:lang w:val="ro-MD"/>
        </w:rPr>
        <w:t xml:space="preserve">În concluzie </w:t>
      </w:r>
      <w:r w:rsidRPr="00EA3231">
        <w:rPr>
          <w:lang w:val="ro-MD"/>
        </w:rPr>
        <w:t>putem</w:t>
      </w:r>
      <w:r w:rsidRPr="000935C5">
        <w:rPr>
          <w:lang w:val="ro-MD"/>
        </w:rPr>
        <w:t xml:space="preserve"> </w:t>
      </w:r>
      <w:r w:rsidR="00E2452F" w:rsidRPr="000935C5">
        <w:rPr>
          <w:lang w:val="ro-MD"/>
        </w:rPr>
        <w:t xml:space="preserve">menționa </w:t>
      </w:r>
      <w:r w:rsidRPr="00EA3231">
        <w:rPr>
          <w:lang w:val="ro-MD"/>
        </w:rPr>
        <w:t>că numărul de persoane care achită nu depinde de luni sau ani. Având valori aproximativ identice pentru toate lunile.</w:t>
      </w:r>
    </w:p>
    <w:p w14:paraId="4B542B24" w14:textId="0B69963A" w:rsidR="00E75B2F" w:rsidRPr="00E75B2F" w:rsidRDefault="00E75B2F" w:rsidP="00E75B2F">
      <w:pPr>
        <w:pStyle w:val="Heading2"/>
        <w:spacing w:line="360" w:lineRule="auto"/>
        <w:rPr>
          <w:lang w:val="ro-RO"/>
        </w:rPr>
      </w:pPr>
      <w:bookmarkStart w:id="6" w:name="_Toc169160370"/>
      <w:r>
        <w:rPr>
          <w:lang w:val="ro-MD"/>
        </w:rPr>
        <w:lastRenderedPageBreak/>
        <w:t xml:space="preserve">1.4 </w:t>
      </w:r>
      <w:r w:rsidR="00E2452F" w:rsidRPr="00E75B2F">
        <w:rPr>
          <w:lang w:val="ro-MD"/>
        </w:rPr>
        <w:t>Media sumei achitate de către consumatori a serviciilor apă</w:t>
      </w:r>
      <w:r w:rsidR="00F16BB7">
        <w:rPr>
          <w:lang w:val="ro-MD"/>
        </w:rPr>
        <w:t>-</w:t>
      </w:r>
      <w:r w:rsidR="00E2452F" w:rsidRPr="00E75B2F">
        <w:rPr>
          <w:lang w:val="ro-MD"/>
        </w:rPr>
        <w:t>canalizare lunar în dependență de sector</w:t>
      </w:r>
      <w:bookmarkEnd w:id="6"/>
      <w:r w:rsidR="00E2452F" w:rsidRPr="00E75B2F">
        <w:rPr>
          <w:lang w:val="ro-MD"/>
        </w:rPr>
        <w:t xml:space="preserve"> </w:t>
      </w:r>
      <w:r w:rsidR="00E2452F" w:rsidRPr="00E75B2F">
        <w:rPr>
          <w:lang w:val="ro-RO"/>
        </w:rPr>
        <w:t xml:space="preserve">  </w:t>
      </w:r>
    </w:p>
    <w:p w14:paraId="6AA61B9B" w14:textId="29064361" w:rsidR="00807D0E" w:rsidRPr="002E72CD" w:rsidRDefault="00807D0E" w:rsidP="00E75B2F">
      <w:pPr>
        <w:spacing w:line="360" w:lineRule="auto"/>
        <w:ind w:firstLine="720"/>
        <w:jc w:val="both"/>
        <w:rPr>
          <w:lang w:val="ro-MD"/>
        </w:rPr>
      </w:pPr>
      <w:r w:rsidRPr="002E72CD">
        <w:rPr>
          <w:lang w:val="ro-MD"/>
        </w:rPr>
        <w:t xml:space="preserve">Următoarea analiză a datelor </w:t>
      </w:r>
      <w:r w:rsidR="00E2452F" w:rsidRPr="002E72CD">
        <w:rPr>
          <w:lang w:val="ro-MD"/>
        </w:rPr>
        <w:t xml:space="preserve">ține </w:t>
      </w:r>
      <w:r w:rsidRPr="002E72CD">
        <w:rPr>
          <w:lang w:val="ro-MD"/>
        </w:rPr>
        <w:t>de</w:t>
      </w:r>
      <w:r w:rsidR="00E2452F" w:rsidRPr="002E72CD">
        <w:rPr>
          <w:lang w:val="ro-MD"/>
        </w:rPr>
        <w:t xml:space="preserve"> </w:t>
      </w:r>
      <w:r w:rsidR="00E2452F" w:rsidRPr="00F16BB7">
        <w:rPr>
          <w:b/>
          <w:bCs/>
          <w:i/>
          <w:iCs/>
          <w:lang w:val="ro-MD"/>
        </w:rPr>
        <w:t>studiul</w:t>
      </w:r>
      <w:r w:rsidRPr="00F16BB7">
        <w:rPr>
          <w:b/>
          <w:bCs/>
          <w:i/>
          <w:iCs/>
          <w:lang w:val="ro-MD"/>
        </w:rPr>
        <w:t xml:space="preserve"> influenț</w:t>
      </w:r>
      <w:r w:rsidR="00E2452F" w:rsidRPr="00F16BB7">
        <w:rPr>
          <w:b/>
          <w:bCs/>
          <w:i/>
          <w:iCs/>
          <w:lang w:val="ro-MD"/>
        </w:rPr>
        <w:t>ei</w:t>
      </w:r>
      <w:r w:rsidRPr="00F16BB7">
        <w:rPr>
          <w:b/>
          <w:bCs/>
          <w:i/>
          <w:iCs/>
          <w:lang w:val="ro-MD"/>
        </w:rPr>
        <w:t xml:space="preserve"> sectorului asupra numărului de achitări </w:t>
      </w:r>
      <w:r w:rsidRPr="002E72CD">
        <w:rPr>
          <w:lang w:val="ro-MD"/>
        </w:rPr>
        <w:t>sau neachitări lunare.</w:t>
      </w:r>
    </w:p>
    <w:p w14:paraId="1C5A5F89" w14:textId="2CB209D4" w:rsidR="00973F5C" w:rsidRDefault="00845D18" w:rsidP="00973F5C">
      <w:pPr>
        <w:spacing w:line="360" w:lineRule="auto"/>
        <w:jc w:val="center"/>
        <w:rPr>
          <w:lang w:val="ro-MD"/>
        </w:rPr>
      </w:pPr>
      <w:r>
        <w:rPr>
          <w:noProof/>
        </w:rPr>
        <w:drawing>
          <wp:inline distT="0" distB="0" distL="0" distR="0" wp14:anchorId="452FE667" wp14:editId="2B17A57E">
            <wp:extent cx="4928805" cy="3701609"/>
            <wp:effectExtent l="0" t="0" r="5715" b="0"/>
            <wp:docPr id="36870" name="Picture 4">
              <a:extLst xmlns:a="http://schemas.openxmlformats.org/drawingml/2006/main">
                <a:ext uri="{FF2B5EF4-FFF2-40B4-BE49-F238E27FC236}">
                  <a16:creationId xmlns:a16="http://schemas.microsoft.com/office/drawing/2014/main" id="{436C9822-0BD1-36BA-6C96-26E05F92D0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0" name="Picture 4">
                      <a:extLst>
                        <a:ext uri="{FF2B5EF4-FFF2-40B4-BE49-F238E27FC236}">
                          <a16:creationId xmlns:a16="http://schemas.microsoft.com/office/drawing/2014/main" id="{436C9822-0BD1-36BA-6C96-26E05F92D078}"/>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33398" cy="3705058"/>
                    </a:xfrm>
                    <a:prstGeom prst="rect">
                      <a:avLst/>
                    </a:prstGeom>
                    <a:noFill/>
                    <a:ln>
                      <a:noFill/>
                    </a:ln>
                  </pic:spPr>
                </pic:pic>
              </a:graphicData>
            </a:graphic>
          </wp:inline>
        </w:drawing>
      </w:r>
    </w:p>
    <w:p w14:paraId="635D4ECD" w14:textId="71DFAC7A" w:rsidR="00845D18" w:rsidRPr="00B41402" w:rsidRDefault="00B41402" w:rsidP="00973F5C">
      <w:pPr>
        <w:spacing w:line="360" w:lineRule="auto"/>
        <w:jc w:val="center"/>
        <w:rPr>
          <w:lang w:val="ro-MD"/>
        </w:rPr>
      </w:pPr>
      <w:r w:rsidRPr="00B41402">
        <w:rPr>
          <w:b/>
          <w:bCs/>
          <w:lang w:val="ro-MD"/>
        </w:rPr>
        <w:t xml:space="preserve">Figura </w:t>
      </w:r>
      <w:r w:rsidR="00532CF2">
        <w:rPr>
          <w:b/>
          <w:bCs/>
          <w:lang w:val="ro-MD"/>
        </w:rPr>
        <w:t>1.4</w:t>
      </w:r>
      <w:r w:rsidRPr="00B41402">
        <w:rPr>
          <w:lang w:val="ro-MD"/>
        </w:rPr>
        <w:t xml:space="preserve"> Media sumei achitate de către consumatori a serviciilor apă</w:t>
      </w:r>
      <w:r w:rsidR="00F16BB7">
        <w:rPr>
          <w:lang w:val="ro-MD"/>
        </w:rPr>
        <w:t>-</w:t>
      </w:r>
      <w:r w:rsidRPr="00B41402">
        <w:rPr>
          <w:lang w:val="ro-MD"/>
        </w:rPr>
        <w:t xml:space="preserve">canalizare lunar în dependență de sector </w:t>
      </w:r>
      <w:r w:rsidRPr="00B41402">
        <w:rPr>
          <w:lang w:val="ro-RO"/>
        </w:rPr>
        <w:t xml:space="preserve">   </w:t>
      </w:r>
    </w:p>
    <w:p w14:paraId="3EF73530" w14:textId="7471CC4D" w:rsidR="00950D3B" w:rsidRPr="000935C5" w:rsidRDefault="00532CF2" w:rsidP="00087F4A">
      <w:pPr>
        <w:spacing w:after="0" w:line="360" w:lineRule="auto"/>
        <w:ind w:firstLine="720"/>
        <w:jc w:val="both"/>
        <w:rPr>
          <w:lang w:val="ro-MD"/>
        </w:rPr>
      </w:pPr>
      <w:r w:rsidRPr="00EA3231">
        <w:rPr>
          <w:lang w:val="ro-MD"/>
        </w:rPr>
        <w:t xml:space="preserve">În </w:t>
      </w:r>
      <w:r w:rsidR="00C67534">
        <w:rPr>
          <w:lang w:val="ro-MD"/>
        </w:rPr>
        <w:t>Figura</w:t>
      </w:r>
      <w:r w:rsidRPr="00EA3231">
        <w:rPr>
          <w:lang w:val="ro-MD"/>
        </w:rPr>
        <w:t xml:space="preserve"> </w:t>
      </w:r>
      <w:r>
        <w:rPr>
          <w:lang w:val="ro-MD"/>
        </w:rPr>
        <w:t>1.4</w:t>
      </w:r>
      <w:r w:rsidRPr="00EA3231">
        <w:rPr>
          <w:lang w:val="ro-MD"/>
        </w:rPr>
        <w:t xml:space="preserve"> </w:t>
      </w:r>
      <w:r w:rsidR="00950D3B" w:rsidRPr="000935C5">
        <w:rPr>
          <w:lang w:val="ro-MD"/>
        </w:rPr>
        <w:t xml:space="preserve">sunt grafic </w:t>
      </w:r>
      <w:r w:rsidRPr="000935C5">
        <w:rPr>
          <w:lang w:val="ro-MD"/>
        </w:rPr>
        <w:t>prezentat</w:t>
      </w:r>
      <w:r w:rsidR="00950D3B" w:rsidRPr="000935C5">
        <w:rPr>
          <w:lang w:val="ro-MD"/>
        </w:rPr>
        <w:t>e</w:t>
      </w:r>
      <w:r w:rsidRPr="000935C5">
        <w:rPr>
          <w:lang w:val="ro-MD"/>
        </w:rPr>
        <w:t xml:space="preserve"> </w:t>
      </w:r>
      <w:r w:rsidR="00DE5A72" w:rsidRPr="000935C5">
        <w:rPr>
          <w:lang w:val="ro-MD"/>
        </w:rPr>
        <w:t xml:space="preserve">sumele achitate în medie de către consumatori în dependență de </w:t>
      </w:r>
      <w:r w:rsidR="00F95DBE" w:rsidRPr="000935C5">
        <w:rPr>
          <w:lang w:val="ro-MD"/>
        </w:rPr>
        <w:t>sector, lună și an</w:t>
      </w:r>
      <w:r w:rsidRPr="000935C5">
        <w:rPr>
          <w:lang w:val="ro-MD"/>
        </w:rPr>
        <w:t xml:space="preserve">. Din rezultatele primite putem observa ca cel mai mare impact asupra venitului îl are </w:t>
      </w:r>
      <w:r w:rsidRPr="000935C5">
        <w:rPr>
          <w:b/>
          <w:bCs/>
          <w:lang w:val="ro-MD"/>
        </w:rPr>
        <w:t>Sectorul 1</w:t>
      </w:r>
      <w:r w:rsidRPr="000935C5">
        <w:rPr>
          <w:lang w:val="ro-MD"/>
        </w:rPr>
        <w:t>,</w:t>
      </w:r>
      <w:r w:rsidR="00F95DBE" w:rsidRPr="000935C5">
        <w:rPr>
          <w:lang w:val="ro-MD"/>
        </w:rPr>
        <w:t xml:space="preserve"> în care sume</w:t>
      </w:r>
      <w:r w:rsidR="00EC11D6" w:rsidRPr="000935C5">
        <w:rPr>
          <w:lang w:val="ro-MD"/>
        </w:rPr>
        <w:t>le achitate sunt mai mar</w:t>
      </w:r>
      <w:r w:rsidR="00950D3B" w:rsidRPr="000935C5">
        <w:rPr>
          <w:lang w:val="ro-MD"/>
        </w:rPr>
        <w:t>i</w:t>
      </w:r>
      <w:r w:rsidR="00EC11D6" w:rsidRPr="000935C5">
        <w:rPr>
          <w:lang w:val="ro-MD"/>
        </w:rPr>
        <w:t xml:space="preserve"> în comparație cu cel particular cu excepția lunilor </w:t>
      </w:r>
      <w:r w:rsidR="00F16BB7">
        <w:rPr>
          <w:lang w:val="ro-MD"/>
        </w:rPr>
        <w:t>din intervalul</w:t>
      </w:r>
      <w:r w:rsidR="00EC11D6" w:rsidRPr="000935C5">
        <w:rPr>
          <w:lang w:val="ro-MD"/>
        </w:rPr>
        <w:t xml:space="preserve"> </w:t>
      </w:r>
      <w:r w:rsidR="006F2C13" w:rsidRPr="000935C5">
        <w:rPr>
          <w:b/>
          <w:bCs/>
          <w:lang w:val="ro-MD"/>
        </w:rPr>
        <w:t>iunie – octombrie</w:t>
      </w:r>
      <w:r w:rsidR="006F2C13" w:rsidRPr="000935C5">
        <w:rPr>
          <w:lang w:val="ro-MD"/>
        </w:rPr>
        <w:t xml:space="preserve"> în care deja suma achitată de către sectorul particular este mai mare</w:t>
      </w:r>
      <w:r w:rsidRPr="000935C5">
        <w:rPr>
          <w:lang w:val="ro-MD"/>
        </w:rPr>
        <w:t>.</w:t>
      </w:r>
      <w:r w:rsidR="006F2C13" w:rsidRPr="000935C5">
        <w:rPr>
          <w:lang w:val="ro-MD"/>
        </w:rPr>
        <w:t xml:space="preserve"> </w:t>
      </w:r>
    </w:p>
    <w:p w14:paraId="5964307A" w14:textId="70A34CB2" w:rsidR="00950D3B" w:rsidRPr="000935C5" w:rsidRDefault="006F2C13" w:rsidP="00087F4A">
      <w:pPr>
        <w:spacing w:after="0" w:line="360" w:lineRule="auto"/>
        <w:ind w:firstLine="720"/>
        <w:jc w:val="both"/>
        <w:rPr>
          <w:b/>
          <w:bCs/>
          <w:lang w:val="ro-MD"/>
        </w:rPr>
      </w:pPr>
      <w:r w:rsidRPr="000935C5">
        <w:rPr>
          <w:lang w:val="ro-MD"/>
        </w:rPr>
        <w:t>În medie sumele achitate de c</w:t>
      </w:r>
      <w:r w:rsidR="00950D3B" w:rsidRPr="000935C5">
        <w:rPr>
          <w:lang w:val="ro-MD"/>
        </w:rPr>
        <w:t>ă</w:t>
      </w:r>
      <w:r w:rsidRPr="000935C5">
        <w:rPr>
          <w:lang w:val="ro-MD"/>
        </w:rPr>
        <w:t xml:space="preserve">tre consumatorii locatari variază de la </w:t>
      </w:r>
      <w:r w:rsidRPr="000935C5">
        <w:rPr>
          <w:b/>
          <w:bCs/>
          <w:lang w:val="ro-MD"/>
        </w:rPr>
        <w:t>1</w:t>
      </w:r>
      <w:r w:rsidR="00C555BF" w:rsidRPr="000935C5">
        <w:rPr>
          <w:b/>
          <w:bCs/>
          <w:lang w:val="ro-MD"/>
        </w:rPr>
        <w:t>45 – 195 lei</w:t>
      </w:r>
      <w:r w:rsidR="00532CF2" w:rsidRPr="000935C5">
        <w:rPr>
          <w:lang w:val="ro-MD"/>
        </w:rPr>
        <w:t xml:space="preserve"> </w:t>
      </w:r>
      <w:r w:rsidR="00C555BF" w:rsidRPr="000935C5">
        <w:rPr>
          <w:lang w:val="ro-MD"/>
        </w:rPr>
        <w:t>în comparație cu ce</w:t>
      </w:r>
      <w:r w:rsidR="00950D3B" w:rsidRPr="000935C5">
        <w:rPr>
          <w:lang w:val="ro-MD"/>
        </w:rPr>
        <w:t>i</w:t>
      </w:r>
      <w:r w:rsidR="00C555BF" w:rsidRPr="000935C5">
        <w:rPr>
          <w:lang w:val="ro-MD"/>
        </w:rPr>
        <w:t xml:space="preserve"> </w:t>
      </w:r>
      <w:r w:rsidR="00950D3B" w:rsidRPr="000935C5">
        <w:rPr>
          <w:lang w:val="ro-MD"/>
        </w:rPr>
        <w:t xml:space="preserve">din sectorul </w:t>
      </w:r>
      <w:r w:rsidR="00C555BF" w:rsidRPr="000935C5">
        <w:rPr>
          <w:lang w:val="ro-MD"/>
        </w:rPr>
        <w:t>particular</w:t>
      </w:r>
      <w:r w:rsidR="00950D3B" w:rsidRPr="000935C5">
        <w:rPr>
          <w:lang w:val="ro-MD"/>
        </w:rPr>
        <w:t>,</w:t>
      </w:r>
      <w:r w:rsidR="00C555BF" w:rsidRPr="000935C5">
        <w:rPr>
          <w:lang w:val="ro-MD"/>
        </w:rPr>
        <w:t xml:space="preserve"> la care </w:t>
      </w:r>
      <w:r w:rsidR="00950D3B" w:rsidRPr="000935C5">
        <w:rPr>
          <w:lang w:val="ro-MD"/>
        </w:rPr>
        <w:t>s</w:t>
      </w:r>
      <w:r w:rsidR="00C555BF" w:rsidRPr="000935C5">
        <w:rPr>
          <w:lang w:val="ro-MD"/>
        </w:rPr>
        <w:t xml:space="preserve">umele variază de la </w:t>
      </w:r>
      <w:r w:rsidR="00CC7591" w:rsidRPr="000935C5">
        <w:rPr>
          <w:b/>
          <w:bCs/>
          <w:lang w:val="ro-MD"/>
        </w:rPr>
        <w:t xml:space="preserve">95 </w:t>
      </w:r>
      <w:r w:rsidR="00A3738E" w:rsidRPr="000935C5">
        <w:rPr>
          <w:b/>
          <w:bCs/>
          <w:lang w:val="ro-MD"/>
        </w:rPr>
        <w:t>–</w:t>
      </w:r>
      <w:r w:rsidR="00CC7591" w:rsidRPr="000935C5">
        <w:rPr>
          <w:b/>
          <w:bCs/>
          <w:lang w:val="ro-MD"/>
        </w:rPr>
        <w:t xml:space="preserve"> </w:t>
      </w:r>
      <w:r w:rsidR="00A3738E" w:rsidRPr="000935C5">
        <w:rPr>
          <w:b/>
          <w:bCs/>
          <w:lang w:val="ro-MD"/>
        </w:rPr>
        <w:t>215 lei</w:t>
      </w:r>
      <w:r w:rsidR="00950D3B" w:rsidRPr="000935C5">
        <w:rPr>
          <w:b/>
          <w:bCs/>
          <w:lang w:val="ro-MD"/>
        </w:rPr>
        <w:t>.</w:t>
      </w:r>
      <w:r w:rsidR="00A3738E" w:rsidRPr="000935C5">
        <w:rPr>
          <w:b/>
          <w:bCs/>
          <w:lang w:val="ro-MD"/>
        </w:rPr>
        <w:t xml:space="preserve"> </w:t>
      </w:r>
    </w:p>
    <w:p w14:paraId="5CB95578" w14:textId="5A6DB5E7" w:rsidR="00532CF2" w:rsidRPr="000935C5" w:rsidRDefault="00950D3B" w:rsidP="00087F4A">
      <w:pPr>
        <w:spacing w:after="0" w:line="360" w:lineRule="auto"/>
        <w:ind w:firstLine="720"/>
        <w:jc w:val="both"/>
        <w:rPr>
          <w:lang w:val="ro-MD"/>
        </w:rPr>
      </w:pPr>
      <w:r w:rsidRPr="000935C5">
        <w:rPr>
          <w:lang w:val="ro-MD"/>
        </w:rPr>
        <w:t>Vom menționa aici că</w:t>
      </w:r>
      <w:r w:rsidRPr="000935C5">
        <w:rPr>
          <w:b/>
          <w:bCs/>
          <w:lang w:val="ro-MD"/>
        </w:rPr>
        <w:t xml:space="preserve"> </w:t>
      </w:r>
      <w:r w:rsidR="00A3738E" w:rsidRPr="000935C5">
        <w:rPr>
          <w:lang w:val="ro-MD"/>
        </w:rPr>
        <w:t>aceste sume dep</w:t>
      </w:r>
      <w:r w:rsidRPr="000935C5">
        <w:rPr>
          <w:lang w:val="ro-MD"/>
        </w:rPr>
        <w:t>i</w:t>
      </w:r>
      <w:r w:rsidR="00A3738E" w:rsidRPr="000935C5">
        <w:rPr>
          <w:lang w:val="ro-MD"/>
        </w:rPr>
        <w:t>nd</w:t>
      </w:r>
      <w:r w:rsidR="005817C0" w:rsidRPr="000935C5">
        <w:rPr>
          <w:lang w:val="ro-MD"/>
        </w:rPr>
        <w:t xml:space="preserve"> de sezon și de ani</w:t>
      </w:r>
      <w:r w:rsidRPr="000935C5">
        <w:rPr>
          <w:lang w:val="ro-MD"/>
        </w:rPr>
        <w:t>.</w:t>
      </w:r>
      <w:r w:rsidR="00D44B62" w:rsidRPr="000935C5">
        <w:rPr>
          <w:lang w:val="ro-MD"/>
        </w:rPr>
        <w:t xml:space="preserve"> </w:t>
      </w:r>
      <w:r w:rsidRPr="000935C5">
        <w:rPr>
          <w:lang w:val="ro-MD"/>
        </w:rPr>
        <w:t>Ori,</w:t>
      </w:r>
      <w:r w:rsidR="005203DD" w:rsidRPr="000935C5">
        <w:rPr>
          <w:lang w:val="ro-MD"/>
        </w:rPr>
        <w:t xml:space="preserve"> asupra ei are</w:t>
      </w:r>
      <w:r w:rsidR="00D44B62" w:rsidRPr="000935C5">
        <w:rPr>
          <w:lang w:val="ro-MD"/>
        </w:rPr>
        <w:t xml:space="preserve"> o influență enormă  </w:t>
      </w:r>
      <w:r w:rsidR="005203DD" w:rsidRPr="000935C5">
        <w:rPr>
          <w:lang w:val="ro-MD"/>
        </w:rPr>
        <w:t xml:space="preserve">și </w:t>
      </w:r>
      <w:r w:rsidR="00D44B62" w:rsidRPr="000935C5">
        <w:rPr>
          <w:lang w:val="ro-MD"/>
        </w:rPr>
        <w:t>schimb</w:t>
      </w:r>
      <w:r w:rsidR="005203DD" w:rsidRPr="000935C5">
        <w:rPr>
          <w:lang w:val="ro-MD"/>
        </w:rPr>
        <w:t>area</w:t>
      </w:r>
      <w:r w:rsidR="00D44B62" w:rsidRPr="000935C5">
        <w:rPr>
          <w:lang w:val="ro-MD"/>
        </w:rPr>
        <w:t xml:space="preserve"> tarifelor pe serv</w:t>
      </w:r>
      <w:r w:rsidRPr="000935C5">
        <w:rPr>
          <w:lang w:val="ro-MD"/>
        </w:rPr>
        <w:t>i</w:t>
      </w:r>
      <w:r w:rsidR="00D44B62" w:rsidRPr="000935C5">
        <w:rPr>
          <w:lang w:val="ro-MD"/>
        </w:rPr>
        <w:t>ciile de apă și canalizare</w:t>
      </w:r>
      <w:r w:rsidR="005203DD" w:rsidRPr="000935C5">
        <w:rPr>
          <w:lang w:val="ro-MD"/>
        </w:rPr>
        <w:t xml:space="preserve">, fapt </w:t>
      </w:r>
      <w:r w:rsidR="00D44B62" w:rsidRPr="000935C5">
        <w:rPr>
          <w:lang w:val="ro-MD"/>
        </w:rPr>
        <w:t>ce po</w:t>
      </w:r>
      <w:r w:rsidR="005203DD" w:rsidRPr="000935C5">
        <w:rPr>
          <w:lang w:val="ro-MD"/>
        </w:rPr>
        <w:t>a</w:t>
      </w:r>
      <w:r w:rsidR="00D44B62" w:rsidRPr="000935C5">
        <w:rPr>
          <w:lang w:val="ro-MD"/>
        </w:rPr>
        <w:t>t</w:t>
      </w:r>
      <w:r w:rsidR="005203DD" w:rsidRPr="000935C5">
        <w:rPr>
          <w:lang w:val="ro-MD"/>
        </w:rPr>
        <w:t>e</w:t>
      </w:r>
      <w:r w:rsidR="00D44B62" w:rsidRPr="000935C5">
        <w:rPr>
          <w:lang w:val="ro-MD"/>
        </w:rPr>
        <w:t xml:space="preserve"> fi vizibil</w:t>
      </w:r>
      <w:r w:rsidR="00CC50FE" w:rsidRPr="000935C5">
        <w:rPr>
          <w:lang w:val="ro-MD"/>
        </w:rPr>
        <w:t xml:space="preserve"> după lunile</w:t>
      </w:r>
      <w:r w:rsidR="00D41E0E" w:rsidRPr="000935C5">
        <w:rPr>
          <w:lang w:val="ro-MD"/>
        </w:rPr>
        <w:t xml:space="preserve"> </w:t>
      </w:r>
      <w:r w:rsidR="005203DD" w:rsidRPr="000935C5">
        <w:rPr>
          <w:lang w:val="ro-MD"/>
        </w:rPr>
        <w:t xml:space="preserve">când această </w:t>
      </w:r>
      <w:r w:rsidR="00D41E0E" w:rsidRPr="000935C5">
        <w:rPr>
          <w:lang w:val="ro-MD"/>
        </w:rPr>
        <w:t>schimbare</w:t>
      </w:r>
      <w:r w:rsidR="005203DD" w:rsidRPr="000935C5">
        <w:rPr>
          <w:lang w:val="ro-MD"/>
        </w:rPr>
        <w:t xml:space="preserve"> </w:t>
      </w:r>
      <w:r w:rsidR="00D41E0E" w:rsidRPr="000935C5">
        <w:rPr>
          <w:lang w:val="ro-MD"/>
        </w:rPr>
        <w:t>a tarifiului</w:t>
      </w:r>
      <w:r w:rsidR="005203DD" w:rsidRPr="000935C5">
        <w:rPr>
          <w:lang w:val="ro-MD"/>
        </w:rPr>
        <w:t xml:space="preserve"> are loc</w:t>
      </w:r>
      <w:r w:rsidR="00D41E0E" w:rsidRPr="000935C5">
        <w:rPr>
          <w:lang w:val="ro-MD"/>
        </w:rPr>
        <w:t xml:space="preserve">, în </w:t>
      </w:r>
      <w:r w:rsidR="005203DD" w:rsidRPr="000935C5">
        <w:rPr>
          <w:lang w:val="ro-MD"/>
        </w:rPr>
        <w:t>mod deosebit</w:t>
      </w:r>
      <w:r w:rsidR="000935C5" w:rsidRPr="000935C5">
        <w:rPr>
          <w:lang w:val="ro-MD"/>
        </w:rPr>
        <w:t xml:space="preserve"> </w:t>
      </w:r>
      <w:r w:rsidR="00D41E0E" w:rsidRPr="000935C5">
        <w:rPr>
          <w:lang w:val="ro-MD"/>
        </w:rPr>
        <w:t>pentru consumatorii sectorului locativ.</w:t>
      </w:r>
    </w:p>
    <w:p w14:paraId="4D10C9D7" w14:textId="49C1FD25" w:rsidR="00532CF2" w:rsidRPr="00EA3231" w:rsidRDefault="00532CF2" w:rsidP="00087F4A">
      <w:pPr>
        <w:spacing w:after="0" w:line="360" w:lineRule="auto"/>
        <w:jc w:val="both"/>
        <w:rPr>
          <w:lang w:val="ro-MD"/>
        </w:rPr>
      </w:pPr>
      <w:r w:rsidRPr="00EA3231">
        <w:rPr>
          <w:lang w:val="ro-MD"/>
        </w:rPr>
        <w:tab/>
      </w:r>
      <w:r w:rsidRPr="00E2452F">
        <w:rPr>
          <w:b/>
          <w:bCs/>
          <w:i/>
          <w:iCs/>
          <w:lang w:val="ro-MD"/>
        </w:rPr>
        <w:t>În concluzie</w:t>
      </w:r>
      <w:r w:rsidRPr="00EA3231">
        <w:rPr>
          <w:lang w:val="ro-MD"/>
        </w:rPr>
        <w:t xml:space="preserve"> diferența dintre sectoare este identificată de numărul de consumatori,</w:t>
      </w:r>
      <w:r w:rsidR="00007454">
        <w:rPr>
          <w:lang w:val="ro-MD"/>
        </w:rPr>
        <w:t xml:space="preserve"> de sezon și de schi</w:t>
      </w:r>
      <w:r w:rsidR="00F27391">
        <w:rPr>
          <w:lang w:val="ro-MD"/>
        </w:rPr>
        <w:t>mbarea tarifului</w:t>
      </w:r>
      <w:r w:rsidRPr="00EA3231">
        <w:rPr>
          <w:lang w:val="ro-MD"/>
        </w:rPr>
        <w:t>.</w:t>
      </w:r>
    </w:p>
    <w:p w14:paraId="2454E640" w14:textId="52EF02B5" w:rsidR="005203DD" w:rsidRPr="005203DD" w:rsidRDefault="00E75B2F" w:rsidP="00E75B2F">
      <w:pPr>
        <w:pStyle w:val="Heading2"/>
        <w:spacing w:line="360" w:lineRule="auto"/>
        <w:rPr>
          <w:lang w:val="ro-MD"/>
        </w:rPr>
      </w:pPr>
      <w:bookmarkStart w:id="7" w:name="_Toc169160371"/>
      <w:r>
        <w:rPr>
          <w:lang w:val="ro-MD"/>
        </w:rPr>
        <w:lastRenderedPageBreak/>
        <w:t xml:space="preserve">1.5 </w:t>
      </w:r>
      <w:r w:rsidR="005203DD" w:rsidRPr="005203DD">
        <w:rPr>
          <w:lang w:val="ro-MD"/>
        </w:rPr>
        <w:t>Dinamica</w:t>
      </w:r>
      <w:r w:rsidR="002E72CD">
        <w:rPr>
          <w:lang w:val="ro-MD"/>
        </w:rPr>
        <w:t xml:space="preserve"> lunară a</w:t>
      </w:r>
      <w:r w:rsidR="005203DD" w:rsidRPr="005203DD">
        <w:rPr>
          <w:lang w:val="ro-MD"/>
        </w:rPr>
        <w:t xml:space="preserve"> volumului (m</w:t>
      </w:r>
      <w:r w:rsidR="005203DD" w:rsidRPr="005203DD">
        <w:rPr>
          <w:vertAlign w:val="superscript"/>
          <w:lang w:val="ro-MD"/>
        </w:rPr>
        <w:t>3</w:t>
      </w:r>
      <w:r w:rsidR="005203DD" w:rsidRPr="005203DD">
        <w:rPr>
          <w:lang w:val="ro-MD"/>
        </w:rPr>
        <w:t>)</w:t>
      </w:r>
      <w:r w:rsidR="005203DD" w:rsidRPr="005203DD">
        <w:rPr>
          <w:vertAlign w:val="superscript"/>
          <w:lang w:val="ro-MD"/>
        </w:rPr>
        <w:t xml:space="preserve"> </w:t>
      </w:r>
      <w:r w:rsidR="005203DD" w:rsidRPr="005203DD">
        <w:rPr>
          <w:lang w:val="ro-MD"/>
        </w:rPr>
        <w:t>consumat</w:t>
      </w:r>
      <w:r w:rsidR="002E72CD">
        <w:rPr>
          <w:lang w:val="ro-MD"/>
        </w:rPr>
        <w:t xml:space="preserve"> de apă-canalizare</w:t>
      </w:r>
      <w:bookmarkEnd w:id="7"/>
    </w:p>
    <w:p w14:paraId="0BEFE678" w14:textId="4E62D19C" w:rsidR="00BA249D" w:rsidRPr="002E72CD" w:rsidRDefault="00532CF2" w:rsidP="00E75B2F">
      <w:pPr>
        <w:spacing w:line="360" w:lineRule="auto"/>
        <w:ind w:firstLine="720"/>
        <w:jc w:val="both"/>
        <w:rPr>
          <w:lang w:val="ro-MD"/>
        </w:rPr>
      </w:pPr>
      <w:r w:rsidRPr="002E72CD">
        <w:rPr>
          <w:lang w:val="ro-MD"/>
        </w:rPr>
        <w:t>În continuarea este analizată dinamica volumului consumat pentru anii 2021-2024, pentru a identifica o dependență a consumului efectuat în dependență de unitatea de timp.</w:t>
      </w:r>
    </w:p>
    <w:p w14:paraId="4F3A79DC" w14:textId="37FD47F8" w:rsidR="00AA75AF" w:rsidRPr="00EA3231" w:rsidRDefault="000352B5" w:rsidP="00AA75AF">
      <w:pPr>
        <w:spacing w:line="360" w:lineRule="auto"/>
        <w:rPr>
          <w:lang w:val="ro-MD"/>
        </w:rPr>
      </w:pPr>
      <w:r w:rsidRPr="00EA3231">
        <w:rPr>
          <w:noProof/>
          <w:lang w:val="ro-MD"/>
        </w:rPr>
        <w:drawing>
          <wp:inline distT="0" distB="0" distL="0" distR="0" wp14:anchorId="0ABEB862" wp14:editId="50726CB2">
            <wp:extent cx="6231751" cy="3716902"/>
            <wp:effectExtent l="0" t="0" r="0" b="0"/>
            <wp:docPr id="14610980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7187" cy="3749967"/>
                    </a:xfrm>
                    <a:prstGeom prst="rect">
                      <a:avLst/>
                    </a:prstGeom>
                    <a:noFill/>
                    <a:ln>
                      <a:noFill/>
                    </a:ln>
                  </pic:spPr>
                </pic:pic>
              </a:graphicData>
            </a:graphic>
          </wp:inline>
        </w:drawing>
      </w:r>
    </w:p>
    <w:p w14:paraId="1DF5154E" w14:textId="052565FD" w:rsidR="007840AB" w:rsidRDefault="007840AB" w:rsidP="007840AB">
      <w:pPr>
        <w:spacing w:line="360" w:lineRule="auto"/>
        <w:jc w:val="center"/>
        <w:rPr>
          <w:lang w:val="ro-MD"/>
        </w:rPr>
      </w:pPr>
      <w:r w:rsidRPr="00EA3231">
        <w:rPr>
          <w:b/>
          <w:bCs/>
          <w:lang w:val="ro-MD"/>
        </w:rPr>
        <w:t xml:space="preserve">Figura </w:t>
      </w:r>
      <w:r>
        <w:rPr>
          <w:b/>
          <w:bCs/>
          <w:lang w:val="ro-MD"/>
        </w:rPr>
        <w:t>1.5</w:t>
      </w:r>
      <w:r w:rsidRPr="00EA3231">
        <w:rPr>
          <w:b/>
          <w:bCs/>
          <w:lang w:val="ro-MD"/>
        </w:rPr>
        <w:t xml:space="preserve"> </w:t>
      </w:r>
      <w:r w:rsidRPr="00EA3231">
        <w:rPr>
          <w:lang w:val="ro-MD"/>
        </w:rPr>
        <w:t xml:space="preserve">Dinamica </w:t>
      </w:r>
      <w:r w:rsidR="002E72CD">
        <w:rPr>
          <w:lang w:val="ro-MD"/>
        </w:rPr>
        <w:t xml:space="preserve">lunară a </w:t>
      </w:r>
      <w:r w:rsidRPr="00EA3231">
        <w:rPr>
          <w:lang w:val="ro-MD"/>
        </w:rPr>
        <w:t>volumulu</w:t>
      </w:r>
      <w:r>
        <w:rPr>
          <w:lang w:val="ro-MD"/>
        </w:rPr>
        <w:t>i (m</w:t>
      </w:r>
      <w:r>
        <w:rPr>
          <w:vertAlign w:val="superscript"/>
          <w:lang w:val="ro-MD"/>
        </w:rPr>
        <w:t>3</w:t>
      </w:r>
      <w:r w:rsidR="00BA249D">
        <w:rPr>
          <w:lang w:val="ro-MD"/>
        </w:rPr>
        <w:t>)</w:t>
      </w:r>
      <w:r>
        <w:rPr>
          <w:vertAlign w:val="superscript"/>
          <w:lang w:val="ro-MD"/>
        </w:rPr>
        <w:t xml:space="preserve"> </w:t>
      </w:r>
      <w:r w:rsidR="002E72CD">
        <w:rPr>
          <w:lang w:val="ro-MD"/>
        </w:rPr>
        <w:t>consumat de apă-canalizare</w:t>
      </w:r>
      <w:r>
        <w:rPr>
          <w:lang w:val="ro-MD"/>
        </w:rPr>
        <w:t xml:space="preserve"> </w:t>
      </w:r>
    </w:p>
    <w:p w14:paraId="340DB85D" w14:textId="3145B188" w:rsidR="00EA746C" w:rsidRDefault="00EA746C" w:rsidP="00EA746C">
      <w:pPr>
        <w:spacing w:line="360" w:lineRule="auto"/>
        <w:ind w:firstLine="720"/>
        <w:jc w:val="both"/>
        <w:rPr>
          <w:lang w:val="ro-RO"/>
        </w:rPr>
      </w:pPr>
      <w:r w:rsidRPr="00EA3231">
        <w:rPr>
          <w:lang w:val="ro-MD"/>
        </w:rPr>
        <w:t xml:space="preserve">În </w:t>
      </w:r>
      <w:r w:rsidR="00C67534">
        <w:rPr>
          <w:lang w:val="ro-MD"/>
        </w:rPr>
        <w:t>Figura</w:t>
      </w:r>
      <w:r w:rsidRPr="00EA3231">
        <w:rPr>
          <w:lang w:val="ro-MD"/>
        </w:rPr>
        <w:t xml:space="preserve"> </w:t>
      </w:r>
      <w:r>
        <w:rPr>
          <w:lang w:val="ro-MD"/>
        </w:rPr>
        <w:t>1.5</w:t>
      </w:r>
      <w:r w:rsidRPr="00EA3231">
        <w:rPr>
          <w:lang w:val="ro-MD"/>
        </w:rPr>
        <w:t xml:space="preserve"> este</w:t>
      </w:r>
      <w:r w:rsidR="000935C5">
        <w:rPr>
          <w:lang w:val="ro-MD"/>
        </w:rPr>
        <w:t xml:space="preserve"> </w:t>
      </w:r>
      <w:r w:rsidR="005203DD" w:rsidRPr="000935C5">
        <w:rPr>
          <w:lang w:val="ro-MD"/>
        </w:rPr>
        <w:t xml:space="preserve">grafic prezentat </w:t>
      </w:r>
      <w:r w:rsidRPr="00EA3231">
        <w:rPr>
          <w:lang w:val="ro-MD"/>
        </w:rPr>
        <w:t xml:space="preserve">volumul </w:t>
      </w:r>
      <w:r>
        <w:rPr>
          <w:lang w:val="ro-MD"/>
        </w:rPr>
        <w:t xml:space="preserve">de </w:t>
      </w:r>
      <w:r w:rsidRPr="000935C5">
        <w:rPr>
          <w:lang w:val="ro-MD"/>
        </w:rPr>
        <w:t>apă</w:t>
      </w:r>
      <w:r w:rsidR="00570AC1">
        <w:rPr>
          <w:lang w:val="ro-MD"/>
        </w:rPr>
        <w:t xml:space="preserve"> și canalizare</w:t>
      </w:r>
      <w:r w:rsidRPr="000935C5">
        <w:rPr>
          <w:lang w:val="ro-MD"/>
        </w:rPr>
        <w:t xml:space="preserve"> consumat pe luni</w:t>
      </w:r>
      <w:r w:rsidRPr="00EA3231">
        <w:rPr>
          <w:lang w:val="ro-MD"/>
        </w:rPr>
        <w:t>. Se poate</w:t>
      </w:r>
      <w:r w:rsidR="000935C5">
        <w:rPr>
          <w:lang w:val="ro-MD"/>
        </w:rPr>
        <w:t xml:space="preserve"> </w:t>
      </w:r>
      <w:r w:rsidRPr="00EA3231">
        <w:rPr>
          <w:lang w:val="ro-MD"/>
        </w:rPr>
        <w:t xml:space="preserve">observa că </w:t>
      </w:r>
      <w:r w:rsidR="0045627E">
        <w:rPr>
          <w:lang w:val="ro-MD"/>
        </w:rPr>
        <w:t xml:space="preserve">există </w:t>
      </w:r>
      <w:r w:rsidRPr="00EA3231">
        <w:rPr>
          <w:lang w:val="ro-MD"/>
        </w:rPr>
        <w:t xml:space="preserve">o relație </w:t>
      </w:r>
      <w:r w:rsidR="0045627E" w:rsidRPr="000935C5">
        <w:rPr>
          <w:lang w:val="ro-MD"/>
        </w:rPr>
        <w:t>neliniară</w:t>
      </w:r>
      <w:r w:rsidR="0045627E">
        <w:rPr>
          <w:lang w:val="ro-MD"/>
        </w:rPr>
        <w:t xml:space="preserve"> </w:t>
      </w:r>
      <w:r w:rsidRPr="00EA3231">
        <w:rPr>
          <w:lang w:val="ro-MD"/>
        </w:rPr>
        <w:t>a volumului consumat în dependență de timp</w:t>
      </w:r>
      <w:r w:rsidR="0045627E" w:rsidRPr="000935C5">
        <w:rPr>
          <w:lang w:val="ro-MD"/>
        </w:rPr>
        <w:t>. A</w:t>
      </w:r>
      <w:r w:rsidRPr="00EA3231">
        <w:rPr>
          <w:lang w:val="ro-MD"/>
        </w:rPr>
        <w:t xml:space="preserve">cesta crește și scade în fiecare an. Lunile cu un volum </w:t>
      </w:r>
      <w:r w:rsidR="005203DD" w:rsidRPr="000935C5">
        <w:rPr>
          <w:lang w:val="ro-MD"/>
        </w:rPr>
        <w:t>de</w:t>
      </w:r>
      <w:r w:rsidR="005203DD">
        <w:rPr>
          <w:lang w:val="ro-MD"/>
        </w:rPr>
        <w:t xml:space="preserve"> </w:t>
      </w:r>
      <w:r w:rsidRPr="00EA3231">
        <w:rPr>
          <w:lang w:val="ro-MD"/>
        </w:rPr>
        <w:t xml:space="preserve">consum mai mare sunt în intervalul </w:t>
      </w:r>
      <w:r w:rsidRPr="00EA3231">
        <w:rPr>
          <w:i/>
          <w:iCs/>
          <w:lang w:val="ro-MD"/>
        </w:rPr>
        <w:t>iunie – octombrie</w:t>
      </w:r>
      <w:r w:rsidRPr="00EA3231">
        <w:rPr>
          <w:lang w:val="ro-MD"/>
        </w:rPr>
        <w:t xml:space="preserve"> ce depășește valoarea de 130000 m</w:t>
      </w:r>
      <w:r w:rsidRPr="00EA3231">
        <w:rPr>
          <w:vertAlign w:val="superscript"/>
          <w:lang w:val="ro-MD"/>
        </w:rPr>
        <w:t>3</w:t>
      </w:r>
      <w:r w:rsidRPr="00EA3231">
        <w:rPr>
          <w:lang w:val="ro-MD"/>
        </w:rPr>
        <w:t>.</w:t>
      </w:r>
      <w:r w:rsidR="000935C5">
        <w:rPr>
          <w:lang w:val="ro-MD"/>
        </w:rPr>
        <w:t xml:space="preserve"> </w:t>
      </w:r>
      <w:r w:rsidR="0045627E" w:rsidRPr="000935C5">
        <w:rPr>
          <w:lang w:val="ro-MD"/>
        </w:rPr>
        <w:t>P</w:t>
      </w:r>
      <w:r w:rsidRPr="000935C5">
        <w:rPr>
          <w:lang w:val="ro-MD"/>
        </w:rPr>
        <w:t>entru restul lunilor</w:t>
      </w:r>
      <w:r w:rsidR="0045627E" w:rsidRPr="000935C5">
        <w:rPr>
          <w:lang w:val="ro-MD"/>
        </w:rPr>
        <w:t>,</w:t>
      </w:r>
      <w:r w:rsidRPr="000935C5">
        <w:rPr>
          <w:lang w:val="ro-MD"/>
        </w:rPr>
        <w:t xml:space="preserve"> această valoarea ajunge la 120000 m</w:t>
      </w:r>
      <w:r w:rsidRPr="000935C5">
        <w:rPr>
          <w:vertAlign w:val="superscript"/>
          <w:lang w:val="ro-MD"/>
        </w:rPr>
        <w:t xml:space="preserve">3 </w:t>
      </w:r>
      <w:r w:rsidRPr="000935C5">
        <w:rPr>
          <w:lang w:val="ro-MD"/>
        </w:rPr>
        <w:t>– 130000 m</w:t>
      </w:r>
      <w:r w:rsidRPr="000935C5">
        <w:rPr>
          <w:vertAlign w:val="superscript"/>
          <w:lang w:val="ro-MD"/>
        </w:rPr>
        <w:t>3</w:t>
      </w:r>
      <w:r w:rsidRPr="000935C5">
        <w:rPr>
          <w:lang w:val="ro-MD"/>
        </w:rPr>
        <w:t>. De asemenea se poate observa prezența unor date aberante pentru valoarea de volum consumat</w:t>
      </w:r>
      <w:r w:rsidR="005203DD">
        <w:rPr>
          <w:lang w:val="ro-MD"/>
        </w:rPr>
        <w:t xml:space="preserve"> </w:t>
      </w:r>
      <w:r w:rsidRPr="00EA3231">
        <w:rPr>
          <w:lang w:val="ro-MD"/>
        </w:rPr>
        <w:t xml:space="preserve">în luna </w:t>
      </w:r>
      <w:r w:rsidR="0089245B">
        <w:rPr>
          <w:lang w:val="ro-MD"/>
        </w:rPr>
        <w:t>martie</w:t>
      </w:r>
      <w:r w:rsidRPr="00EA3231">
        <w:rPr>
          <w:lang w:val="ro-MD"/>
        </w:rPr>
        <w:t xml:space="preserve"> a anului 2023</w:t>
      </w:r>
      <w:r w:rsidR="008335B8">
        <w:rPr>
          <w:lang w:val="ro-MD"/>
        </w:rPr>
        <w:t xml:space="preserve">, din </w:t>
      </w:r>
      <w:r w:rsidR="008335B8" w:rsidRPr="000935C5">
        <w:rPr>
          <w:lang w:val="ro-MD"/>
        </w:rPr>
        <w:t>motiv că în com</w:t>
      </w:r>
      <w:r w:rsidR="000935C5" w:rsidRPr="000935C5">
        <w:rPr>
          <w:lang w:val="ro-MD"/>
        </w:rPr>
        <w:t>p</w:t>
      </w:r>
      <w:r w:rsidR="008335B8" w:rsidRPr="000935C5">
        <w:rPr>
          <w:lang w:val="ro-MD"/>
        </w:rPr>
        <w:t xml:space="preserve">arație cu restul anilor acest volum </w:t>
      </w:r>
      <w:r w:rsidR="004208D7" w:rsidRPr="000935C5">
        <w:rPr>
          <w:lang w:val="ro-MD"/>
        </w:rPr>
        <w:t>este</w:t>
      </w:r>
      <w:r w:rsidR="000935C5" w:rsidRPr="000935C5">
        <w:rPr>
          <w:lang w:val="ro-MD"/>
        </w:rPr>
        <w:t xml:space="preserve"> </w:t>
      </w:r>
      <w:r w:rsidR="0045627E" w:rsidRPr="000935C5">
        <w:rPr>
          <w:lang w:val="ro-MD"/>
        </w:rPr>
        <w:t>greu de explicat</w:t>
      </w:r>
      <w:r w:rsidR="004208D7" w:rsidRPr="000935C5">
        <w:rPr>
          <w:lang w:val="ro-MD"/>
        </w:rPr>
        <w:t xml:space="preserve">, ce poate fi vizibil cu ușurință  </w:t>
      </w:r>
      <w:r w:rsidR="005203DD" w:rsidRPr="000935C5">
        <w:rPr>
          <w:lang w:val="ro-MD"/>
        </w:rPr>
        <w:t xml:space="preserve">și din prezentarea </w:t>
      </w:r>
      <w:r w:rsidR="004208D7" w:rsidRPr="000935C5">
        <w:rPr>
          <w:lang w:val="ro-MD"/>
        </w:rPr>
        <w:t>grafic</w:t>
      </w:r>
      <w:r w:rsidR="005203DD" w:rsidRPr="000935C5">
        <w:rPr>
          <w:lang w:val="ro-MD"/>
        </w:rPr>
        <w:t>ă</w:t>
      </w:r>
      <w:r w:rsidR="00876FD3" w:rsidRPr="000935C5">
        <w:rPr>
          <w:lang w:val="ro-MD"/>
        </w:rPr>
        <w:t>.</w:t>
      </w:r>
      <w:r w:rsidR="003E43CA">
        <w:rPr>
          <w:lang w:val="ro-MD"/>
        </w:rPr>
        <w:t xml:space="preserve"> Unele din cauzele prezen</w:t>
      </w:r>
      <w:r w:rsidR="003E43CA">
        <w:rPr>
          <w:lang w:val="ro-RO"/>
        </w:rPr>
        <w:t>ței acestui fenomen este numărul mare de m</w:t>
      </w:r>
      <w:r w:rsidR="003E43CA">
        <w:rPr>
          <w:vertAlign w:val="superscript"/>
          <w:lang w:val="ro-RO"/>
        </w:rPr>
        <w:t>3</w:t>
      </w:r>
      <w:r w:rsidR="003E43CA">
        <w:rPr>
          <w:lang w:val="ro-RO"/>
        </w:rPr>
        <w:t xml:space="preserve"> pentru unii din consumatori care în lunile precedente precum și următoare nu au un asemenea consum, ce poate fi vizualizat și în tabelul de mai jos.</w:t>
      </w:r>
    </w:p>
    <w:p w14:paraId="44022A86" w14:textId="0E7D8357" w:rsidR="003E43CA" w:rsidRDefault="003E43CA" w:rsidP="003E43CA">
      <w:pPr>
        <w:spacing w:line="360" w:lineRule="auto"/>
        <w:jc w:val="center"/>
        <w:rPr>
          <w:lang w:val="ro-RO"/>
        </w:rPr>
      </w:pPr>
      <w:r>
        <w:rPr>
          <w:noProof/>
          <w:lang w:val="ro-RO"/>
        </w:rPr>
        <mc:AlternateContent>
          <mc:Choice Requires="wps">
            <w:drawing>
              <wp:anchor distT="0" distB="0" distL="114300" distR="114300" simplePos="0" relativeHeight="251664384" behindDoc="0" locked="0" layoutInCell="1" allowOverlap="1" wp14:anchorId="60655648" wp14:editId="7D6E609E">
                <wp:simplePos x="0" y="0"/>
                <wp:positionH relativeFrom="column">
                  <wp:posOffset>982875</wp:posOffset>
                </wp:positionH>
                <wp:positionV relativeFrom="paragraph">
                  <wp:posOffset>841899</wp:posOffset>
                </wp:positionV>
                <wp:extent cx="4546600" cy="0"/>
                <wp:effectExtent l="0" t="19050" r="25400" b="19050"/>
                <wp:wrapNone/>
                <wp:docPr id="499257215" name="Straight Connector 6"/>
                <wp:cNvGraphicFramePr/>
                <a:graphic xmlns:a="http://schemas.openxmlformats.org/drawingml/2006/main">
                  <a:graphicData uri="http://schemas.microsoft.com/office/word/2010/wordprocessingShape">
                    <wps:wsp>
                      <wps:cNvCnPr/>
                      <wps:spPr>
                        <a:xfrm>
                          <a:off x="0" y="0"/>
                          <a:ext cx="45466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64A33"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66.3pt" to="435.4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" strokecolor="red" strokeweight="2.25pt">
                <v:stroke joinstyle="miter"/>
              </v:line>
            </w:pict>
          </mc:Fallback>
        </mc:AlternateContent>
      </w:r>
      <w:r w:rsidRPr="003E43CA">
        <w:rPr>
          <w:noProof/>
          <w:lang w:val="ro-RO"/>
        </w:rPr>
        <w:drawing>
          <wp:inline distT="0" distB="0" distL="0" distR="0" wp14:anchorId="2F80BDE8" wp14:editId="5FC31FD6">
            <wp:extent cx="4546833" cy="1124920"/>
            <wp:effectExtent l="0" t="0" r="6350" b="0"/>
            <wp:docPr id="153357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72265" name=""/>
                    <pic:cNvPicPr/>
                  </pic:nvPicPr>
                  <pic:blipFill>
                    <a:blip r:embed="rId19"/>
                    <a:stretch>
                      <a:fillRect/>
                    </a:stretch>
                  </pic:blipFill>
                  <pic:spPr>
                    <a:xfrm>
                      <a:off x="0" y="0"/>
                      <a:ext cx="4595140" cy="1136872"/>
                    </a:xfrm>
                    <a:prstGeom prst="rect">
                      <a:avLst/>
                    </a:prstGeom>
                  </pic:spPr>
                </pic:pic>
              </a:graphicData>
            </a:graphic>
          </wp:inline>
        </w:drawing>
      </w:r>
    </w:p>
    <w:p w14:paraId="7CE89ABD" w14:textId="77777777" w:rsidR="00570AC1" w:rsidRPr="003E43CA" w:rsidRDefault="00570AC1" w:rsidP="003E43CA">
      <w:pPr>
        <w:spacing w:line="360" w:lineRule="auto"/>
        <w:jc w:val="center"/>
        <w:rPr>
          <w:lang w:val="ro-RO"/>
        </w:rPr>
      </w:pPr>
    </w:p>
    <w:p w14:paraId="3937CE35" w14:textId="55975AD7" w:rsidR="00876FD3" w:rsidRPr="00EA3231" w:rsidRDefault="006307FF" w:rsidP="006307FF">
      <w:pPr>
        <w:spacing w:line="360" w:lineRule="auto"/>
        <w:jc w:val="center"/>
        <w:rPr>
          <w:lang w:val="ro-MD"/>
        </w:rPr>
      </w:pPr>
      <w:r w:rsidRPr="00EA3231">
        <w:rPr>
          <w:noProof/>
          <w:lang w:val="ro-MD"/>
        </w:rPr>
        <w:drawing>
          <wp:inline distT="0" distB="0" distL="0" distR="0" wp14:anchorId="2A84CBAA" wp14:editId="60778D82">
            <wp:extent cx="4978315" cy="3304135"/>
            <wp:effectExtent l="0" t="0" r="0" b="0"/>
            <wp:docPr id="1347046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33342" cy="3340657"/>
                    </a:xfrm>
                    <a:prstGeom prst="rect">
                      <a:avLst/>
                    </a:prstGeom>
                    <a:noFill/>
                    <a:ln>
                      <a:noFill/>
                    </a:ln>
                  </pic:spPr>
                </pic:pic>
              </a:graphicData>
            </a:graphic>
          </wp:inline>
        </w:drawing>
      </w:r>
    </w:p>
    <w:p w14:paraId="65659997" w14:textId="505DEEA8" w:rsidR="00EA61A3" w:rsidRDefault="00EA61A3" w:rsidP="00EA61A3">
      <w:pPr>
        <w:spacing w:line="360" w:lineRule="auto"/>
        <w:jc w:val="center"/>
        <w:rPr>
          <w:lang w:val="ro-MD"/>
        </w:rPr>
      </w:pPr>
      <w:r w:rsidRPr="00EA3231">
        <w:rPr>
          <w:b/>
          <w:bCs/>
          <w:lang w:val="ro-MD"/>
        </w:rPr>
        <w:t xml:space="preserve">Figura </w:t>
      </w:r>
      <w:r>
        <w:rPr>
          <w:b/>
          <w:bCs/>
          <w:lang w:val="ro-MD"/>
        </w:rPr>
        <w:t>1.6</w:t>
      </w:r>
      <w:r w:rsidRPr="00EA3231">
        <w:rPr>
          <w:lang w:val="ro-MD"/>
        </w:rPr>
        <w:t xml:space="preserve"> Volumul</w:t>
      </w:r>
      <w:r>
        <w:rPr>
          <w:lang w:val="ro-MD"/>
        </w:rPr>
        <w:t xml:space="preserve"> de apă</w:t>
      </w:r>
      <w:r w:rsidR="00570AC1">
        <w:rPr>
          <w:lang w:val="ro-MD"/>
        </w:rPr>
        <w:t>-canalizare</w:t>
      </w:r>
      <w:r>
        <w:rPr>
          <w:lang w:val="ro-MD"/>
        </w:rPr>
        <w:t xml:space="preserve"> mediu consumat lunar în dependență de tariful pentru apă</w:t>
      </w:r>
      <w:r w:rsidR="00F16BB7">
        <w:rPr>
          <w:lang w:val="ro-MD"/>
        </w:rPr>
        <w:t>-</w:t>
      </w:r>
      <w:r>
        <w:rPr>
          <w:lang w:val="ro-MD"/>
        </w:rPr>
        <w:t>canalizare.</w:t>
      </w:r>
    </w:p>
    <w:p w14:paraId="2640A44F" w14:textId="12CEFE6C" w:rsidR="004B595E" w:rsidRDefault="004B595E" w:rsidP="004B595E">
      <w:pPr>
        <w:spacing w:line="360" w:lineRule="auto"/>
        <w:ind w:firstLine="720"/>
        <w:jc w:val="both"/>
        <w:rPr>
          <w:lang w:val="ro-MD"/>
        </w:rPr>
      </w:pPr>
      <w:r w:rsidRPr="00EA3231">
        <w:rPr>
          <w:lang w:val="ro-MD"/>
        </w:rPr>
        <w:t xml:space="preserve">În </w:t>
      </w:r>
      <w:r w:rsidR="00C67534">
        <w:rPr>
          <w:lang w:val="ro-MD"/>
        </w:rPr>
        <w:t>Figura</w:t>
      </w:r>
      <w:r w:rsidRPr="00EA3231">
        <w:rPr>
          <w:lang w:val="ro-MD"/>
        </w:rPr>
        <w:t xml:space="preserve"> </w:t>
      </w:r>
      <w:r>
        <w:rPr>
          <w:lang w:val="ro-MD"/>
        </w:rPr>
        <w:t>1.6</w:t>
      </w:r>
      <w:r w:rsidRPr="00EA3231">
        <w:rPr>
          <w:lang w:val="ro-MD"/>
        </w:rPr>
        <w:t xml:space="preserve"> este </w:t>
      </w:r>
      <w:r w:rsidR="0045627E" w:rsidRPr="003E43CA">
        <w:rPr>
          <w:lang w:val="ro-MD"/>
        </w:rPr>
        <w:t xml:space="preserve">grafic </w:t>
      </w:r>
      <w:r w:rsidRPr="003E43CA">
        <w:rPr>
          <w:lang w:val="ro-MD"/>
        </w:rPr>
        <w:t>prezentat volumul de apă</w:t>
      </w:r>
      <w:r w:rsidR="00570AC1">
        <w:rPr>
          <w:lang w:val="ro-MD"/>
        </w:rPr>
        <w:t>-canalizare</w:t>
      </w:r>
      <w:r w:rsidRPr="003E43CA">
        <w:rPr>
          <w:lang w:val="ro-MD"/>
        </w:rPr>
        <w:t xml:space="preserve"> în mediu </w:t>
      </w:r>
      <w:r w:rsidRPr="00EA3231">
        <w:rPr>
          <w:lang w:val="ro-MD"/>
        </w:rPr>
        <w:t xml:space="preserve">consumat în dependență de tariful stabilit. </w:t>
      </w:r>
      <w:r w:rsidR="0045627E">
        <w:rPr>
          <w:lang w:val="ro-MD"/>
        </w:rPr>
        <w:t>S</w:t>
      </w:r>
      <w:r w:rsidRPr="00EA3231">
        <w:rPr>
          <w:lang w:val="ro-MD"/>
        </w:rPr>
        <w:t>e poate observa că volumul consumat nu a suportat schimbări semnificative în urma schimbării tarifului</w:t>
      </w:r>
      <w:r w:rsidRPr="003E43CA">
        <w:rPr>
          <w:lang w:val="ro-MD"/>
        </w:rPr>
        <w:t xml:space="preserve">. </w:t>
      </w:r>
      <w:r w:rsidR="0045627E" w:rsidRPr="003E43CA">
        <w:rPr>
          <w:lang w:val="ro-MD"/>
        </w:rPr>
        <w:t>Astfel</w:t>
      </w:r>
      <w:r w:rsidRPr="003E43CA">
        <w:rPr>
          <w:lang w:val="ro-MD"/>
        </w:rPr>
        <w:t xml:space="preserve"> pentru unele luni</w:t>
      </w:r>
      <w:r w:rsidR="0045627E" w:rsidRPr="003E43CA">
        <w:rPr>
          <w:lang w:val="ro-MD"/>
        </w:rPr>
        <w:t xml:space="preserve">, cum sunt </w:t>
      </w:r>
      <w:r w:rsidRPr="003E43CA">
        <w:rPr>
          <w:i/>
          <w:iCs/>
          <w:lang w:val="ro-MD"/>
        </w:rPr>
        <w:t>ianuarie, iunie, septembrie, și decembrie</w:t>
      </w:r>
      <w:r w:rsidRPr="003E43CA">
        <w:rPr>
          <w:lang w:val="ro-MD"/>
        </w:rPr>
        <w:t xml:space="preserve"> </w:t>
      </w:r>
      <w:r w:rsidRPr="00EA3231">
        <w:rPr>
          <w:lang w:val="ro-MD"/>
        </w:rPr>
        <w:t>volumul mediu</w:t>
      </w:r>
      <w:r w:rsidR="0045627E">
        <w:rPr>
          <w:lang w:val="ro-MD"/>
        </w:rPr>
        <w:t xml:space="preserve"> </w:t>
      </w:r>
      <w:r w:rsidR="0045627E" w:rsidRPr="003E43CA">
        <w:rPr>
          <w:lang w:val="ro-MD"/>
        </w:rPr>
        <w:t>de consu</w:t>
      </w:r>
      <w:r w:rsidR="003E43CA" w:rsidRPr="003E43CA">
        <w:rPr>
          <w:lang w:val="ro-MD"/>
        </w:rPr>
        <w:t>m</w:t>
      </w:r>
      <w:r w:rsidR="00570AC1">
        <w:rPr>
          <w:lang w:val="ro-MD"/>
        </w:rPr>
        <w:t xml:space="preserve"> (apă-canalizare, tarif vechi) </w:t>
      </w:r>
      <w:r w:rsidR="00570AC1" w:rsidRPr="00EA3231">
        <w:rPr>
          <w:lang w:val="ro-MD"/>
        </w:rPr>
        <w:t xml:space="preserve">este mai mare </w:t>
      </w:r>
      <w:r w:rsidR="00570AC1" w:rsidRPr="00570AC1">
        <w:rPr>
          <w:lang w:val="ro-MD"/>
        </w:rPr>
        <w:t xml:space="preserve">ca cel obținut </w:t>
      </w:r>
      <w:r w:rsidR="00570AC1" w:rsidRPr="00EA3231">
        <w:rPr>
          <w:lang w:val="ro-MD"/>
        </w:rPr>
        <w:t>cu tariful nou, însă diferența maximă este de 0.2 unități.</w:t>
      </w:r>
      <w:r w:rsidRPr="00EA3231">
        <w:rPr>
          <w:lang w:val="ro-MD"/>
        </w:rPr>
        <w:t xml:space="preserve"> Pentru luna</w:t>
      </w:r>
      <w:r w:rsidRPr="0045627E">
        <w:rPr>
          <w:i/>
          <w:iCs/>
          <w:lang w:val="ro-MD"/>
        </w:rPr>
        <w:t xml:space="preserve"> aprilie</w:t>
      </w:r>
      <w:r w:rsidRPr="00EA3231">
        <w:rPr>
          <w:lang w:val="ro-MD"/>
        </w:rPr>
        <w:t xml:space="preserve"> nu au fost detectate date în setul de date</w:t>
      </w:r>
      <w:r w:rsidR="0045627E">
        <w:rPr>
          <w:lang w:val="ro-MD"/>
        </w:rPr>
        <w:t xml:space="preserve"> primit,</w:t>
      </w:r>
      <w:r w:rsidRPr="00EA3231">
        <w:rPr>
          <w:lang w:val="ro-MD"/>
        </w:rPr>
        <w:t xml:space="preserve"> din motivul că în această lună au fost efectuate schimbări de tarif.</w:t>
      </w:r>
    </w:p>
    <w:p w14:paraId="70AC5FB6" w14:textId="77777777" w:rsidR="007A54E1" w:rsidRDefault="007A54E1" w:rsidP="004B595E">
      <w:pPr>
        <w:spacing w:line="360" w:lineRule="auto"/>
        <w:ind w:firstLine="720"/>
        <w:jc w:val="both"/>
        <w:rPr>
          <w:lang w:val="ro-MD"/>
        </w:rPr>
      </w:pPr>
    </w:p>
    <w:p w14:paraId="1C03A6A1" w14:textId="07809D98" w:rsidR="00FE4200" w:rsidRDefault="00FE4200" w:rsidP="004B595E">
      <w:pPr>
        <w:spacing w:line="360" w:lineRule="auto"/>
        <w:ind w:firstLine="720"/>
        <w:jc w:val="both"/>
        <w:rPr>
          <w:lang w:val="ro-MD"/>
        </w:rPr>
      </w:pPr>
    </w:p>
    <w:p w14:paraId="6C2A9048" w14:textId="37EDFF9C" w:rsidR="00356FBD" w:rsidRDefault="00356FBD" w:rsidP="004B595E">
      <w:pPr>
        <w:spacing w:line="360" w:lineRule="auto"/>
        <w:ind w:firstLine="720"/>
        <w:jc w:val="both"/>
        <w:rPr>
          <w:lang w:val="ro-MD"/>
        </w:rPr>
      </w:pPr>
    </w:p>
    <w:p w14:paraId="4073DB6A" w14:textId="37B53FE2" w:rsidR="00356FBD" w:rsidRDefault="00356FBD" w:rsidP="004B595E">
      <w:pPr>
        <w:spacing w:line="360" w:lineRule="auto"/>
        <w:ind w:firstLine="720"/>
        <w:jc w:val="both"/>
        <w:rPr>
          <w:lang w:val="ro-MD"/>
        </w:rPr>
      </w:pPr>
    </w:p>
    <w:p w14:paraId="3F609ACB" w14:textId="781F217A" w:rsidR="00356FBD" w:rsidRDefault="00356FBD" w:rsidP="004B595E">
      <w:pPr>
        <w:spacing w:line="360" w:lineRule="auto"/>
        <w:ind w:firstLine="720"/>
        <w:jc w:val="both"/>
        <w:rPr>
          <w:lang w:val="ro-MD"/>
        </w:rPr>
      </w:pPr>
    </w:p>
    <w:p w14:paraId="5D544D50" w14:textId="77777777" w:rsidR="00356FBD" w:rsidRDefault="00356FBD" w:rsidP="004B595E">
      <w:pPr>
        <w:spacing w:line="360" w:lineRule="auto"/>
        <w:ind w:firstLine="720"/>
        <w:jc w:val="both"/>
        <w:rPr>
          <w:lang w:val="ro-MD"/>
        </w:rPr>
      </w:pPr>
    </w:p>
    <w:p w14:paraId="61032ACD" w14:textId="77777777" w:rsidR="00FE4200" w:rsidRDefault="00FE4200" w:rsidP="004B595E">
      <w:pPr>
        <w:spacing w:line="360" w:lineRule="auto"/>
        <w:ind w:firstLine="720"/>
        <w:jc w:val="both"/>
        <w:rPr>
          <w:lang w:val="ro-MD"/>
        </w:rPr>
      </w:pPr>
    </w:p>
    <w:p w14:paraId="16F005C8" w14:textId="3D2085DF" w:rsidR="00BA249D" w:rsidRDefault="00E75B2F" w:rsidP="00E75B2F">
      <w:pPr>
        <w:pStyle w:val="Heading2"/>
      </w:pPr>
      <w:bookmarkStart w:id="8" w:name="_Toc169160372"/>
      <w:r>
        <w:lastRenderedPageBreak/>
        <w:t xml:space="preserve">1.6 </w:t>
      </w:r>
      <w:r w:rsidR="00BA249D" w:rsidRPr="00E75B2F">
        <w:t>Analiza soldurilor (datoriilor) consumatorilor</w:t>
      </w:r>
      <w:bookmarkEnd w:id="8"/>
    </w:p>
    <w:p w14:paraId="1269596B" w14:textId="77777777" w:rsidR="00E75B2F" w:rsidRPr="00E75B2F" w:rsidRDefault="00E75B2F" w:rsidP="00E75B2F"/>
    <w:p w14:paraId="3F0029FF" w14:textId="434C00B0" w:rsidR="001253C5" w:rsidRDefault="00370CD7" w:rsidP="00D56771">
      <w:pPr>
        <w:spacing w:line="360" w:lineRule="auto"/>
        <w:jc w:val="center"/>
        <w:rPr>
          <w:lang w:val="ro-MD"/>
        </w:rPr>
      </w:pPr>
      <w:r w:rsidRPr="00EA3231">
        <w:rPr>
          <w:noProof/>
          <w:lang w:val="ro-MD"/>
        </w:rPr>
        <w:drawing>
          <wp:inline distT="0" distB="0" distL="0" distR="0" wp14:anchorId="55C32BB0" wp14:editId="15274FAD">
            <wp:extent cx="3663539" cy="2551099"/>
            <wp:effectExtent l="0" t="0" r="0" b="1905"/>
            <wp:docPr id="6379730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08339" cy="2582296"/>
                    </a:xfrm>
                    <a:prstGeom prst="rect">
                      <a:avLst/>
                    </a:prstGeom>
                    <a:noFill/>
                    <a:ln>
                      <a:noFill/>
                    </a:ln>
                  </pic:spPr>
                </pic:pic>
              </a:graphicData>
            </a:graphic>
          </wp:inline>
        </w:drawing>
      </w:r>
    </w:p>
    <w:p w14:paraId="457EA6BC" w14:textId="27C3C329" w:rsidR="00D56771" w:rsidRPr="003E43CA" w:rsidRDefault="00D56771" w:rsidP="00D56771">
      <w:pPr>
        <w:spacing w:line="360" w:lineRule="auto"/>
        <w:jc w:val="center"/>
        <w:rPr>
          <w:lang w:val="ro-MD"/>
        </w:rPr>
      </w:pPr>
      <w:r w:rsidRPr="003E43CA">
        <w:rPr>
          <w:b/>
          <w:bCs/>
          <w:lang w:val="ro-MD"/>
        </w:rPr>
        <w:t xml:space="preserve">Figura 1.7 </w:t>
      </w:r>
      <w:r w:rsidRPr="003E43CA">
        <w:rPr>
          <w:lang w:val="ro-MD"/>
        </w:rPr>
        <w:t xml:space="preserve"> Dinamica soldurilor </w:t>
      </w:r>
      <w:r w:rsidR="004F4880" w:rsidRPr="003E43CA">
        <w:rPr>
          <w:lang w:val="ro-MD"/>
        </w:rPr>
        <w:t xml:space="preserve">lunare </w:t>
      </w:r>
      <w:r w:rsidRPr="003E43CA">
        <w:rPr>
          <w:lang w:val="ro-MD"/>
        </w:rPr>
        <w:t>început/sfârșit a consumatorilor</w:t>
      </w:r>
    </w:p>
    <w:p w14:paraId="3B738DB5" w14:textId="69CA7011" w:rsidR="00D56771" w:rsidRDefault="00423B18" w:rsidP="00423B18">
      <w:pPr>
        <w:spacing w:line="360" w:lineRule="auto"/>
        <w:ind w:firstLine="720"/>
        <w:jc w:val="both"/>
        <w:rPr>
          <w:lang w:val="ro-MD"/>
        </w:rPr>
      </w:pPr>
      <w:r w:rsidRPr="00EA3231">
        <w:rPr>
          <w:lang w:val="ro-MD"/>
        </w:rPr>
        <w:t xml:space="preserve">În </w:t>
      </w:r>
      <w:r w:rsidR="004F4880">
        <w:rPr>
          <w:lang w:val="ro-MD"/>
        </w:rPr>
        <w:t>F</w:t>
      </w:r>
      <w:r w:rsidRPr="00EA3231">
        <w:rPr>
          <w:lang w:val="ro-MD"/>
        </w:rPr>
        <w:t xml:space="preserve">igura </w:t>
      </w:r>
      <w:r>
        <w:rPr>
          <w:lang w:val="ro-MD"/>
        </w:rPr>
        <w:t>1.7</w:t>
      </w:r>
      <w:r w:rsidRPr="00EA3231">
        <w:rPr>
          <w:lang w:val="ro-MD"/>
        </w:rPr>
        <w:t xml:space="preserve"> </w:t>
      </w:r>
      <w:r w:rsidRPr="003E43CA">
        <w:rPr>
          <w:lang w:val="ro-MD"/>
        </w:rPr>
        <w:t xml:space="preserve">este </w:t>
      </w:r>
      <w:r w:rsidR="004F4880" w:rsidRPr="003E43CA">
        <w:rPr>
          <w:lang w:val="ro-MD"/>
        </w:rPr>
        <w:t xml:space="preserve">grafic </w:t>
      </w:r>
      <w:r w:rsidRPr="003E43CA">
        <w:rPr>
          <w:lang w:val="ro-MD"/>
        </w:rPr>
        <w:t>prezent</w:t>
      </w:r>
      <w:r w:rsidR="004F4880" w:rsidRPr="003E43CA">
        <w:rPr>
          <w:lang w:val="ro-MD"/>
        </w:rPr>
        <w:t>ă</w:t>
      </w:r>
      <w:r w:rsidRPr="003E43CA">
        <w:rPr>
          <w:lang w:val="ro-MD"/>
        </w:rPr>
        <w:t xml:space="preserve"> dinamica soldului pentru anii 2021-2024 a consumatorilor, prin care putem observa o asemănare a liniilor pentru sold început și sfârșit cauzată de valorile soldului sfârșit lună, care apoi revin soldului început lună. De asemenea această diagramă </w:t>
      </w:r>
      <w:r w:rsidRPr="00EA3231">
        <w:rPr>
          <w:lang w:val="ro-MD"/>
        </w:rPr>
        <w:t xml:space="preserve">indică momentele de acumulare a datoriilor care sunt caracteristice pentru lunile </w:t>
      </w:r>
      <w:r w:rsidRPr="00884870">
        <w:rPr>
          <w:b/>
          <w:bCs/>
          <w:i/>
          <w:iCs/>
          <w:lang w:val="ro-MD"/>
        </w:rPr>
        <w:t>martie, aprilie, mai, iunie, iulie, august</w:t>
      </w:r>
      <w:r w:rsidRPr="00EA3231">
        <w:rPr>
          <w:lang w:val="ro-MD"/>
        </w:rPr>
        <w:t xml:space="preserve">. Iar micșorarea soldului se efectuează în lunile </w:t>
      </w:r>
      <w:r w:rsidRPr="00884870">
        <w:rPr>
          <w:b/>
          <w:bCs/>
          <w:i/>
          <w:iCs/>
          <w:lang w:val="ro-MD"/>
        </w:rPr>
        <w:t>septembrie, octombrie, noiembrie, decembrie, ianuarie</w:t>
      </w:r>
      <w:r w:rsidRPr="00884870">
        <w:rPr>
          <w:b/>
          <w:bCs/>
          <w:lang w:val="ro-MD"/>
        </w:rPr>
        <w:t>.</w:t>
      </w:r>
      <w:r w:rsidRPr="00EA3231">
        <w:rPr>
          <w:lang w:val="ro-MD"/>
        </w:rPr>
        <w:t xml:space="preserve"> Prin urmare consumatorii achită datoriile în lunile sezonului de toamnă și iarnă.</w:t>
      </w:r>
    </w:p>
    <w:p w14:paraId="7C09BF80" w14:textId="2FDE6C91" w:rsidR="00884870" w:rsidRDefault="007B4FF5" w:rsidP="00EF4E5F">
      <w:pPr>
        <w:spacing w:line="360" w:lineRule="auto"/>
        <w:jc w:val="center"/>
        <w:rPr>
          <w:lang w:val="ro-MD"/>
        </w:rPr>
      </w:pPr>
      <w:r w:rsidRPr="00EA3231">
        <w:rPr>
          <w:noProof/>
          <w:lang w:val="ro-MD"/>
        </w:rPr>
        <w:drawing>
          <wp:inline distT="0" distB="0" distL="0" distR="0" wp14:anchorId="02F7CFFF" wp14:editId="7543CD47">
            <wp:extent cx="4733207" cy="2290069"/>
            <wp:effectExtent l="0" t="0" r="0" b="0"/>
            <wp:docPr id="19985485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35369" cy="2339498"/>
                    </a:xfrm>
                    <a:prstGeom prst="rect">
                      <a:avLst/>
                    </a:prstGeom>
                    <a:noFill/>
                    <a:ln>
                      <a:noFill/>
                    </a:ln>
                  </pic:spPr>
                </pic:pic>
              </a:graphicData>
            </a:graphic>
          </wp:inline>
        </w:drawing>
      </w:r>
    </w:p>
    <w:p w14:paraId="65E4C938" w14:textId="46CF272C" w:rsidR="00495B50" w:rsidRPr="003E43CA" w:rsidRDefault="00495B50" w:rsidP="00495B50">
      <w:pPr>
        <w:spacing w:line="360" w:lineRule="auto"/>
        <w:jc w:val="center"/>
        <w:rPr>
          <w:lang w:val="ro-MD"/>
        </w:rPr>
      </w:pPr>
      <w:r w:rsidRPr="00EA3231">
        <w:rPr>
          <w:b/>
          <w:bCs/>
          <w:lang w:val="ro-MD"/>
        </w:rPr>
        <w:t xml:space="preserve">Figura </w:t>
      </w:r>
      <w:r>
        <w:rPr>
          <w:b/>
          <w:bCs/>
          <w:lang w:val="ro-MD"/>
        </w:rPr>
        <w:t>1.8</w:t>
      </w:r>
      <w:r w:rsidRPr="00EA3231">
        <w:rPr>
          <w:b/>
          <w:bCs/>
          <w:lang w:val="ro-MD"/>
        </w:rPr>
        <w:t xml:space="preserve"> </w:t>
      </w:r>
      <w:r w:rsidRPr="00EA3231">
        <w:rPr>
          <w:lang w:val="ro-MD"/>
        </w:rPr>
        <w:t xml:space="preserve"> Analiza </w:t>
      </w:r>
      <w:r w:rsidRPr="003E43CA">
        <w:rPr>
          <w:lang w:val="ro-MD"/>
        </w:rPr>
        <w:t>dependenței</w:t>
      </w:r>
      <w:r w:rsidR="004F4880" w:rsidRPr="003E43CA">
        <w:rPr>
          <w:lang w:val="ro-MD"/>
        </w:rPr>
        <w:t xml:space="preserve"> </w:t>
      </w:r>
      <w:r w:rsidR="005E0BA4">
        <w:rPr>
          <w:lang w:val="ro-MD"/>
        </w:rPr>
        <w:t xml:space="preserve">procentului </w:t>
      </w:r>
      <w:r w:rsidRPr="003E43CA">
        <w:rPr>
          <w:lang w:val="ro-MD"/>
        </w:rPr>
        <w:t>s</w:t>
      </w:r>
      <w:r w:rsidR="004F4880" w:rsidRPr="003E43CA">
        <w:rPr>
          <w:lang w:val="ro-MD"/>
        </w:rPr>
        <w:t>o</w:t>
      </w:r>
      <w:r w:rsidRPr="003E43CA">
        <w:rPr>
          <w:lang w:val="ro-MD"/>
        </w:rPr>
        <w:t xml:space="preserve">ldului la sfârșit </w:t>
      </w:r>
      <w:r>
        <w:rPr>
          <w:lang w:val="ro-MD"/>
        </w:rPr>
        <w:t xml:space="preserve">de lună în raport cu sectorul consumatorului și a </w:t>
      </w:r>
      <w:r w:rsidRPr="003E43CA">
        <w:rPr>
          <w:lang w:val="ro-MD"/>
        </w:rPr>
        <w:t>tarifului existent</w:t>
      </w:r>
    </w:p>
    <w:p w14:paraId="3853EE60" w14:textId="1DEAF596" w:rsidR="004F4880" w:rsidRDefault="00FF5E09" w:rsidP="00FF5E09">
      <w:pPr>
        <w:spacing w:line="360" w:lineRule="auto"/>
        <w:ind w:firstLine="720"/>
        <w:jc w:val="both"/>
        <w:rPr>
          <w:lang w:val="ro-MD"/>
        </w:rPr>
      </w:pPr>
      <w:r w:rsidRPr="003E43CA">
        <w:rPr>
          <w:lang w:val="ro-MD"/>
        </w:rPr>
        <w:lastRenderedPageBreak/>
        <w:t xml:space="preserve">În </w:t>
      </w:r>
      <w:r w:rsidR="004F4880" w:rsidRPr="003E43CA">
        <w:rPr>
          <w:lang w:val="ro-MD"/>
        </w:rPr>
        <w:t>F</w:t>
      </w:r>
      <w:r w:rsidRPr="003E43CA">
        <w:rPr>
          <w:lang w:val="ro-MD"/>
        </w:rPr>
        <w:t>igura</w:t>
      </w:r>
      <w:r w:rsidR="003E43CA" w:rsidRPr="003E43CA">
        <w:rPr>
          <w:lang w:val="ro-MD"/>
        </w:rPr>
        <w:t xml:space="preserve"> </w:t>
      </w:r>
      <w:r w:rsidR="004F4880" w:rsidRPr="003E43CA">
        <w:rPr>
          <w:lang w:val="ro-MD"/>
        </w:rPr>
        <w:t xml:space="preserve">1.8  </w:t>
      </w:r>
      <w:r w:rsidRPr="003E43CA">
        <w:rPr>
          <w:lang w:val="ro-MD"/>
        </w:rPr>
        <w:t>este prezentat</w:t>
      </w:r>
      <w:r w:rsidR="000B0149">
        <w:rPr>
          <w:lang w:val="ro-MD"/>
        </w:rPr>
        <w:t xml:space="preserve"> </w:t>
      </w:r>
      <w:r w:rsidR="005E0BA4">
        <w:rPr>
          <w:lang w:val="ro-MD"/>
        </w:rPr>
        <w:t xml:space="preserve">procentul </w:t>
      </w:r>
      <w:r w:rsidR="000B0149">
        <w:rPr>
          <w:lang w:val="ro-MD"/>
        </w:rPr>
        <w:t>soldul</w:t>
      </w:r>
      <w:r w:rsidR="005E0BA4">
        <w:rPr>
          <w:lang w:val="ro-MD"/>
        </w:rPr>
        <w:t>ui</w:t>
      </w:r>
      <w:r w:rsidR="000B0149">
        <w:rPr>
          <w:lang w:val="ro-MD"/>
        </w:rPr>
        <w:t xml:space="preserve"> la sfârșit de lună</w:t>
      </w:r>
      <w:r w:rsidR="005E0BA4">
        <w:rPr>
          <w:lang w:val="ro-MD"/>
        </w:rPr>
        <w:t xml:space="preserve"> în</w:t>
      </w:r>
      <w:r w:rsidR="004F4880" w:rsidRPr="003E43CA">
        <w:rPr>
          <w:lang w:val="ro-MD"/>
        </w:rPr>
        <w:t xml:space="preserve"> raport cu sectorul</w:t>
      </w:r>
      <w:r w:rsidR="005E0BA4">
        <w:rPr>
          <w:lang w:val="ro-MD"/>
        </w:rPr>
        <w:t xml:space="preserve"> (l</w:t>
      </w:r>
      <w:r w:rsidR="00356FBD">
        <w:rPr>
          <w:lang w:val="ro-MD"/>
        </w:rPr>
        <w:t>o</w:t>
      </w:r>
      <w:r w:rsidR="005E0BA4">
        <w:rPr>
          <w:lang w:val="ro-MD"/>
        </w:rPr>
        <w:t>catar/particular) a</w:t>
      </w:r>
      <w:r w:rsidR="004F4880" w:rsidRPr="003E43CA">
        <w:rPr>
          <w:lang w:val="ro-MD"/>
        </w:rPr>
        <w:t xml:space="preserve"> consumatorului și a tarifului existent</w:t>
      </w:r>
      <w:r w:rsidRPr="00EA3231">
        <w:rPr>
          <w:lang w:val="ro-MD"/>
        </w:rPr>
        <w:t>. Pute</w:t>
      </w:r>
      <w:r w:rsidRPr="000B0149">
        <w:rPr>
          <w:lang w:val="ro-MD"/>
        </w:rPr>
        <w:t>m observa că sectorului locativ î</w:t>
      </w:r>
      <w:r w:rsidR="005E0BA4">
        <w:rPr>
          <w:lang w:val="ro-MD"/>
        </w:rPr>
        <w:t>i</w:t>
      </w:r>
      <w:r w:rsidRPr="000B0149">
        <w:rPr>
          <w:lang w:val="ro-MD"/>
        </w:rPr>
        <w:t xml:space="preserve"> corespunde 54.8% din datorii în medie</w:t>
      </w:r>
      <w:r w:rsidR="004F4880" w:rsidRPr="000B0149">
        <w:rPr>
          <w:lang w:val="ro-MD"/>
        </w:rPr>
        <w:t>,</w:t>
      </w:r>
      <w:r w:rsidRPr="000B0149">
        <w:rPr>
          <w:lang w:val="ro-MD"/>
        </w:rPr>
        <w:t xml:space="preserve"> în comparație cu cel particular</w:t>
      </w:r>
      <w:r w:rsidR="004F4880" w:rsidRPr="000B0149">
        <w:rPr>
          <w:lang w:val="ro-MD"/>
        </w:rPr>
        <w:t>,</w:t>
      </w:r>
      <w:r w:rsidRPr="000B0149">
        <w:rPr>
          <w:lang w:val="ro-MD"/>
        </w:rPr>
        <w:t xml:space="preserve"> </w:t>
      </w:r>
      <w:r w:rsidR="004F4880" w:rsidRPr="000B0149">
        <w:rPr>
          <w:lang w:val="ro-MD"/>
        </w:rPr>
        <w:t xml:space="preserve">cărui îi revine doar </w:t>
      </w:r>
      <w:r w:rsidRPr="000B0149">
        <w:rPr>
          <w:lang w:val="ro-MD"/>
        </w:rPr>
        <w:t xml:space="preserve">45.2%. </w:t>
      </w:r>
      <w:r w:rsidR="004F4880" w:rsidRPr="000B0149">
        <w:rPr>
          <w:lang w:val="ro-MD"/>
        </w:rPr>
        <w:t>Ori, aceste rezultate</w:t>
      </w:r>
      <w:r w:rsidRPr="000B0149">
        <w:rPr>
          <w:lang w:val="ro-MD"/>
        </w:rPr>
        <w:t xml:space="preserve"> indică faptul că</w:t>
      </w:r>
      <w:r w:rsidR="000B0149">
        <w:rPr>
          <w:lang w:val="ro-MD"/>
        </w:rPr>
        <w:t xml:space="preserve"> </w:t>
      </w:r>
      <w:r w:rsidR="004F4880" w:rsidRPr="000B0149">
        <w:rPr>
          <w:lang w:val="ro-MD"/>
        </w:rPr>
        <w:t xml:space="preserve">factorul </w:t>
      </w:r>
      <w:r w:rsidRPr="00356FBD">
        <w:rPr>
          <w:b/>
          <w:bCs/>
          <w:i/>
          <w:iCs/>
          <w:lang w:val="ro-MD"/>
        </w:rPr>
        <w:t>sector</w:t>
      </w:r>
      <w:r w:rsidRPr="000B0149">
        <w:rPr>
          <w:lang w:val="ro-MD"/>
        </w:rPr>
        <w:t xml:space="preserve"> nu influențează asupra cantității de sold. </w:t>
      </w:r>
    </w:p>
    <w:p w14:paraId="4D157DF8" w14:textId="4B444B0F" w:rsidR="00FF5E09" w:rsidRPr="000B0149" w:rsidRDefault="004F4880" w:rsidP="00FF5E09">
      <w:pPr>
        <w:spacing w:line="360" w:lineRule="auto"/>
        <w:ind w:firstLine="720"/>
        <w:jc w:val="both"/>
        <w:rPr>
          <w:strike/>
          <w:lang w:val="ro-MD"/>
        </w:rPr>
      </w:pPr>
      <w:r w:rsidRPr="000B0149">
        <w:rPr>
          <w:lang w:val="ro-MD"/>
        </w:rPr>
        <w:t xml:space="preserve">Același fenomen se atestă și în cazul </w:t>
      </w:r>
      <w:r w:rsidR="00FF5E09" w:rsidRPr="000B0149">
        <w:rPr>
          <w:lang w:val="ro-MD"/>
        </w:rPr>
        <w:t>schimb</w:t>
      </w:r>
      <w:r w:rsidRPr="000B0149">
        <w:rPr>
          <w:lang w:val="ro-MD"/>
        </w:rPr>
        <w:t>ării</w:t>
      </w:r>
      <w:r w:rsidR="00FF5E09" w:rsidRPr="000B0149">
        <w:rPr>
          <w:lang w:val="ro-MD"/>
        </w:rPr>
        <w:t xml:space="preserve"> tarifului</w:t>
      </w:r>
      <w:r w:rsidRPr="000B0149">
        <w:rPr>
          <w:lang w:val="ro-MD"/>
        </w:rPr>
        <w:t>.</w:t>
      </w:r>
    </w:p>
    <w:p w14:paraId="6A43699A" w14:textId="6681AF2A" w:rsidR="00C32649" w:rsidRPr="000B0149" w:rsidRDefault="00C32649" w:rsidP="00C32649">
      <w:pPr>
        <w:spacing w:line="360" w:lineRule="auto"/>
        <w:ind w:firstLine="709"/>
        <w:jc w:val="both"/>
        <w:rPr>
          <w:lang w:val="ro-MD"/>
        </w:rPr>
      </w:pPr>
      <w:r w:rsidRPr="000B0149">
        <w:rPr>
          <w:b/>
          <w:bCs/>
          <w:i/>
          <w:iCs/>
          <w:lang w:val="ro-MD"/>
        </w:rPr>
        <w:t>În concluzie</w:t>
      </w:r>
      <w:r w:rsidRPr="000B0149">
        <w:rPr>
          <w:lang w:val="ro-MD"/>
        </w:rPr>
        <w:t xml:space="preserve"> </w:t>
      </w:r>
      <w:r w:rsidRPr="00356FBD">
        <w:rPr>
          <w:i/>
          <w:iCs/>
          <w:lang w:val="ro-MD"/>
        </w:rPr>
        <w:t>Analiza Exploratorie a Datelor</w:t>
      </w:r>
      <w:r w:rsidRPr="000B0149">
        <w:rPr>
          <w:lang w:val="ro-MD"/>
        </w:rPr>
        <w:t xml:space="preserve"> </w:t>
      </w:r>
      <w:r w:rsidR="006B7FFD" w:rsidRPr="000B0149">
        <w:rPr>
          <w:lang w:val="ro-MD"/>
        </w:rPr>
        <w:t xml:space="preserve">a permis să </w:t>
      </w:r>
      <w:r w:rsidRPr="000B0149">
        <w:rPr>
          <w:lang w:val="ro-MD"/>
        </w:rPr>
        <w:t>obțin</w:t>
      </w:r>
      <w:r w:rsidR="006B7FFD" w:rsidRPr="000B0149">
        <w:rPr>
          <w:lang w:val="ro-MD"/>
        </w:rPr>
        <w:t>em</w:t>
      </w:r>
      <w:r w:rsidRPr="000B0149">
        <w:rPr>
          <w:lang w:val="ro-MD"/>
        </w:rPr>
        <w:t xml:space="preserve"> următoarele </w:t>
      </w:r>
      <w:r w:rsidRPr="00356FBD">
        <w:rPr>
          <w:i/>
          <w:iCs/>
          <w:lang w:val="ro-MD"/>
        </w:rPr>
        <w:t>informații</w:t>
      </w:r>
      <w:r w:rsidR="006B7FFD" w:rsidRPr="00356FBD">
        <w:rPr>
          <w:i/>
          <w:iCs/>
          <w:lang w:val="ro-MD"/>
        </w:rPr>
        <w:t xml:space="preserve"> utile despre factorii luați în calcul</w:t>
      </w:r>
      <w:r w:rsidR="006B7FFD" w:rsidRPr="000B0149">
        <w:rPr>
          <w:lang w:val="ro-MD"/>
        </w:rPr>
        <w:t>, în descrierea fenomenului studiat “</w:t>
      </w:r>
      <w:r w:rsidR="006B7FFD" w:rsidRPr="000B0149">
        <w:rPr>
          <w:b/>
          <w:bCs/>
          <w:i/>
          <w:iCs/>
          <w:lang w:val="ro-MD"/>
        </w:rPr>
        <w:t>Achitare</w:t>
      </w:r>
      <w:r w:rsidR="006B7FFD" w:rsidRPr="000B0149">
        <w:rPr>
          <w:lang w:val="ro-MD"/>
        </w:rPr>
        <w:t xml:space="preserve">”, adică a </w:t>
      </w:r>
      <w:r w:rsidR="006B7FFD" w:rsidRPr="000B0149">
        <w:rPr>
          <w:noProof/>
        </w:rPr>
        <w:t xml:space="preserve">achitărilor pentru serviciile oferite de </w:t>
      </w:r>
      <w:r w:rsidR="006B7FFD" w:rsidRPr="000B0149">
        <w:rPr>
          <w:lang w:val="ro-MD"/>
        </w:rPr>
        <w:t>entitatea „Apă-Canal” Ungheni, de către consumatori</w:t>
      </w:r>
      <w:r w:rsidRPr="000B0149">
        <w:rPr>
          <w:lang w:val="ro-MD"/>
        </w:rPr>
        <w:t xml:space="preserve">: </w:t>
      </w:r>
    </w:p>
    <w:p w14:paraId="37373913" w14:textId="7EB002FD" w:rsidR="00C32649" w:rsidRPr="000B0149" w:rsidRDefault="00C32649" w:rsidP="006B7FFD">
      <w:pPr>
        <w:pStyle w:val="ListParagraph"/>
        <w:numPr>
          <w:ilvl w:val="0"/>
          <w:numId w:val="13"/>
        </w:numPr>
        <w:spacing w:line="360" w:lineRule="auto"/>
        <w:jc w:val="both"/>
        <w:rPr>
          <w:lang w:val="ro-MD"/>
        </w:rPr>
      </w:pPr>
      <w:r w:rsidRPr="000B0149">
        <w:rPr>
          <w:lang w:val="ro-MD"/>
        </w:rPr>
        <w:t xml:space="preserve">Venitul anual primit în baza </w:t>
      </w:r>
      <w:r w:rsidR="009C3A2B" w:rsidRPr="000B0149">
        <w:rPr>
          <w:noProof/>
        </w:rPr>
        <w:t xml:space="preserve">achitărilor pentru serviciile oferite de </w:t>
      </w:r>
      <w:r w:rsidR="009C3A2B" w:rsidRPr="000B0149">
        <w:rPr>
          <w:lang w:val="ro-MD"/>
        </w:rPr>
        <w:t xml:space="preserve">entitatea „Apă-Canal” Ungheni, de către consumatori </w:t>
      </w:r>
      <w:r w:rsidRPr="000B0149">
        <w:rPr>
          <w:lang w:val="ro-MD"/>
        </w:rPr>
        <w:t>crește în continuu.</w:t>
      </w:r>
    </w:p>
    <w:p w14:paraId="5C95589B" w14:textId="46EC2C15" w:rsidR="00C32649" w:rsidRPr="000B0149" w:rsidRDefault="00C32649" w:rsidP="006B7FFD">
      <w:pPr>
        <w:pStyle w:val="ListParagraph"/>
        <w:numPr>
          <w:ilvl w:val="0"/>
          <w:numId w:val="13"/>
        </w:numPr>
        <w:spacing w:line="360" w:lineRule="auto"/>
        <w:jc w:val="both"/>
        <w:rPr>
          <w:lang w:val="ro-MD"/>
        </w:rPr>
      </w:pPr>
      <w:r w:rsidRPr="000B0149">
        <w:rPr>
          <w:lang w:val="ro-MD"/>
        </w:rPr>
        <w:t xml:space="preserve">Cel mai </w:t>
      </w:r>
      <w:r w:rsidR="003B34FF" w:rsidRPr="000B0149">
        <w:rPr>
          <w:lang w:val="ro-MD"/>
        </w:rPr>
        <w:t xml:space="preserve">mic </w:t>
      </w:r>
      <w:r w:rsidRPr="000B0149">
        <w:rPr>
          <w:lang w:val="ro-MD"/>
        </w:rPr>
        <w:t xml:space="preserve">venit este înregistrat în lunile: </w:t>
      </w:r>
      <w:r w:rsidRPr="000B0149">
        <w:rPr>
          <w:i/>
          <w:iCs/>
          <w:lang w:val="ro-MD"/>
        </w:rPr>
        <w:t>decembrie, ianuarie, februarie, martie, aprilie, mai,</w:t>
      </w:r>
      <w:r w:rsidRPr="000B0149">
        <w:rPr>
          <w:lang w:val="ro-MD"/>
        </w:rPr>
        <w:t xml:space="preserve"> prin urmare pentru sezonul de iarnă și primăvară venitul indică valori între 1.2 și 1</w:t>
      </w:r>
      <w:r w:rsidR="005E0BA4">
        <w:rPr>
          <w:lang w:val="ro-MD"/>
        </w:rPr>
        <w:t>.</w:t>
      </w:r>
      <w:r w:rsidRPr="000B0149">
        <w:rPr>
          <w:lang w:val="ro-MD"/>
        </w:rPr>
        <w:t>6 milioane de lei.</w:t>
      </w:r>
    </w:p>
    <w:p w14:paraId="68750FD1" w14:textId="3F5CFFA3" w:rsidR="00C32649" w:rsidRPr="000B0149" w:rsidRDefault="00C32649" w:rsidP="006B7FFD">
      <w:pPr>
        <w:pStyle w:val="ListParagraph"/>
        <w:numPr>
          <w:ilvl w:val="0"/>
          <w:numId w:val="13"/>
        </w:numPr>
        <w:spacing w:line="360" w:lineRule="auto"/>
        <w:jc w:val="both"/>
        <w:rPr>
          <w:lang w:val="ro-MD"/>
        </w:rPr>
      </w:pPr>
      <w:r w:rsidRPr="000B0149">
        <w:rPr>
          <w:lang w:val="ro-MD"/>
        </w:rPr>
        <w:t xml:space="preserve">Cele mai </w:t>
      </w:r>
      <w:r w:rsidR="00356FBD">
        <w:t>“</w:t>
      </w:r>
      <w:r w:rsidRPr="000B0149">
        <w:rPr>
          <w:lang w:val="ro-MD"/>
        </w:rPr>
        <w:t>productive luni</w:t>
      </w:r>
      <w:r w:rsidR="00356FBD">
        <w:rPr>
          <w:lang w:val="ro-MD"/>
        </w:rPr>
        <w:t>”</w:t>
      </w:r>
      <w:r w:rsidRPr="000B0149">
        <w:rPr>
          <w:lang w:val="ro-MD"/>
        </w:rPr>
        <w:t xml:space="preserve"> </w:t>
      </w:r>
      <w:r w:rsidR="003B34FF" w:rsidRPr="000B0149">
        <w:rPr>
          <w:lang w:val="ro-MD"/>
        </w:rPr>
        <w:t xml:space="preserve">pentru venituri </w:t>
      </w:r>
      <w:r w:rsidRPr="000B0149">
        <w:rPr>
          <w:lang w:val="ro-MD"/>
        </w:rPr>
        <w:t>sunt</w:t>
      </w:r>
      <w:r w:rsidR="003B34FF" w:rsidRPr="000B0149">
        <w:rPr>
          <w:lang w:val="ro-MD"/>
        </w:rPr>
        <w:t xml:space="preserve"> </w:t>
      </w:r>
      <w:r w:rsidRPr="000B0149">
        <w:rPr>
          <w:lang w:val="ro-MD"/>
        </w:rPr>
        <w:t>lunil</w:t>
      </w:r>
      <w:r w:rsidR="003B34FF" w:rsidRPr="000B0149">
        <w:rPr>
          <w:lang w:val="ro-MD"/>
        </w:rPr>
        <w:t>e</w:t>
      </w:r>
      <w:r w:rsidR="000B0149">
        <w:rPr>
          <w:lang w:val="ro-MD"/>
        </w:rPr>
        <w:t xml:space="preserve"> </w:t>
      </w:r>
      <w:r w:rsidRPr="000B0149">
        <w:rPr>
          <w:i/>
          <w:iCs/>
          <w:lang w:val="ro-MD"/>
        </w:rPr>
        <w:t>iunie – octombrie</w:t>
      </w:r>
      <w:r w:rsidRPr="000B0149">
        <w:rPr>
          <w:lang w:val="ro-MD"/>
        </w:rPr>
        <w:t xml:space="preserve"> care indică un venit între 1.5 și 2.8 milioane lei.</w:t>
      </w:r>
    </w:p>
    <w:p w14:paraId="6DECB923" w14:textId="6CD7B738" w:rsidR="00C32649" w:rsidRPr="000B0149" w:rsidRDefault="00C32649" w:rsidP="006B7FFD">
      <w:pPr>
        <w:pStyle w:val="ListParagraph"/>
        <w:numPr>
          <w:ilvl w:val="0"/>
          <w:numId w:val="13"/>
        </w:numPr>
        <w:spacing w:line="360" w:lineRule="auto"/>
        <w:jc w:val="both"/>
        <w:rPr>
          <w:lang w:val="ro-MD"/>
        </w:rPr>
      </w:pPr>
      <w:r w:rsidRPr="000B0149">
        <w:rPr>
          <w:lang w:val="ro-MD"/>
        </w:rPr>
        <w:t xml:space="preserve">Este </w:t>
      </w:r>
      <w:r w:rsidR="003B34FF" w:rsidRPr="000B0149">
        <w:rPr>
          <w:lang w:val="ro-MD"/>
        </w:rPr>
        <w:t xml:space="preserve">identificată </w:t>
      </w:r>
      <w:r w:rsidRPr="000B0149">
        <w:rPr>
          <w:lang w:val="ro-MD"/>
        </w:rPr>
        <w:t>o dependență a venitului de sezon.</w:t>
      </w:r>
    </w:p>
    <w:p w14:paraId="2D87695B" w14:textId="07824181" w:rsidR="00C32649" w:rsidRPr="000B0149" w:rsidRDefault="00C32649" w:rsidP="006B7FFD">
      <w:pPr>
        <w:pStyle w:val="ListParagraph"/>
        <w:numPr>
          <w:ilvl w:val="0"/>
          <w:numId w:val="13"/>
        </w:numPr>
        <w:spacing w:line="360" w:lineRule="auto"/>
        <w:jc w:val="both"/>
        <w:rPr>
          <w:lang w:val="ro-MD"/>
        </w:rPr>
      </w:pPr>
      <w:r w:rsidRPr="000B0149">
        <w:rPr>
          <w:lang w:val="ro-MD"/>
        </w:rPr>
        <w:t>Cel mai mare procent de achitări</w:t>
      </w:r>
      <w:r w:rsidR="00E8789E">
        <w:rPr>
          <w:lang w:val="ro-MD"/>
        </w:rPr>
        <w:t xml:space="preserve"> totale lunare pentru serviciile de apă-canalizare</w:t>
      </w:r>
      <w:r w:rsidRPr="000B0149">
        <w:rPr>
          <w:lang w:val="ro-MD"/>
        </w:rPr>
        <w:t xml:space="preserve"> este</w:t>
      </w:r>
      <w:r w:rsidR="000B0149">
        <w:rPr>
          <w:lang w:val="ro-MD"/>
        </w:rPr>
        <w:t xml:space="preserve"> </w:t>
      </w:r>
      <w:r w:rsidR="003B34FF" w:rsidRPr="000B0149">
        <w:rPr>
          <w:lang w:val="ro-MD"/>
        </w:rPr>
        <w:t xml:space="preserve">efectuat </w:t>
      </w:r>
      <w:r w:rsidRPr="000B0149">
        <w:rPr>
          <w:lang w:val="ro-MD"/>
        </w:rPr>
        <w:t xml:space="preserve">în </w:t>
      </w:r>
      <w:r w:rsidR="003B34FF" w:rsidRPr="000B0149">
        <w:rPr>
          <w:lang w:val="ro-MD"/>
        </w:rPr>
        <w:t xml:space="preserve">lunile </w:t>
      </w:r>
      <w:r w:rsidRPr="000B0149">
        <w:rPr>
          <w:i/>
          <w:iCs/>
          <w:lang w:val="ro-MD"/>
        </w:rPr>
        <w:t>decembrie, noiembrie, ianuarie și februarie</w:t>
      </w:r>
      <w:r w:rsidRPr="000B0149">
        <w:rPr>
          <w:lang w:val="ro-MD"/>
        </w:rPr>
        <w:t xml:space="preserve"> în valoare de 75%-82%</w:t>
      </w:r>
      <w:r w:rsidR="00E8789E">
        <w:rPr>
          <w:lang w:val="ro-MD"/>
        </w:rPr>
        <w:t>.</w:t>
      </w:r>
    </w:p>
    <w:p w14:paraId="3EE1826E" w14:textId="4C91915C" w:rsidR="00C32649" w:rsidRPr="000B0149" w:rsidRDefault="00C32649" w:rsidP="006B7FFD">
      <w:pPr>
        <w:pStyle w:val="ListParagraph"/>
        <w:numPr>
          <w:ilvl w:val="0"/>
          <w:numId w:val="13"/>
        </w:numPr>
        <w:spacing w:line="360" w:lineRule="auto"/>
        <w:jc w:val="both"/>
        <w:rPr>
          <w:lang w:val="ro-MD"/>
        </w:rPr>
      </w:pPr>
      <w:r w:rsidRPr="000B0149">
        <w:rPr>
          <w:lang w:val="ro-MD"/>
        </w:rPr>
        <w:t>Cel mai mare număr de neachitări</w:t>
      </w:r>
      <w:r w:rsidR="00E8789E">
        <w:rPr>
          <w:lang w:val="ro-MD"/>
        </w:rPr>
        <w:t xml:space="preserve"> totale lunare pentru serviciile de apă-canalizare</w:t>
      </w:r>
      <w:r w:rsidRPr="000B0149">
        <w:rPr>
          <w:lang w:val="ro-MD"/>
        </w:rPr>
        <w:t xml:space="preserve"> este </w:t>
      </w:r>
      <w:r w:rsidR="003B34FF" w:rsidRPr="000B0149">
        <w:rPr>
          <w:lang w:val="ro-MD"/>
        </w:rPr>
        <w:t xml:space="preserve">identificat </w:t>
      </w:r>
      <w:r w:rsidRPr="000B0149">
        <w:rPr>
          <w:lang w:val="ro-MD"/>
        </w:rPr>
        <w:t>în lunile</w:t>
      </w:r>
      <w:r w:rsidRPr="000B0149">
        <w:rPr>
          <w:i/>
          <w:iCs/>
          <w:lang w:val="ro-MD"/>
        </w:rPr>
        <w:t xml:space="preserve"> aprilie, iulie, mai</w:t>
      </w:r>
      <w:r w:rsidRPr="000B0149">
        <w:rPr>
          <w:lang w:val="ro-MD"/>
        </w:rPr>
        <w:t xml:space="preserve"> care indică o valoare de 25%-28%</w:t>
      </w:r>
      <w:r w:rsidR="00E8789E">
        <w:rPr>
          <w:lang w:val="ro-MD"/>
        </w:rPr>
        <w:t>.</w:t>
      </w:r>
    </w:p>
    <w:p w14:paraId="2697BE62" w14:textId="57497D10" w:rsidR="00C32649" w:rsidRPr="000B0149" w:rsidRDefault="00C32649" w:rsidP="006B7FFD">
      <w:pPr>
        <w:pStyle w:val="ListParagraph"/>
        <w:numPr>
          <w:ilvl w:val="0"/>
          <w:numId w:val="13"/>
        </w:numPr>
        <w:spacing w:line="360" w:lineRule="auto"/>
        <w:jc w:val="both"/>
        <w:rPr>
          <w:lang w:val="ro-MD"/>
        </w:rPr>
      </w:pPr>
      <w:r w:rsidRPr="000B0149">
        <w:rPr>
          <w:lang w:val="ro-MD"/>
        </w:rPr>
        <w:t>Volumul consumat nu</w:t>
      </w:r>
      <w:r w:rsidR="000B0149">
        <w:rPr>
          <w:lang w:val="ro-MD"/>
        </w:rPr>
        <w:t xml:space="preserve"> </w:t>
      </w:r>
      <w:r w:rsidR="003B34FF" w:rsidRPr="000B0149">
        <w:rPr>
          <w:lang w:val="ro-MD"/>
        </w:rPr>
        <w:t>atestă</w:t>
      </w:r>
      <w:r w:rsidRPr="000B0149">
        <w:rPr>
          <w:lang w:val="ro-MD"/>
        </w:rPr>
        <w:t xml:space="preserve"> </w:t>
      </w:r>
      <w:r w:rsidR="003B34FF" w:rsidRPr="000B0149">
        <w:rPr>
          <w:lang w:val="ro-MD"/>
        </w:rPr>
        <w:t xml:space="preserve">modificări </w:t>
      </w:r>
      <w:r w:rsidRPr="000B0149">
        <w:rPr>
          <w:lang w:val="ro-MD"/>
        </w:rPr>
        <w:t>semnificative în urma schimbării tarifului.</w:t>
      </w:r>
    </w:p>
    <w:p w14:paraId="266F8002" w14:textId="59F5A90A" w:rsidR="00C32649" w:rsidRPr="000B0149" w:rsidRDefault="003B34FF" w:rsidP="006B7FFD">
      <w:pPr>
        <w:pStyle w:val="ListParagraph"/>
        <w:numPr>
          <w:ilvl w:val="0"/>
          <w:numId w:val="13"/>
        </w:numPr>
        <w:spacing w:line="360" w:lineRule="auto"/>
        <w:jc w:val="both"/>
        <w:rPr>
          <w:lang w:val="ro-MD"/>
        </w:rPr>
      </w:pPr>
      <w:r w:rsidRPr="000B0149">
        <w:rPr>
          <w:lang w:val="ro-MD"/>
        </w:rPr>
        <w:t>A</w:t>
      </w:r>
      <w:r w:rsidR="00C32649" w:rsidRPr="000B0149">
        <w:rPr>
          <w:lang w:val="ro-MD"/>
        </w:rPr>
        <w:t xml:space="preserve">cumularea datoriilor sunt </w:t>
      </w:r>
      <w:r w:rsidR="00E94FEF" w:rsidRPr="000B0149">
        <w:rPr>
          <w:lang w:val="ro-MD"/>
        </w:rPr>
        <w:t xml:space="preserve">specifice </w:t>
      </w:r>
      <w:r w:rsidR="00C32649" w:rsidRPr="000B0149">
        <w:rPr>
          <w:lang w:val="ro-MD"/>
        </w:rPr>
        <w:t>pentru lunil</w:t>
      </w:r>
      <w:r w:rsidR="00E94FEF" w:rsidRPr="000B0149">
        <w:rPr>
          <w:lang w:val="ro-MD"/>
        </w:rPr>
        <w:t>e</w:t>
      </w:r>
      <w:r w:rsidR="000B0149">
        <w:rPr>
          <w:lang w:val="ro-MD"/>
        </w:rPr>
        <w:t xml:space="preserve"> </w:t>
      </w:r>
      <w:r w:rsidR="00C32649" w:rsidRPr="000B0149">
        <w:rPr>
          <w:i/>
          <w:iCs/>
          <w:lang w:val="ro-MD"/>
        </w:rPr>
        <w:t>martie, aprilie, mai, iunie, iulie, august</w:t>
      </w:r>
      <w:r w:rsidR="00C32649" w:rsidRPr="000B0149">
        <w:rPr>
          <w:lang w:val="ro-MD"/>
        </w:rPr>
        <w:t xml:space="preserve">. Iar micșorarea soldului se efectuează în lunile </w:t>
      </w:r>
      <w:r w:rsidR="00C32649" w:rsidRPr="000B0149">
        <w:rPr>
          <w:i/>
          <w:iCs/>
          <w:lang w:val="ro-MD"/>
        </w:rPr>
        <w:t>septembrie, octombrie, noiembrie, decembrie, ianuarie.</w:t>
      </w:r>
    </w:p>
    <w:p w14:paraId="1E8E8E5E" w14:textId="4E7E429F" w:rsidR="00C32649" w:rsidRPr="000B0149" w:rsidRDefault="00C32649" w:rsidP="006B7FFD">
      <w:pPr>
        <w:pStyle w:val="ListParagraph"/>
        <w:numPr>
          <w:ilvl w:val="0"/>
          <w:numId w:val="13"/>
        </w:numPr>
        <w:spacing w:line="360" w:lineRule="auto"/>
        <w:jc w:val="both"/>
        <w:rPr>
          <w:lang w:val="ro-MD"/>
        </w:rPr>
      </w:pPr>
      <w:r w:rsidRPr="000B0149">
        <w:rPr>
          <w:lang w:val="ro-MD"/>
        </w:rPr>
        <w:t xml:space="preserve">Tipul sectorului </w:t>
      </w:r>
      <w:r w:rsidR="00E94FEF" w:rsidRPr="000B0149">
        <w:rPr>
          <w:lang w:val="ro-MD"/>
        </w:rPr>
        <w:t>influențează</w:t>
      </w:r>
      <w:r w:rsidR="007F65D9" w:rsidRPr="000B0149">
        <w:rPr>
          <w:lang w:val="ro-MD"/>
        </w:rPr>
        <w:t xml:space="preserve"> asupra achitărilor efectuate de către consumatori.</w:t>
      </w:r>
    </w:p>
    <w:p w14:paraId="5DF8641E" w14:textId="5EFAEDBC" w:rsidR="00C32649" w:rsidRPr="000B0149" w:rsidRDefault="00C32649" w:rsidP="006B7FFD">
      <w:pPr>
        <w:pStyle w:val="ListParagraph"/>
        <w:numPr>
          <w:ilvl w:val="0"/>
          <w:numId w:val="13"/>
        </w:numPr>
        <w:spacing w:line="360" w:lineRule="auto"/>
        <w:jc w:val="both"/>
        <w:rPr>
          <w:lang w:val="ro-MD"/>
        </w:rPr>
      </w:pPr>
      <w:r w:rsidRPr="000B0149">
        <w:rPr>
          <w:lang w:val="ro-MD"/>
        </w:rPr>
        <w:t xml:space="preserve">Schimbarea tarifului nu </w:t>
      </w:r>
      <w:r w:rsidR="00E94FEF" w:rsidRPr="000B0149">
        <w:rPr>
          <w:lang w:val="ro-MD"/>
        </w:rPr>
        <w:t xml:space="preserve">influențează </w:t>
      </w:r>
      <w:r w:rsidRPr="000B0149">
        <w:rPr>
          <w:lang w:val="ro-MD"/>
        </w:rPr>
        <w:t>semnificativ soldul consumatorilor.</w:t>
      </w:r>
    </w:p>
    <w:p w14:paraId="1D25C70A" w14:textId="36505998" w:rsidR="00C32649" w:rsidRPr="000B0149" w:rsidRDefault="00C32649" w:rsidP="006B7FFD">
      <w:pPr>
        <w:pStyle w:val="ListParagraph"/>
        <w:numPr>
          <w:ilvl w:val="0"/>
          <w:numId w:val="13"/>
        </w:numPr>
        <w:spacing w:line="360" w:lineRule="auto"/>
        <w:jc w:val="both"/>
        <w:rPr>
          <w:lang w:val="ro-MD"/>
        </w:rPr>
      </w:pPr>
      <w:r w:rsidRPr="000B0149">
        <w:rPr>
          <w:lang w:val="ro-MD"/>
        </w:rPr>
        <w:t xml:space="preserve">Creșterea în medie a volumului consumat </w:t>
      </w:r>
      <w:r w:rsidR="00E94FEF" w:rsidRPr="000B0149">
        <w:rPr>
          <w:lang w:val="ro-MD"/>
        </w:rPr>
        <w:t xml:space="preserve">conduce la majorarea </w:t>
      </w:r>
      <w:r w:rsidRPr="000B0149">
        <w:rPr>
          <w:lang w:val="ro-MD"/>
        </w:rPr>
        <w:t>în medi</w:t>
      </w:r>
      <w:r w:rsidR="00E94FEF" w:rsidRPr="000B0149">
        <w:rPr>
          <w:lang w:val="ro-MD"/>
        </w:rPr>
        <w:t>u</w:t>
      </w:r>
      <w:r w:rsidRPr="000B0149">
        <w:rPr>
          <w:lang w:val="ro-MD"/>
        </w:rPr>
        <w:t xml:space="preserve"> suma achitată.</w:t>
      </w:r>
      <w:r w:rsidR="00E94FEF" w:rsidRPr="000B0149">
        <w:rPr>
          <w:lang w:val="ro-MD"/>
        </w:rPr>
        <w:t xml:space="preserve"> </w:t>
      </w:r>
    </w:p>
    <w:p w14:paraId="4D5192F0" w14:textId="77777777" w:rsidR="00C32649" w:rsidRPr="000B0149" w:rsidRDefault="00C32649" w:rsidP="006B7FFD">
      <w:pPr>
        <w:pStyle w:val="ListParagraph"/>
        <w:numPr>
          <w:ilvl w:val="0"/>
          <w:numId w:val="13"/>
        </w:numPr>
        <w:spacing w:line="360" w:lineRule="auto"/>
        <w:jc w:val="both"/>
        <w:rPr>
          <w:lang w:val="ro-MD"/>
        </w:rPr>
      </w:pPr>
      <w:r w:rsidRPr="000B0149">
        <w:rPr>
          <w:lang w:val="ro-MD"/>
        </w:rPr>
        <w:t>Creșterea soldului la începutul lunii indică și creșterea sumei achitate de către consumator.</w:t>
      </w:r>
    </w:p>
    <w:p w14:paraId="7D3C206D" w14:textId="77777777" w:rsidR="00DA4D7F" w:rsidRPr="000B0149" w:rsidRDefault="00DA4D7F" w:rsidP="00DA4D7F">
      <w:pPr>
        <w:spacing w:line="360" w:lineRule="auto"/>
        <w:jc w:val="both"/>
        <w:rPr>
          <w:lang w:val="ro-MD"/>
        </w:rPr>
      </w:pPr>
    </w:p>
    <w:p w14:paraId="0372D7FE" w14:textId="6BF29C69" w:rsidR="00DA4D7F" w:rsidRPr="005E0BA4" w:rsidRDefault="00DA4D7F" w:rsidP="005E0BA4">
      <w:pPr>
        <w:pStyle w:val="Heading1"/>
        <w:spacing w:line="360" w:lineRule="auto"/>
        <w:jc w:val="left"/>
        <w:rPr>
          <w:color w:val="auto"/>
          <w:sz w:val="32"/>
        </w:rPr>
      </w:pPr>
      <w:bookmarkStart w:id="9" w:name="_Toc169160373"/>
      <w:r w:rsidRPr="005E0BA4">
        <w:rPr>
          <w:color w:val="auto"/>
          <w:sz w:val="32"/>
        </w:rPr>
        <w:lastRenderedPageBreak/>
        <w:t>Capitolul 2:</w:t>
      </w:r>
      <w:r w:rsidR="005D1F59" w:rsidRPr="005E0BA4">
        <w:rPr>
          <w:color w:val="auto"/>
          <w:sz w:val="32"/>
        </w:rPr>
        <w:t xml:space="preserve"> </w:t>
      </w:r>
      <w:r w:rsidR="005E0BA4" w:rsidRPr="005E0BA4">
        <w:rPr>
          <w:color w:val="auto"/>
          <w:sz w:val="32"/>
        </w:rPr>
        <w:t>Efectuarea prognozei achitărilor totale și particulare pe consumator, lunar</w:t>
      </w:r>
      <w:r w:rsidR="00356FBD">
        <w:rPr>
          <w:color w:val="auto"/>
          <w:sz w:val="32"/>
        </w:rPr>
        <w:t>,</w:t>
      </w:r>
      <w:r w:rsidR="005E0BA4" w:rsidRPr="005E0BA4">
        <w:rPr>
          <w:color w:val="auto"/>
          <w:sz w:val="32"/>
        </w:rPr>
        <w:t xml:space="preserve"> pentru serviciile oferite de </w:t>
      </w:r>
      <w:r w:rsidR="005E0BA4" w:rsidRPr="005E0BA4">
        <w:rPr>
          <w:color w:val="auto"/>
          <w:sz w:val="32"/>
          <w:lang w:val="ro-MD"/>
        </w:rPr>
        <w:t>entitatea „Apă-Canal” Ungheni</w:t>
      </w:r>
      <w:r w:rsidR="005E0BA4" w:rsidRPr="005E0BA4">
        <w:rPr>
          <w:color w:val="auto"/>
          <w:sz w:val="32"/>
        </w:rPr>
        <w:t>.</w:t>
      </w:r>
      <w:bookmarkEnd w:id="9"/>
    </w:p>
    <w:p w14:paraId="2425E1F4" w14:textId="47BDE988" w:rsidR="00C82DFA" w:rsidRPr="00FE4200" w:rsidRDefault="00C82DFA" w:rsidP="00E75B2F">
      <w:pPr>
        <w:pStyle w:val="Heading2"/>
        <w:spacing w:line="360" w:lineRule="auto"/>
        <w:rPr>
          <w:bCs/>
          <w:lang w:val="ro-MD"/>
        </w:rPr>
      </w:pPr>
      <w:bookmarkStart w:id="10" w:name="_Toc169160374"/>
      <w:r w:rsidRPr="00FE4200">
        <w:rPr>
          <w:bCs/>
          <w:lang w:val="ro-MD"/>
        </w:rPr>
        <w:t xml:space="preserve">2.1 Prognoza achitărilor </w:t>
      </w:r>
      <w:r w:rsidR="00E04B99" w:rsidRPr="00FE4200">
        <w:rPr>
          <w:bCs/>
          <w:lang w:val="ro-MD"/>
        </w:rPr>
        <w:t>lunare</w:t>
      </w:r>
      <w:r w:rsidR="000B0149" w:rsidRPr="00FE4200">
        <w:rPr>
          <w:bCs/>
          <w:lang w:val="ro-MD"/>
        </w:rPr>
        <w:t xml:space="preserve"> </w:t>
      </w:r>
      <w:r w:rsidR="0013138D" w:rsidRPr="00FE4200">
        <w:rPr>
          <w:bCs/>
          <w:lang w:val="ro-MD"/>
        </w:rPr>
        <w:t xml:space="preserve">pe </w:t>
      </w:r>
      <w:r w:rsidRPr="00FE4200">
        <w:rPr>
          <w:bCs/>
          <w:lang w:val="ro-MD"/>
        </w:rPr>
        <w:t>consumator</w:t>
      </w:r>
      <w:r w:rsidR="00E04B99" w:rsidRPr="00FE4200">
        <w:rPr>
          <w:bCs/>
          <w:lang w:val="ro-MD"/>
        </w:rPr>
        <w:t>i</w:t>
      </w:r>
      <w:bookmarkEnd w:id="10"/>
    </w:p>
    <w:p w14:paraId="5513789E" w14:textId="77B11764" w:rsidR="00E77168" w:rsidRPr="0013138D" w:rsidRDefault="0010462D" w:rsidP="00E75B2F">
      <w:pPr>
        <w:spacing w:after="0" w:line="360" w:lineRule="auto"/>
        <w:jc w:val="both"/>
        <w:rPr>
          <w:lang w:val="ro-MD"/>
        </w:rPr>
      </w:pPr>
      <w:r>
        <w:rPr>
          <w:lang w:val="ro-MD"/>
        </w:rPr>
        <w:tab/>
      </w:r>
      <w:r w:rsidRPr="0013138D">
        <w:rPr>
          <w:lang w:val="ro-MD"/>
        </w:rPr>
        <w:t>Ace</w:t>
      </w:r>
      <w:r w:rsidR="00E94FEF" w:rsidRPr="0013138D">
        <w:rPr>
          <w:lang w:val="ro-MD"/>
        </w:rPr>
        <w:t>a</w:t>
      </w:r>
      <w:r w:rsidRPr="0013138D">
        <w:rPr>
          <w:lang w:val="ro-MD"/>
        </w:rPr>
        <w:t>stă et</w:t>
      </w:r>
      <w:r w:rsidR="00E94FEF" w:rsidRPr="0013138D">
        <w:rPr>
          <w:lang w:val="ro-MD"/>
        </w:rPr>
        <w:t>a</w:t>
      </w:r>
      <w:r w:rsidRPr="0013138D">
        <w:rPr>
          <w:lang w:val="ro-MD"/>
        </w:rPr>
        <w:t xml:space="preserve">pă include preprocesarea datelor pentru a </w:t>
      </w:r>
      <w:r w:rsidR="008F0E87" w:rsidRPr="0013138D">
        <w:rPr>
          <w:lang w:val="ro-MD"/>
        </w:rPr>
        <w:t>tra</w:t>
      </w:r>
      <w:r w:rsidR="00E94FEF" w:rsidRPr="0013138D">
        <w:rPr>
          <w:lang w:val="ro-MD"/>
        </w:rPr>
        <w:t>n</w:t>
      </w:r>
      <w:r w:rsidR="008F0E87" w:rsidRPr="0013138D">
        <w:rPr>
          <w:lang w:val="ro-MD"/>
        </w:rPr>
        <w:t xml:space="preserve">sforma variabilele categoriale în numerice, a scala datele în intervalul </w:t>
      </w:r>
      <w:r w:rsidR="00687694" w:rsidRPr="0013138D">
        <w:rPr>
          <w:lang w:val="ro-MD"/>
        </w:rPr>
        <w:t xml:space="preserve">0 </w:t>
      </w:r>
      <w:r w:rsidR="00356FBD">
        <w:rPr>
          <w:lang w:val="ro-MD"/>
        </w:rPr>
        <w:t>÷</w:t>
      </w:r>
      <w:r w:rsidR="00687694" w:rsidRPr="0013138D">
        <w:rPr>
          <w:lang w:val="ro-MD"/>
        </w:rPr>
        <w:t xml:space="preserve"> 1, pentru a micșora impactul factorilor cu valori mai mar</w:t>
      </w:r>
      <w:r w:rsidR="009415F1" w:rsidRPr="0013138D">
        <w:rPr>
          <w:lang w:val="ro-MD"/>
        </w:rPr>
        <w:t>i (</w:t>
      </w:r>
      <w:r w:rsidR="009415F1" w:rsidRPr="00356FBD">
        <w:rPr>
          <w:i/>
          <w:iCs/>
          <w:lang w:val="ro-MD"/>
        </w:rPr>
        <w:t xml:space="preserve">sold început lună, sold sfârșit lună, suma calculată ce au valori de </w:t>
      </w:r>
      <w:r w:rsidR="00005D24" w:rsidRPr="00356FBD">
        <w:rPr>
          <w:i/>
          <w:iCs/>
          <w:lang w:val="ro-MD"/>
        </w:rPr>
        <w:t>sute sau mii</w:t>
      </w:r>
      <w:r w:rsidR="009415F1" w:rsidRPr="0013138D">
        <w:rPr>
          <w:lang w:val="ro-MD"/>
        </w:rPr>
        <w:t>)</w:t>
      </w:r>
      <w:r w:rsidR="00687694" w:rsidRPr="0013138D">
        <w:rPr>
          <w:lang w:val="ro-MD"/>
        </w:rPr>
        <w:t xml:space="preserve"> asupra fenomenului studiat </w:t>
      </w:r>
      <w:r w:rsidR="00687694" w:rsidRPr="0013138D">
        <w:rPr>
          <w:b/>
          <w:bCs/>
          <w:lang w:val="ro-MD"/>
        </w:rPr>
        <w:t>„Achitare”</w:t>
      </w:r>
      <w:r w:rsidR="009415F1" w:rsidRPr="0013138D">
        <w:rPr>
          <w:b/>
          <w:bCs/>
          <w:lang w:val="ro-MD"/>
        </w:rPr>
        <w:t xml:space="preserve">, </w:t>
      </w:r>
      <w:r w:rsidR="009415F1" w:rsidRPr="0013138D">
        <w:rPr>
          <w:lang w:val="ro-MD"/>
        </w:rPr>
        <w:t xml:space="preserve">în comparație cu factorii </w:t>
      </w:r>
      <w:r w:rsidR="00005D24" w:rsidRPr="0013138D">
        <w:rPr>
          <w:lang w:val="ro-MD"/>
        </w:rPr>
        <w:t>cu valori m</w:t>
      </w:r>
      <w:r w:rsidR="00E94FEF" w:rsidRPr="0013138D">
        <w:rPr>
          <w:lang w:val="ro-MD"/>
        </w:rPr>
        <w:t>a</w:t>
      </w:r>
      <w:r w:rsidR="00005D24" w:rsidRPr="0013138D">
        <w:rPr>
          <w:lang w:val="ro-MD"/>
        </w:rPr>
        <w:t>i mici (</w:t>
      </w:r>
      <w:r w:rsidR="00005D24" w:rsidRPr="0013138D">
        <w:rPr>
          <w:i/>
          <w:iCs/>
          <w:lang w:val="ro-MD"/>
        </w:rPr>
        <w:t xml:space="preserve">volum consumat, sector, </w:t>
      </w:r>
      <w:r w:rsidR="00F24CD7" w:rsidRPr="0013138D">
        <w:rPr>
          <w:i/>
          <w:iCs/>
          <w:lang w:val="ro-MD"/>
        </w:rPr>
        <w:t>luna</w:t>
      </w:r>
      <w:r w:rsidR="00E94FEF" w:rsidRPr="0013138D">
        <w:rPr>
          <w:i/>
          <w:iCs/>
          <w:lang w:val="ro-MD"/>
        </w:rPr>
        <w:t>,</w:t>
      </w:r>
      <w:r w:rsidR="00F24CD7" w:rsidRPr="0013138D">
        <w:rPr>
          <w:lang w:val="ro-MD"/>
        </w:rPr>
        <w:t xml:space="preserve"> care au valori de </w:t>
      </w:r>
      <w:r w:rsidR="00E94FEF" w:rsidRPr="0013138D">
        <w:rPr>
          <w:lang w:val="ro-MD"/>
        </w:rPr>
        <w:t xml:space="preserve">unități și </w:t>
      </w:r>
      <w:r w:rsidR="00F24CD7" w:rsidRPr="0013138D">
        <w:rPr>
          <w:lang w:val="ro-MD"/>
        </w:rPr>
        <w:t>zeci de unități</w:t>
      </w:r>
      <w:r w:rsidR="00005D24" w:rsidRPr="0013138D">
        <w:rPr>
          <w:lang w:val="ro-MD"/>
        </w:rPr>
        <w:t>)</w:t>
      </w:r>
      <w:r w:rsidR="00F24CD7" w:rsidRPr="0013138D">
        <w:rPr>
          <w:lang w:val="ro-MD"/>
        </w:rPr>
        <w:t>.</w:t>
      </w:r>
    </w:p>
    <w:p w14:paraId="1F446FE8" w14:textId="2EDE0A61" w:rsidR="0013138D" w:rsidRDefault="00E77168" w:rsidP="0013138D">
      <w:pPr>
        <w:spacing w:after="0" w:line="360" w:lineRule="auto"/>
        <w:jc w:val="both"/>
        <w:rPr>
          <w:strike/>
          <w:lang w:val="ro-MD"/>
        </w:rPr>
      </w:pPr>
      <w:r>
        <w:rPr>
          <w:lang w:val="ro-MD"/>
        </w:rPr>
        <w:tab/>
      </w:r>
      <w:r w:rsidR="00E94FEF" w:rsidRPr="0013138D">
        <w:rPr>
          <w:lang w:val="ro-MD"/>
        </w:rPr>
        <w:t>Următoarea</w:t>
      </w:r>
      <w:r w:rsidRPr="0013138D">
        <w:rPr>
          <w:lang w:val="ro-MD"/>
        </w:rPr>
        <w:t xml:space="preserve"> etapă inclu</w:t>
      </w:r>
      <w:r w:rsidR="00E94FEF" w:rsidRPr="0013138D">
        <w:rPr>
          <w:lang w:val="ro-MD"/>
        </w:rPr>
        <w:t>de</w:t>
      </w:r>
      <w:r w:rsidRPr="0013138D">
        <w:rPr>
          <w:lang w:val="ro-MD"/>
        </w:rPr>
        <w:t xml:space="preserve"> </w:t>
      </w:r>
      <w:r w:rsidRPr="00356FBD">
        <w:rPr>
          <w:b/>
          <w:bCs/>
          <w:i/>
          <w:iCs/>
          <w:lang w:val="ro-MD"/>
        </w:rPr>
        <w:t xml:space="preserve">selectarea </w:t>
      </w:r>
      <w:r w:rsidR="00337149" w:rsidRPr="00356FBD">
        <w:rPr>
          <w:b/>
          <w:bCs/>
          <w:i/>
          <w:iCs/>
          <w:lang w:val="ro-MD"/>
        </w:rPr>
        <w:t xml:space="preserve">celor mai importanți </w:t>
      </w:r>
      <w:r w:rsidR="00E94FEF" w:rsidRPr="00356FBD">
        <w:rPr>
          <w:b/>
          <w:bCs/>
          <w:i/>
          <w:iCs/>
          <w:lang w:val="ro-MD"/>
        </w:rPr>
        <w:t>f</w:t>
      </w:r>
      <w:r w:rsidRPr="00356FBD">
        <w:rPr>
          <w:b/>
          <w:bCs/>
          <w:i/>
          <w:iCs/>
          <w:lang w:val="ro-MD"/>
        </w:rPr>
        <w:t>actori</w:t>
      </w:r>
      <w:r w:rsidR="0013138D">
        <w:rPr>
          <w:lang w:val="ro-MD"/>
        </w:rPr>
        <w:t xml:space="preserve"> </w:t>
      </w:r>
      <w:r w:rsidR="00A23CDC" w:rsidRPr="0013138D">
        <w:rPr>
          <w:lang w:val="ro-MD"/>
        </w:rPr>
        <w:t>pentru antrenarea modelelor de predicție. Ace</w:t>
      </w:r>
      <w:r w:rsidR="00E94FEF" w:rsidRPr="0013138D">
        <w:rPr>
          <w:lang w:val="ro-MD"/>
        </w:rPr>
        <w:t>a</w:t>
      </w:r>
      <w:r w:rsidR="00A23CDC" w:rsidRPr="0013138D">
        <w:rPr>
          <w:lang w:val="ro-MD"/>
        </w:rPr>
        <w:t>stă etapă permite ridicarea efic</w:t>
      </w:r>
      <w:r w:rsidR="00E94FEF" w:rsidRPr="0013138D">
        <w:rPr>
          <w:lang w:val="ro-MD"/>
        </w:rPr>
        <w:t>i</w:t>
      </w:r>
      <w:r w:rsidR="00A23CDC" w:rsidRPr="0013138D">
        <w:rPr>
          <w:lang w:val="ro-MD"/>
        </w:rPr>
        <w:t>enței și a precizie</w:t>
      </w:r>
      <w:r w:rsidR="00C82DFA" w:rsidRPr="0013138D">
        <w:rPr>
          <w:lang w:val="ro-MD"/>
        </w:rPr>
        <w:t xml:space="preserve">i de prognozare. </w:t>
      </w:r>
      <w:r w:rsidR="00356FBD">
        <w:rPr>
          <w:lang w:val="ro-MD"/>
        </w:rPr>
        <w:t>În rezultat</w:t>
      </w:r>
      <w:r w:rsidR="00337149" w:rsidRPr="0013138D">
        <w:rPr>
          <w:lang w:val="ro-MD"/>
        </w:rPr>
        <w:t>,</w:t>
      </w:r>
      <w:r w:rsidR="00C82DFA" w:rsidRPr="0013138D">
        <w:rPr>
          <w:lang w:val="ro-MD"/>
        </w:rPr>
        <w:t xml:space="preserve"> după </w:t>
      </w:r>
      <w:r w:rsidR="00570169" w:rsidRPr="0013138D">
        <w:rPr>
          <w:lang w:val="ro-MD"/>
        </w:rPr>
        <w:t>folosirea diver</w:t>
      </w:r>
      <w:r w:rsidR="00E94FEF" w:rsidRPr="0013138D">
        <w:rPr>
          <w:lang w:val="ro-MD"/>
        </w:rPr>
        <w:t>s</w:t>
      </w:r>
      <w:r w:rsidR="00570169" w:rsidRPr="0013138D">
        <w:rPr>
          <w:lang w:val="ro-MD"/>
        </w:rPr>
        <w:t>elor metode de selectare a</w:t>
      </w:r>
      <w:r w:rsidR="00337149" w:rsidRPr="0013138D">
        <w:rPr>
          <w:lang w:val="ro-MD"/>
        </w:rPr>
        <w:t xml:space="preserve"> factorilor</w:t>
      </w:r>
      <w:r w:rsidR="00570169" w:rsidRPr="0013138D">
        <w:rPr>
          <w:lang w:val="ro-MD"/>
        </w:rPr>
        <w:t xml:space="preserve">, </w:t>
      </w:r>
      <w:r w:rsidR="00337149" w:rsidRPr="0013138D">
        <w:rPr>
          <w:lang w:val="ro-MD"/>
        </w:rPr>
        <w:t xml:space="preserve">pentru efectuarea predicțiilor achitărilor consumatorilor, au fost identificați: </w:t>
      </w:r>
    </w:p>
    <w:p w14:paraId="1FFED9A7" w14:textId="0B3F87AB" w:rsidR="00ED08FE" w:rsidRPr="0013138D" w:rsidRDefault="00ED08FE" w:rsidP="0013138D">
      <w:pPr>
        <w:pStyle w:val="ListParagraph"/>
        <w:numPr>
          <w:ilvl w:val="0"/>
          <w:numId w:val="18"/>
        </w:numPr>
        <w:spacing w:line="360" w:lineRule="auto"/>
        <w:jc w:val="both"/>
        <w:rPr>
          <w:strike/>
          <w:lang w:val="ro-MD"/>
        </w:rPr>
      </w:pPr>
      <w:r w:rsidRPr="0013138D">
        <w:rPr>
          <w:b/>
          <w:bCs/>
          <w:lang w:val="ro-MD"/>
        </w:rPr>
        <w:t>Sold</w:t>
      </w:r>
      <w:r w:rsidR="00337149" w:rsidRPr="0013138D">
        <w:rPr>
          <w:b/>
          <w:bCs/>
          <w:lang w:val="ro-MD"/>
        </w:rPr>
        <w:t>ul</w:t>
      </w:r>
      <w:r w:rsidRPr="0013138D">
        <w:rPr>
          <w:b/>
          <w:bCs/>
          <w:lang w:val="ro-MD"/>
        </w:rPr>
        <w:t xml:space="preserve"> </w:t>
      </w:r>
      <w:r w:rsidR="00337149" w:rsidRPr="0013138D">
        <w:rPr>
          <w:b/>
          <w:bCs/>
          <w:lang w:val="ro-MD"/>
        </w:rPr>
        <w:t xml:space="preserve">la </w:t>
      </w:r>
      <w:r w:rsidRPr="0013138D">
        <w:rPr>
          <w:b/>
          <w:bCs/>
          <w:lang w:val="ro-MD"/>
        </w:rPr>
        <w:t xml:space="preserve">începutul lunii, </w:t>
      </w:r>
      <w:r w:rsidR="00E165B5" w:rsidRPr="0013138D">
        <w:rPr>
          <w:b/>
          <w:bCs/>
          <w:lang w:val="ro-MD"/>
        </w:rPr>
        <w:t xml:space="preserve">variabila </w:t>
      </w:r>
      <w:r w:rsidR="00B526FC" w:rsidRPr="0013138D">
        <w:rPr>
          <w:b/>
          <w:bCs/>
          <w:i/>
          <w:iCs/>
          <w:lang w:val="ro-MD"/>
        </w:rPr>
        <w:t>X</w:t>
      </w:r>
      <w:r w:rsidR="00B526FC" w:rsidRPr="0013138D">
        <w:rPr>
          <w:b/>
          <w:bCs/>
          <w:i/>
          <w:iCs/>
          <w:vertAlign w:val="subscript"/>
          <w:lang w:val="ro-MD"/>
        </w:rPr>
        <w:t>1</w:t>
      </w:r>
      <w:r w:rsidR="00B526FC" w:rsidRPr="0013138D">
        <w:rPr>
          <w:b/>
          <w:bCs/>
          <w:i/>
          <w:iCs/>
          <w:lang w:val="ro-MD"/>
        </w:rPr>
        <w:t xml:space="preserve"> </w:t>
      </w:r>
      <w:r w:rsidR="00E165B5" w:rsidRPr="0013138D">
        <w:rPr>
          <w:b/>
          <w:bCs/>
          <w:lang w:val="ro-MD"/>
        </w:rPr>
        <w:t>de lucru</w:t>
      </w:r>
      <w:r w:rsidR="00B526FC" w:rsidRPr="0013138D">
        <w:rPr>
          <w:b/>
          <w:bCs/>
          <w:lang w:val="ro-MD"/>
        </w:rPr>
        <w:t>,</w:t>
      </w:r>
      <w:r w:rsidR="00E165B5" w:rsidRPr="0013138D">
        <w:rPr>
          <w:b/>
          <w:bCs/>
          <w:lang w:val="ro-MD"/>
        </w:rPr>
        <w:t xml:space="preserve"> </w:t>
      </w:r>
      <w:r w:rsidR="00E165B5" w:rsidRPr="0013138D">
        <w:rPr>
          <w:b/>
          <w:bCs/>
        </w:rPr>
        <w:t>“</w:t>
      </w:r>
      <m:oMath>
        <m:r>
          <m:rPr>
            <m:sty m:val="bi"/>
          </m:rPr>
          <w:rPr>
            <w:rFonts w:ascii="Cambria Math" w:hAnsi="Cambria Math"/>
            <w:lang w:val="ro-MD"/>
          </w:rPr>
          <m:t>Sol</m:t>
        </m:r>
        <m:sSub>
          <m:sSubPr>
            <m:ctrlPr>
              <w:rPr>
                <w:rFonts w:ascii="Cambria Math" w:hAnsi="Cambria Math"/>
                <w:b/>
                <w:bCs/>
                <w:i/>
                <w:lang w:val="ro-MD"/>
              </w:rPr>
            </m:ctrlPr>
          </m:sSubPr>
          <m:e>
            <m:r>
              <m:rPr>
                <m:sty m:val="bi"/>
              </m:rPr>
              <w:rPr>
                <w:rFonts w:ascii="Cambria Math" w:hAnsi="Cambria Math"/>
                <w:lang w:val="ro-MD"/>
              </w:rPr>
              <m:t>d</m:t>
            </m:r>
          </m:e>
          <m:sub>
            <m:r>
              <m:rPr>
                <m:sty m:val="bi"/>
              </m:rPr>
              <w:rPr>
                <w:rFonts w:ascii="Cambria Math" w:hAnsi="Cambria Math"/>
                <w:lang w:val="ro-MD"/>
              </w:rPr>
              <m:t>Început</m:t>
            </m:r>
          </m:sub>
        </m:sSub>
      </m:oMath>
      <w:r w:rsidR="00E165B5" w:rsidRPr="0013138D">
        <w:rPr>
          <w:b/>
          <w:bCs/>
          <w:lang w:val="ro-MD"/>
        </w:rPr>
        <w:t>”</w:t>
      </w:r>
      <w:r w:rsidR="00B526FC" w:rsidRPr="0013138D">
        <w:rPr>
          <w:b/>
          <w:bCs/>
          <w:lang w:val="ro-MD"/>
        </w:rPr>
        <w:t>;</w:t>
      </w:r>
    </w:p>
    <w:p w14:paraId="0EF09E22" w14:textId="2EF9490A" w:rsidR="00ED08FE" w:rsidRPr="0013138D" w:rsidRDefault="00ED08FE" w:rsidP="00ED08FE">
      <w:pPr>
        <w:pStyle w:val="ListParagraph"/>
        <w:numPr>
          <w:ilvl w:val="0"/>
          <w:numId w:val="5"/>
        </w:numPr>
        <w:spacing w:line="360" w:lineRule="auto"/>
        <w:jc w:val="both"/>
        <w:rPr>
          <w:b/>
          <w:bCs/>
          <w:lang w:val="ro-MD"/>
        </w:rPr>
      </w:pPr>
      <w:r w:rsidRPr="0013138D">
        <w:rPr>
          <w:b/>
          <w:bCs/>
          <w:lang w:val="ro-MD"/>
        </w:rPr>
        <w:t>Volum</w:t>
      </w:r>
      <w:r w:rsidR="00337149" w:rsidRPr="0013138D">
        <w:rPr>
          <w:b/>
          <w:bCs/>
          <w:lang w:val="ro-MD"/>
        </w:rPr>
        <w:t>ul</w:t>
      </w:r>
      <w:r w:rsidRPr="0013138D">
        <w:rPr>
          <w:b/>
          <w:bCs/>
          <w:lang w:val="ro-MD"/>
        </w:rPr>
        <w:t xml:space="preserve"> consumat, </w:t>
      </w:r>
      <w:r w:rsidR="00E165B5" w:rsidRPr="0013138D">
        <w:rPr>
          <w:b/>
          <w:bCs/>
          <w:lang w:val="ro-MD"/>
        </w:rPr>
        <w:t xml:space="preserve">variabila </w:t>
      </w:r>
      <w:r w:rsidR="00B526FC" w:rsidRPr="0013138D">
        <w:rPr>
          <w:b/>
          <w:bCs/>
          <w:i/>
          <w:iCs/>
          <w:lang w:val="ro-MD"/>
        </w:rPr>
        <w:t>X</w:t>
      </w:r>
      <w:r w:rsidR="00B526FC" w:rsidRPr="0013138D">
        <w:rPr>
          <w:b/>
          <w:bCs/>
          <w:i/>
          <w:iCs/>
          <w:vertAlign w:val="subscript"/>
          <w:lang w:val="ro-MD"/>
        </w:rPr>
        <w:t xml:space="preserve">2 </w:t>
      </w:r>
      <w:r w:rsidR="00E165B5" w:rsidRPr="0013138D">
        <w:rPr>
          <w:b/>
          <w:bCs/>
          <w:lang w:val="ro-MD"/>
        </w:rPr>
        <w:t>de lucru</w:t>
      </w:r>
      <w:r w:rsidR="00B526FC" w:rsidRPr="0013138D">
        <w:rPr>
          <w:b/>
          <w:bCs/>
          <w:lang w:val="ro-MD"/>
        </w:rPr>
        <w:t>,</w:t>
      </w:r>
      <w:r w:rsidR="00E165B5" w:rsidRPr="0013138D">
        <w:rPr>
          <w:b/>
          <w:bCs/>
          <w:lang w:val="ro-MD"/>
        </w:rPr>
        <w:t xml:space="preserve"> </w:t>
      </w:r>
      <w:r w:rsidR="00E165B5" w:rsidRPr="0013138D">
        <w:rPr>
          <w:b/>
          <w:bCs/>
        </w:rPr>
        <w:t>“</w:t>
      </w:r>
      <m:oMath>
        <m:r>
          <m:rPr>
            <m:sty m:val="bi"/>
          </m:rPr>
          <w:rPr>
            <w:rFonts w:ascii="Cambria Math" w:hAnsi="Cambria Math"/>
            <w:lang w:val="ro-MD"/>
          </w:rPr>
          <m:t>VolumConsumat</m:t>
        </m:r>
      </m:oMath>
      <w:r w:rsidR="00E165B5" w:rsidRPr="0013138D">
        <w:rPr>
          <w:b/>
          <w:bCs/>
          <w:lang w:val="ro-MD"/>
        </w:rPr>
        <w:t>”</w:t>
      </w:r>
      <w:r w:rsidR="00B526FC" w:rsidRPr="0013138D">
        <w:rPr>
          <w:b/>
          <w:bCs/>
          <w:lang w:val="ro-MD"/>
        </w:rPr>
        <w:t>;</w:t>
      </w:r>
    </w:p>
    <w:p w14:paraId="3FEF3640" w14:textId="44FF4A2A" w:rsidR="00ED08FE" w:rsidRPr="0013138D" w:rsidRDefault="00ED08FE" w:rsidP="00ED08FE">
      <w:pPr>
        <w:pStyle w:val="ListParagraph"/>
        <w:numPr>
          <w:ilvl w:val="0"/>
          <w:numId w:val="5"/>
        </w:numPr>
        <w:spacing w:line="360" w:lineRule="auto"/>
        <w:jc w:val="both"/>
        <w:rPr>
          <w:b/>
          <w:bCs/>
          <w:lang w:val="ro-MD"/>
        </w:rPr>
      </w:pPr>
      <w:r w:rsidRPr="0013138D">
        <w:rPr>
          <w:b/>
          <w:bCs/>
          <w:lang w:val="ro-MD"/>
        </w:rPr>
        <w:t>Sector</w:t>
      </w:r>
      <w:r w:rsidR="00337149" w:rsidRPr="0013138D">
        <w:rPr>
          <w:b/>
          <w:bCs/>
          <w:lang w:val="ro-MD"/>
        </w:rPr>
        <w:t>ul</w:t>
      </w:r>
      <w:r w:rsidRPr="0013138D">
        <w:rPr>
          <w:b/>
          <w:bCs/>
          <w:lang w:val="ro-MD"/>
        </w:rPr>
        <w:t xml:space="preserve">, </w:t>
      </w:r>
      <w:r w:rsidR="00E165B5" w:rsidRPr="0013138D">
        <w:rPr>
          <w:b/>
          <w:bCs/>
          <w:lang w:val="ro-MD"/>
        </w:rPr>
        <w:t xml:space="preserve">variabila </w:t>
      </w:r>
      <w:r w:rsidR="00B526FC" w:rsidRPr="0013138D">
        <w:rPr>
          <w:b/>
          <w:bCs/>
          <w:i/>
          <w:iCs/>
          <w:lang w:val="ro-MD"/>
        </w:rPr>
        <w:t>X</w:t>
      </w:r>
      <w:r w:rsidR="00B526FC" w:rsidRPr="0013138D">
        <w:rPr>
          <w:b/>
          <w:bCs/>
          <w:i/>
          <w:iCs/>
          <w:vertAlign w:val="subscript"/>
          <w:lang w:val="ro-MD"/>
        </w:rPr>
        <w:t>3</w:t>
      </w:r>
      <w:r w:rsidR="00B526FC" w:rsidRPr="0013138D">
        <w:rPr>
          <w:b/>
          <w:bCs/>
          <w:i/>
          <w:iCs/>
          <w:lang w:val="ro-MD"/>
        </w:rPr>
        <w:t xml:space="preserve"> </w:t>
      </w:r>
      <w:r w:rsidR="00E165B5" w:rsidRPr="0013138D">
        <w:rPr>
          <w:b/>
          <w:bCs/>
          <w:lang w:val="ro-MD"/>
        </w:rPr>
        <w:t>de lucru</w:t>
      </w:r>
      <w:r w:rsidR="00B526FC" w:rsidRPr="0013138D">
        <w:rPr>
          <w:b/>
          <w:bCs/>
          <w:lang w:val="ro-MD"/>
        </w:rPr>
        <w:t>,</w:t>
      </w:r>
      <w:r w:rsidR="00E165B5" w:rsidRPr="0013138D">
        <w:rPr>
          <w:b/>
          <w:bCs/>
          <w:lang w:val="ro-MD"/>
        </w:rPr>
        <w:t xml:space="preserve"> </w:t>
      </w:r>
      <w:r w:rsidR="00E165B5" w:rsidRPr="0013138D">
        <w:rPr>
          <w:b/>
          <w:bCs/>
        </w:rPr>
        <w:t>“</w:t>
      </w:r>
      <w:r w:rsidR="00E165B5" w:rsidRPr="0013138D">
        <w:rPr>
          <w:b/>
          <w:bCs/>
          <w:i/>
          <w:iCs/>
          <w:lang w:val="ro-MD"/>
        </w:rPr>
        <w:t>Sector</w:t>
      </w:r>
      <w:r w:rsidR="00E165B5" w:rsidRPr="0013138D">
        <w:rPr>
          <w:b/>
          <w:bCs/>
          <w:lang w:val="ro-MD"/>
        </w:rPr>
        <w:t>”</w:t>
      </w:r>
      <w:r w:rsidR="00B526FC" w:rsidRPr="0013138D">
        <w:rPr>
          <w:b/>
          <w:bCs/>
          <w:lang w:val="ro-MD"/>
        </w:rPr>
        <w:t>;</w:t>
      </w:r>
    </w:p>
    <w:p w14:paraId="5DAE6976" w14:textId="114E98D1" w:rsidR="001A0577" w:rsidRPr="0013138D" w:rsidRDefault="00ED08FE" w:rsidP="001A0577">
      <w:pPr>
        <w:pStyle w:val="ListParagraph"/>
        <w:numPr>
          <w:ilvl w:val="0"/>
          <w:numId w:val="5"/>
        </w:numPr>
        <w:spacing w:line="360" w:lineRule="auto"/>
        <w:jc w:val="both"/>
        <w:rPr>
          <w:lang w:val="ro-MD"/>
        </w:rPr>
      </w:pPr>
      <w:r w:rsidRPr="0013138D">
        <w:rPr>
          <w:b/>
          <w:bCs/>
          <w:lang w:val="ro-MD"/>
        </w:rPr>
        <w:t>Tarif</w:t>
      </w:r>
      <w:r w:rsidR="00337149" w:rsidRPr="0013138D">
        <w:rPr>
          <w:b/>
          <w:bCs/>
          <w:lang w:val="ro-MD"/>
        </w:rPr>
        <w:t xml:space="preserve">ul la </w:t>
      </w:r>
      <w:r w:rsidRPr="0013138D">
        <w:rPr>
          <w:b/>
          <w:bCs/>
          <w:lang w:val="ro-MD"/>
        </w:rPr>
        <w:t>apă</w:t>
      </w:r>
      <w:r w:rsidR="00E165B5" w:rsidRPr="0013138D">
        <w:rPr>
          <w:lang w:val="ro-MD"/>
        </w:rPr>
        <w:t xml:space="preserve">, </w:t>
      </w:r>
      <w:r w:rsidR="00E165B5" w:rsidRPr="0013138D">
        <w:rPr>
          <w:b/>
          <w:bCs/>
          <w:lang w:val="ro-MD"/>
        </w:rPr>
        <w:t>variabila</w:t>
      </w:r>
      <w:r w:rsidR="00B526FC" w:rsidRPr="0013138D">
        <w:rPr>
          <w:b/>
          <w:bCs/>
          <w:i/>
          <w:iCs/>
          <w:lang w:val="ro-MD"/>
        </w:rPr>
        <w:t xml:space="preserve"> X</w:t>
      </w:r>
      <w:r w:rsidR="00B526FC" w:rsidRPr="0013138D">
        <w:rPr>
          <w:b/>
          <w:bCs/>
          <w:i/>
          <w:iCs/>
          <w:vertAlign w:val="subscript"/>
          <w:lang w:val="ro-MD"/>
        </w:rPr>
        <w:t>4</w:t>
      </w:r>
      <w:r w:rsidR="00B526FC" w:rsidRPr="0013138D">
        <w:rPr>
          <w:b/>
          <w:bCs/>
          <w:i/>
          <w:iCs/>
          <w:lang w:val="ro-MD"/>
        </w:rPr>
        <w:t xml:space="preserve"> </w:t>
      </w:r>
      <w:r w:rsidR="00E165B5" w:rsidRPr="0013138D">
        <w:rPr>
          <w:b/>
          <w:bCs/>
          <w:lang w:val="ro-MD"/>
        </w:rPr>
        <w:t>de lucru</w:t>
      </w:r>
      <w:r w:rsidR="00B526FC" w:rsidRPr="0013138D">
        <w:rPr>
          <w:b/>
          <w:bCs/>
          <w:lang w:val="ro-MD"/>
        </w:rPr>
        <w:t>,</w:t>
      </w:r>
      <w:r w:rsidR="00E165B5" w:rsidRPr="0013138D">
        <w:rPr>
          <w:b/>
          <w:bCs/>
          <w:lang w:val="ro-MD"/>
        </w:rPr>
        <w:t xml:space="preserve"> </w:t>
      </w:r>
      <w:r w:rsidR="00E165B5" w:rsidRPr="0013138D">
        <w:rPr>
          <w:b/>
          <w:bCs/>
        </w:rPr>
        <w:t>“</w:t>
      </w:r>
      <m:oMath>
        <m:r>
          <m:rPr>
            <m:sty m:val="bi"/>
          </m:rPr>
          <w:rPr>
            <w:rFonts w:ascii="Cambria Math" w:hAnsi="Cambria Math"/>
            <w:lang w:val="ro-MD"/>
          </w:rPr>
          <m:t>Tari</m:t>
        </m:r>
        <m:sSub>
          <m:sSubPr>
            <m:ctrlPr>
              <w:rPr>
                <w:rFonts w:ascii="Cambria Math" w:hAnsi="Cambria Math"/>
                <w:b/>
                <w:bCs/>
                <w:i/>
                <w:lang w:val="ro-MD"/>
              </w:rPr>
            </m:ctrlPr>
          </m:sSubPr>
          <m:e>
            <m:r>
              <m:rPr>
                <m:sty m:val="bi"/>
              </m:rPr>
              <w:rPr>
                <w:rFonts w:ascii="Cambria Math" w:hAnsi="Cambria Math"/>
                <w:lang w:val="ro-MD"/>
              </w:rPr>
              <m:t>f</m:t>
            </m:r>
          </m:e>
          <m:sub>
            <m:r>
              <m:rPr>
                <m:sty m:val="bi"/>
              </m:rPr>
              <w:rPr>
                <w:rFonts w:ascii="Cambria Math" w:hAnsi="Cambria Math"/>
                <w:lang w:val="ro-MD"/>
              </w:rPr>
              <m:t>apă</m:t>
            </m:r>
          </m:sub>
        </m:sSub>
      </m:oMath>
      <w:r w:rsidR="00E165B5" w:rsidRPr="0013138D">
        <w:rPr>
          <w:b/>
          <w:bCs/>
          <w:lang w:val="ro-MD"/>
        </w:rPr>
        <w:t>”</w:t>
      </w:r>
      <w:r w:rsidR="00B526FC" w:rsidRPr="0013138D">
        <w:rPr>
          <w:b/>
          <w:bCs/>
          <w:lang w:val="ro-MD"/>
        </w:rPr>
        <w:t>.</w:t>
      </w:r>
      <w:r w:rsidRPr="0013138D">
        <w:rPr>
          <w:lang w:val="ro-MD"/>
        </w:rPr>
        <w:t xml:space="preserve"> </w:t>
      </w:r>
    </w:p>
    <w:p w14:paraId="3221E194" w14:textId="2B8E2103" w:rsidR="002E4EEE" w:rsidRPr="0013138D" w:rsidRDefault="00FF7B9D" w:rsidP="002E4EEE">
      <w:pPr>
        <w:spacing w:after="0" w:line="360" w:lineRule="auto"/>
        <w:ind w:firstLine="720"/>
        <w:jc w:val="both"/>
        <w:rPr>
          <w:lang w:val="ro-MD"/>
        </w:rPr>
      </w:pPr>
      <w:r w:rsidRPr="0013138D">
        <w:rPr>
          <w:lang w:val="ro-MD"/>
        </w:rPr>
        <w:t xml:space="preserve">Acest studiu a </w:t>
      </w:r>
      <w:r w:rsidR="00C81CE8" w:rsidRPr="0013138D">
        <w:rPr>
          <w:lang w:val="ro-MD"/>
        </w:rPr>
        <w:t xml:space="preserve">inclus antrenarea mai multor modele de predicție, pentru a găsi cel </w:t>
      </w:r>
      <w:r w:rsidR="001A0577" w:rsidRPr="0013138D">
        <w:rPr>
          <w:lang w:val="ro-MD"/>
        </w:rPr>
        <w:t>mai efic</w:t>
      </w:r>
      <w:r w:rsidR="00E165B5" w:rsidRPr="0013138D">
        <w:rPr>
          <w:lang w:val="ro-MD"/>
        </w:rPr>
        <w:t>i</w:t>
      </w:r>
      <w:r w:rsidR="001A0577" w:rsidRPr="0013138D">
        <w:rPr>
          <w:lang w:val="ro-MD"/>
        </w:rPr>
        <w:t xml:space="preserve">ent. Ca </w:t>
      </w:r>
      <w:r w:rsidR="00D26FA1" w:rsidRPr="0013138D">
        <w:rPr>
          <w:lang w:val="ro-MD"/>
        </w:rPr>
        <w:t>m</w:t>
      </w:r>
      <w:r w:rsidR="001A0577" w:rsidRPr="0013138D">
        <w:rPr>
          <w:lang w:val="ro-MD"/>
        </w:rPr>
        <w:t xml:space="preserve">odel de bază a fost selectat </w:t>
      </w:r>
      <w:r w:rsidR="001A0577" w:rsidRPr="0013138D">
        <w:rPr>
          <w:b/>
          <w:bCs/>
          <w:i/>
          <w:iCs/>
          <w:lang w:val="ro-MD"/>
        </w:rPr>
        <w:t>Regresia Liniară</w:t>
      </w:r>
      <w:r w:rsidR="001A0577" w:rsidRPr="0013138D">
        <w:rPr>
          <w:lang w:val="ro-MD"/>
        </w:rPr>
        <w:t xml:space="preserve"> </w:t>
      </w:r>
      <w:r w:rsidR="00010B53" w:rsidRPr="0013138D">
        <w:rPr>
          <w:lang w:val="ro-MD"/>
        </w:rPr>
        <w:t xml:space="preserve">care este un model ce </w:t>
      </w:r>
      <w:r w:rsidR="00E165B5" w:rsidRPr="0013138D">
        <w:rPr>
          <w:lang w:val="ro-MD"/>
        </w:rPr>
        <w:t>prezint</w:t>
      </w:r>
      <w:r w:rsidR="00E165B5" w:rsidRPr="0013138D">
        <w:rPr>
          <w:lang w:val="ro-RO"/>
        </w:rPr>
        <w:t xml:space="preserve">ă </w:t>
      </w:r>
      <w:r w:rsidR="00010B53" w:rsidRPr="0013138D">
        <w:rPr>
          <w:lang w:val="ro-MD"/>
        </w:rPr>
        <w:t xml:space="preserve">relația dintre </w:t>
      </w:r>
      <w:r w:rsidR="00010B53" w:rsidRPr="0013138D">
        <w:rPr>
          <w:b/>
          <w:bCs/>
          <w:lang w:val="ro-MD"/>
        </w:rPr>
        <w:t>factorii inependenți (X</w:t>
      </w:r>
      <w:r w:rsidR="00010B53" w:rsidRPr="0013138D">
        <w:rPr>
          <w:b/>
          <w:bCs/>
          <w:vertAlign w:val="subscript"/>
          <w:lang w:val="ro-MD"/>
        </w:rPr>
        <w:t>1,</w:t>
      </w:r>
      <w:r w:rsidR="00E165B5" w:rsidRPr="0013138D">
        <w:rPr>
          <w:b/>
          <w:bCs/>
          <w:lang w:val="ro-MD"/>
        </w:rPr>
        <w:t>X</w:t>
      </w:r>
      <w:r w:rsidR="00010B53" w:rsidRPr="0013138D">
        <w:rPr>
          <w:b/>
          <w:bCs/>
          <w:vertAlign w:val="subscript"/>
          <w:lang w:val="ro-MD"/>
        </w:rPr>
        <w:t>2,</w:t>
      </w:r>
      <w:r w:rsidR="00E165B5" w:rsidRPr="0013138D">
        <w:rPr>
          <w:b/>
          <w:bCs/>
          <w:lang w:val="ro-MD"/>
        </w:rPr>
        <w:t>X</w:t>
      </w:r>
      <w:r w:rsidR="00010B53" w:rsidRPr="0013138D">
        <w:rPr>
          <w:b/>
          <w:bCs/>
          <w:vertAlign w:val="subscript"/>
          <w:lang w:val="ro-MD"/>
        </w:rPr>
        <w:t>3,...,</w:t>
      </w:r>
      <w:r w:rsidR="00E165B5" w:rsidRPr="0013138D">
        <w:rPr>
          <w:b/>
          <w:bCs/>
          <w:lang w:val="ro-MD"/>
        </w:rPr>
        <w:t>X</w:t>
      </w:r>
      <w:r w:rsidR="00010B53" w:rsidRPr="0013138D">
        <w:rPr>
          <w:b/>
          <w:bCs/>
          <w:vertAlign w:val="subscript"/>
          <w:lang w:val="ro-MD"/>
        </w:rPr>
        <w:t>n</w:t>
      </w:r>
      <w:r w:rsidR="00010B53" w:rsidRPr="0013138D">
        <w:rPr>
          <w:b/>
          <w:bCs/>
          <w:lang w:val="ro-MD"/>
        </w:rPr>
        <w:t xml:space="preserve">) </w:t>
      </w:r>
      <w:r w:rsidR="00010B53" w:rsidRPr="0013138D">
        <w:rPr>
          <w:lang w:val="ro-MD"/>
        </w:rPr>
        <w:t xml:space="preserve">și fenomenul studiat </w:t>
      </w:r>
      <w:r w:rsidR="00010B53" w:rsidRPr="0013138D">
        <w:rPr>
          <w:b/>
          <w:bCs/>
          <w:lang w:val="ro-MD"/>
        </w:rPr>
        <w:t>Y „Achitare”</w:t>
      </w:r>
      <w:r w:rsidR="00B759F6" w:rsidRPr="0013138D">
        <w:rPr>
          <w:b/>
          <w:bCs/>
          <w:lang w:val="ro-MD"/>
        </w:rPr>
        <w:t xml:space="preserve"> </w:t>
      </w:r>
      <w:r w:rsidR="00B759F6" w:rsidRPr="0013138D">
        <w:rPr>
          <w:lang w:val="ro-MD"/>
        </w:rPr>
        <w:t>printr-o formulă matematică</w:t>
      </w:r>
      <w:r w:rsidR="00E165B5" w:rsidRPr="0013138D">
        <w:rPr>
          <w:lang w:val="ro-MD"/>
        </w:rPr>
        <w:t>,</w:t>
      </w:r>
      <w:r w:rsidR="00B759F6" w:rsidRPr="0013138D">
        <w:rPr>
          <w:lang w:val="ro-MD"/>
        </w:rPr>
        <w:t xml:space="preserve"> care poate fi ușor folosită</w:t>
      </w:r>
      <w:r w:rsidR="002E4EEE" w:rsidRPr="0013138D">
        <w:rPr>
          <w:lang w:val="ro-MD"/>
        </w:rPr>
        <w:t xml:space="preserve"> în diverse medii</w:t>
      </w:r>
      <w:r w:rsidR="00E165B5" w:rsidRPr="0013138D">
        <w:rPr>
          <w:lang w:val="ro-MD"/>
        </w:rPr>
        <w:t xml:space="preserve"> de calcul</w:t>
      </w:r>
      <w:r w:rsidR="002E4EEE" w:rsidRPr="0013138D">
        <w:rPr>
          <w:lang w:val="ro-MD"/>
        </w:rPr>
        <w:t xml:space="preserve">, precum </w:t>
      </w:r>
      <w:r w:rsidR="00E165B5" w:rsidRPr="0013138D">
        <w:rPr>
          <w:lang w:val="ro-MD"/>
        </w:rPr>
        <w:t xml:space="preserve">de exemplu </w:t>
      </w:r>
      <w:r w:rsidR="002E4EEE" w:rsidRPr="0013138D">
        <w:rPr>
          <w:lang w:val="ro-MD"/>
        </w:rPr>
        <w:t>Excel, etc.</w:t>
      </w:r>
      <w:r w:rsidR="00E165B5" w:rsidRPr="0013138D">
        <w:rPr>
          <w:lang w:val="ro-MD"/>
        </w:rPr>
        <w:t xml:space="preserve"> Astfel, având formula de prognoză, factorii de decizie pot </w:t>
      </w:r>
      <w:r w:rsidR="00B526FC" w:rsidRPr="0013138D">
        <w:rPr>
          <w:lang w:val="ro-MD"/>
        </w:rPr>
        <w:t xml:space="preserve">relativ ușor </w:t>
      </w:r>
      <w:r w:rsidR="00E165B5" w:rsidRPr="0013138D">
        <w:rPr>
          <w:lang w:val="ro-MD"/>
        </w:rPr>
        <w:t xml:space="preserve">calcula </w:t>
      </w:r>
      <w:r w:rsidR="00B526FC" w:rsidRPr="0013138D">
        <w:rPr>
          <w:lang w:val="ro-MD"/>
        </w:rPr>
        <w:t xml:space="preserve">valoare lui </w:t>
      </w:r>
      <w:r w:rsidR="00B526FC" w:rsidRPr="0013138D">
        <w:rPr>
          <w:b/>
          <w:bCs/>
          <w:lang w:val="ro-MD"/>
        </w:rPr>
        <w:t>Y</w:t>
      </w:r>
      <w:r w:rsidR="00B526FC" w:rsidRPr="0013138D">
        <w:rPr>
          <w:lang w:val="ro-MD"/>
        </w:rPr>
        <w:t xml:space="preserve">, care reprezintă suma achitată de consumator pentru serviciile oferite de entitatea „Apă-Canal” Ungheni, dependentă de  factorii </w:t>
      </w:r>
      <w:r w:rsidR="00B526FC" w:rsidRPr="0013138D">
        <w:rPr>
          <w:b/>
          <w:bCs/>
          <w:i/>
          <w:iCs/>
          <w:lang w:val="ro-MD"/>
        </w:rPr>
        <w:t>X</w:t>
      </w:r>
      <w:r w:rsidR="00B526FC" w:rsidRPr="0013138D">
        <w:rPr>
          <w:b/>
          <w:bCs/>
          <w:i/>
          <w:iCs/>
          <w:vertAlign w:val="subscript"/>
          <w:lang w:val="ro-MD"/>
        </w:rPr>
        <w:t>1</w:t>
      </w:r>
      <w:r w:rsidR="00B526FC" w:rsidRPr="0013138D">
        <w:rPr>
          <w:b/>
          <w:bCs/>
          <w:i/>
          <w:iCs/>
          <w:lang w:val="ro-MD"/>
        </w:rPr>
        <w:t>,X</w:t>
      </w:r>
      <w:r w:rsidR="00B526FC" w:rsidRPr="0013138D">
        <w:rPr>
          <w:b/>
          <w:bCs/>
          <w:i/>
          <w:iCs/>
          <w:vertAlign w:val="subscript"/>
          <w:lang w:val="ro-MD"/>
        </w:rPr>
        <w:t>2</w:t>
      </w:r>
      <w:r w:rsidR="00B526FC" w:rsidRPr="0013138D">
        <w:rPr>
          <w:b/>
          <w:bCs/>
          <w:i/>
          <w:iCs/>
          <w:lang w:val="ro-MD"/>
        </w:rPr>
        <w:t>,X</w:t>
      </w:r>
      <w:r w:rsidR="00B526FC" w:rsidRPr="0013138D">
        <w:rPr>
          <w:b/>
          <w:bCs/>
          <w:i/>
          <w:iCs/>
          <w:vertAlign w:val="subscript"/>
          <w:lang w:val="ro-MD"/>
        </w:rPr>
        <w:t>3</w:t>
      </w:r>
      <w:r w:rsidR="00B526FC" w:rsidRPr="0013138D">
        <w:rPr>
          <w:b/>
          <w:bCs/>
          <w:i/>
          <w:iCs/>
          <w:lang w:val="ro-MD"/>
        </w:rPr>
        <w:t>,X</w:t>
      </w:r>
      <w:r w:rsidR="00B526FC" w:rsidRPr="0013138D">
        <w:rPr>
          <w:b/>
          <w:bCs/>
          <w:i/>
          <w:iCs/>
          <w:vertAlign w:val="subscript"/>
          <w:lang w:val="ro-MD"/>
        </w:rPr>
        <w:t>4</w:t>
      </w:r>
      <w:r w:rsidR="00B526FC" w:rsidRPr="0013138D">
        <w:rPr>
          <w:b/>
          <w:bCs/>
          <w:i/>
          <w:iCs/>
          <w:lang w:val="ro-MD"/>
        </w:rPr>
        <w:t xml:space="preserve">, </w:t>
      </w:r>
      <w:r w:rsidR="00B526FC" w:rsidRPr="0013138D">
        <w:rPr>
          <w:lang w:val="ro-MD"/>
        </w:rPr>
        <w:t>identificați mai sus.</w:t>
      </w:r>
    </w:p>
    <w:p w14:paraId="0FD23943" w14:textId="3DE4DF74" w:rsidR="002E4EEE" w:rsidRPr="0013138D" w:rsidRDefault="00AF40CD" w:rsidP="002E4EEE">
      <w:pPr>
        <w:spacing w:line="360" w:lineRule="auto"/>
        <w:ind w:firstLine="720"/>
        <w:jc w:val="both"/>
        <w:rPr>
          <w:lang w:val="ro-MD"/>
        </w:rPr>
      </w:pPr>
      <w:r w:rsidRPr="0013138D">
        <w:rPr>
          <w:lang w:val="ro-MD"/>
        </w:rPr>
        <w:t>Acest model a fost evaluat după diverse metrici statistice,</w:t>
      </w:r>
      <w:r w:rsidR="0013138D">
        <w:rPr>
          <w:lang w:val="ro-MD"/>
        </w:rPr>
        <w:t xml:space="preserve"> </w:t>
      </w:r>
      <w:r w:rsidRPr="0013138D">
        <w:rPr>
          <w:lang w:val="ro-MD"/>
        </w:rPr>
        <w:t xml:space="preserve">inclusiv </w:t>
      </w:r>
      <w:r w:rsidRPr="00CF634A">
        <w:rPr>
          <w:b/>
          <w:bCs/>
          <w:i/>
          <w:iCs/>
          <w:lang w:val="ro-MD"/>
        </w:rPr>
        <w:t>metrica R</w:t>
      </w:r>
      <w:r w:rsidRPr="00CF634A">
        <w:rPr>
          <w:b/>
          <w:bCs/>
          <w:i/>
          <w:iCs/>
          <w:vertAlign w:val="superscript"/>
          <w:lang w:val="ro-MD"/>
        </w:rPr>
        <w:t>2</w:t>
      </w:r>
      <w:r w:rsidRPr="0013138D">
        <w:rPr>
          <w:lang w:val="ro-MD"/>
        </w:rPr>
        <w:t xml:space="preserve">, ce indică gradul  procentual de influențare a </w:t>
      </w:r>
      <w:r w:rsidRPr="0013138D">
        <w:rPr>
          <w:b/>
          <w:bCs/>
          <w:lang w:val="ro-MD"/>
        </w:rPr>
        <w:t>factorilor</w:t>
      </w:r>
      <w:r w:rsidR="0013138D">
        <w:rPr>
          <w:b/>
          <w:bCs/>
          <w:lang w:val="ro-MD"/>
        </w:rPr>
        <w:t xml:space="preserve"> </w:t>
      </w:r>
      <w:r w:rsidRPr="0013138D">
        <w:rPr>
          <w:b/>
          <w:bCs/>
          <w:lang w:val="ro-MD"/>
        </w:rPr>
        <w:t>inependenți (</w:t>
      </w:r>
      <w:r w:rsidRPr="0013138D">
        <w:rPr>
          <w:b/>
          <w:bCs/>
          <w:i/>
          <w:iCs/>
          <w:lang w:val="ro-MD"/>
        </w:rPr>
        <w:t>X</w:t>
      </w:r>
      <w:r w:rsidRPr="0013138D">
        <w:rPr>
          <w:b/>
          <w:bCs/>
          <w:i/>
          <w:iCs/>
          <w:vertAlign w:val="subscript"/>
          <w:lang w:val="ro-MD"/>
        </w:rPr>
        <w:t>1</w:t>
      </w:r>
      <w:r w:rsidRPr="0013138D">
        <w:rPr>
          <w:b/>
          <w:bCs/>
          <w:i/>
          <w:iCs/>
          <w:lang w:val="ro-MD"/>
        </w:rPr>
        <w:t>,X</w:t>
      </w:r>
      <w:r w:rsidRPr="0013138D">
        <w:rPr>
          <w:b/>
          <w:bCs/>
          <w:i/>
          <w:iCs/>
          <w:vertAlign w:val="subscript"/>
          <w:lang w:val="ro-MD"/>
        </w:rPr>
        <w:t>2</w:t>
      </w:r>
      <w:r w:rsidRPr="0013138D">
        <w:rPr>
          <w:b/>
          <w:bCs/>
          <w:i/>
          <w:iCs/>
          <w:lang w:val="ro-MD"/>
        </w:rPr>
        <w:t>,X</w:t>
      </w:r>
      <w:r w:rsidRPr="0013138D">
        <w:rPr>
          <w:b/>
          <w:bCs/>
          <w:i/>
          <w:iCs/>
          <w:vertAlign w:val="subscript"/>
          <w:lang w:val="ro-MD"/>
        </w:rPr>
        <w:t>3</w:t>
      </w:r>
      <w:r w:rsidRPr="0013138D">
        <w:rPr>
          <w:b/>
          <w:bCs/>
          <w:i/>
          <w:iCs/>
          <w:lang w:val="ro-MD"/>
        </w:rPr>
        <w:t>,X</w:t>
      </w:r>
      <w:r w:rsidRPr="0013138D">
        <w:rPr>
          <w:b/>
          <w:bCs/>
          <w:i/>
          <w:iCs/>
          <w:vertAlign w:val="subscript"/>
          <w:lang w:val="ro-MD"/>
        </w:rPr>
        <w:t>4</w:t>
      </w:r>
      <w:r w:rsidRPr="0013138D">
        <w:rPr>
          <w:b/>
          <w:bCs/>
          <w:i/>
          <w:iCs/>
          <w:lang w:val="ro-MD"/>
        </w:rPr>
        <w:t>,</w:t>
      </w:r>
      <w:r w:rsidRPr="0013138D">
        <w:rPr>
          <w:b/>
          <w:bCs/>
          <w:lang w:val="ro-MD"/>
        </w:rPr>
        <w:t xml:space="preserve">) </w:t>
      </w:r>
      <w:r w:rsidRPr="0013138D">
        <w:rPr>
          <w:lang w:val="ro-MD"/>
        </w:rPr>
        <w:t xml:space="preserve">asupra fenomenul studiat </w:t>
      </w:r>
      <w:r w:rsidRPr="0013138D">
        <w:rPr>
          <w:b/>
          <w:bCs/>
          <w:lang w:val="ro-MD"/>
        </w:rPr>
        <w:t>Y „Achitare”.</w:t>
      </w:r>
      <w:r w:rsidRPr="0013138D">
        <w:rPr>
          <w:lang w:val="ro-MD"/>
        </w:rPr>
        <w:t xml:space="preserve">  </w:t>
      </w:r>
      <w:r w:rsidR="00B526FC" w:rsidRPr="0013138D">
        <w:rPr>
          <w:lang w:val="ro-MD"/>
        </w:rPr>
        <w:t xml:space="preserve">În cazul modelului de </w:t>
      </w:r>
      <w:r w:rsidR="00B526FC" w:rsidRPr="0013138D">
        <w:rPr>
          <w:b/>
          <w:bCs/>
          <w:i/>
          <w:iCs/>
          <w:lang w:val="ro-MD"/>
        </w:rPr>
        <w:t>Regresie Liniară</w:t>
      </w:r>
      <w:r w:rsidR="00B526FC" w:rsidRPr="0013138D">
        <w:rPr>
          <w:lang w:val="ro-MD"/>
        </w:rPr>
        <w:t>,</w:t>
      </w:r>
      <w:r w:rsidRPr="0013138D">
        <w:rPr>
          <w:lang w:val="ro-MD"/>
        </w:rPr>
        <w:t xml:space="preserve"> </w:t>
      </w:r>
      <w:r w:rsidR="00B526FC" w:rsidRPr="0013138D">
        <w:rPr>
          <w:lang w:val="ro-MD"/>
        </w:rPr>
        <w:t xml:space="preserve"> R</w:t>
      </w:r>
      <w:r w:rsidR="00B526FC" w:rsidRPr="0013138D">
        <w:rPr>
          <w:vertAlign w:val="superscript"/>
          <w:lang w:val="ro-MD"/>
        </w:rPr>
        <w:t>2</w:t>
      </w:r>
      <w:r w:rsidR="00B526FC" w:rsidRPr="0013138D">
        <w:rPr>
          <w:lang w:val="ro-MD"/>
        </w:rPr>
        <w:t>=</w:t>
      </w:r>
      <w:r w:rsidR="008D445F" w:rsidRPr="0013138D">
        <w:rPr>
          <w:b/>
          <w:bCs/>
          <w:lang w:val="ro-MD"/>
        </w:rPr>
        <w:t xml:space="preserve">82% </w:t>
      </w:r>
      <w:r w:rsidR="00B526FC" w:rsidRPr="0013138D">
        <w:rPr>
          <w:lang w:val="ro-MD"/>
        </w:rPr>
        <w:t>și</w:t>
      </w:r>
      <w:r w:rsidR="008D445F" w:rsidRPr="0013138D">
        <w:rPr>
          <w:lang w:val="ro-MD"/>
        </w:rPr>
        <w:t xml:space="preserve"> indică o capacitate bună de prognoz</w:t>
      </w:r>
      <w:r w:rsidR="00B526FC" w:rsidRPr="0013138D">
        <w:rPr>
          <w:lang w:val="ro-MD"/>
        </w:rPr>
        <w:t>ă,</w:t>
      </w:r>
      <w:r w:rsidR="008D445F" w:rsidRPr="0013138D">
        <w:rPr>
          <w:lang w:val="ro-MD"/>
        </w:rPr>
        <w:t xml:space="preserve"> însă nu ideală, </w:t>
      </w:r>
      <w:r w:rsidR="000A583A" w:rsidRPr="0013138D">
        <w:rPr>
          <w:lang w:val="ro-MD"/>
        </w:rPr>
        <w:t xml:space="preserve">uneori cu abateri </w:t>
      </w:r>
      <w:r w:rsidR="00A65E13" w:rsidRPr="0013138D">
        <w:rPr>
          <w:lang w:val="ro-MD"/>
        </w:rPr>
        <w:t xml:space="preserve">semnificative </w:t>
      </w:r>
      <w:r w:rsidR="000A583A" w:rsidRPr="0013138D">
        <w:rPr>
          <w:lang w:val="ro-MD"/>
        </w:rPr>
        <w:t xml:space="preserve">în comparație cu </w:t>
      </w:r>
      <w:r w:rsidR="001D4780" w:rsidRPr="0013138D">
        <w:rPr>
          <w:lang w:val="ro-MD"/>
        </w:rPr>
        <w:t>valoarea reală</w:t>
      </w:r>
      <w:r w:rsidR="00A65E13" w:rsidRPr="0013138D">
        <w:rPr>
          <w:lang w:val="ro-MD"/>
        </w:rPr>
        <w:t xml:space="preserve"> (</w:t>
      </w:r>
      <w:r w:rsidR="00A65E13" w:rsidRPr="0013138D">
        <w:rPr>
          <w:i/>
          <w:iCs/>
          <w:lang w:val="ro-MD"/>
        </w:rPr>
        <w:t>a se vedea Figura 2.1</w:t>
      </w:r>
      <w:r w:rsidR="00A65E13" w:rsidRPr="0013138D">
        <w:rPr>
          <w:lang w:val="ro-MD"/>
        </w:rPr>
        <w:t>)</w:t>
      </w:r>
      <w:r w:rsidR="001D4780" w:rsidRPr="0013138D">
        <w:rPr>
          <w:lang w:val="ro-MD"/>
        </w:rPr>
        <w:t>.</w:t>
      </w:r>
    </w:p>
    <w:p w14:paraId="1B2CE2F5" w14:textId="07979F0E" w:rsidR="001D4780" w:rsidRPr="008D445F" w:rsidRDefault="000F7D7D" w:rsidP="006A61B6">
      <w:pPr>
        <w:spacing w:line="360" w:lineRule="auto"/>
        <w:jc w:val="center"/>
        <w:rPr>
          <w:lang w:val="ro-MD"/>
        </w:rPr>
      </w:pPr>
      <w:r w:rsidRPr="000F7D7D">
        <w:rPr>
          <w:noProof/>
          <w:lang w:val="ro-MD"/>
        </w:rPr>
        <w:lastRenderedPageBreak/>
        <w:drawing>
          <wp:inline distT="0" distB="0" distL="0" distR="0" wp14:anchorId="5EBD824C" wp14:editId="41ED521D">
            <wp:extent cx="3488551" cy="1938084"/>
            <wp:effectExtent l="0" t="0" r="0" b="5080"/>
            <wp:docPr id="102364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49330" name=""/>
                    <pic:cNvPicPr/>
                  </pic:nvPicPr>
                  <pic:blipFill>
                    <a:blip r:embed="rId23"/>
                    <a:stretch>
                      <a:fillRect/>
                    </a:stretch>
                  </pic:blipFill>
                  <pic:spPr>
                    <a:xfrm>
                      <a:off x="0" y="0"/>
                      <a:ext cx="3495386" cy="1941881"/>
                    </a:xfrm>
                    <a:prstGeom prst="rect">
                      <a:avLst/>
                    </a:prstGeom>
                  </pic:spPr>
                </pic:pic>
              </a:graphicData>
            </a:graphic>
          </wp:inline>
        </w:drawing>
      </w:r>
    </w:p>
    <w:p w14:paraId="33B33C28" w14:textId="66ABE562" w:rsidR="006A61B6" w:rsidRPr="0013138D" w:rsidRDefault="006A61B6" w:rsidP="006A61B6">
      <w:pPr>
        <w:spacing w:line="360" w:lineRule="auto"/>
        <w:jc w:val="center"/>
        <w:rPr>
          <w:lang w:val="ro-MD"/>
        </w:rPr>
      </w:pPr>
      <w:r w:rsidRPr="0013138D">
        <w:rPr>
          <w:b/>
          <w:bCs/>
          <w:lang w:val="ro-MD"/>
        </w:rPr>
        <w:t xml:space="preserve">Figura 2.1 </w:t>
      </w:r>
      <w:r w:rsidRPr="0013138D">
        <w:rPr>
          <w:lang w:val="ro-MD"/>
        </w:rPr>
        <w:t xml:space="preserve"> Raportul dintre valorile prognozate -</w:t>
      </w:r>
      <w:r w:rsidRPr="0013138D">
        <w:rPr>
          <w:b/>
          <w:bCs/>
          <w:lang w:val="ro-MD"/>
        </w:rPr>
        <w:t>Y</w:t>
      </w:r>
      <w:r w:rsidRPr="0013138D">
        <w:rPr>
          <w:lang w:val="ro-MD"/>
        </w:rPr>
        <w:t xml:space="preserve"> și cele reale - </w:t>
      </w:r>
      <m:oMath>
        <m:acc>
          <m:accPr>
            <m:chr m:val="̅"/>
            <m:ctrlPr>
              <w:rPr>
                <w:rFonts w:ascii="Cambria Math" w:hAnsi="Cambria Math"/>
                <w:b/>
                <w:bCs/>
                <w:iCs/>
                <w:lang w:val="ro-MD"/>
              </w:rPr>
            </m:ctrlPr>
          </m:accPr>
          <m:e>
            <m:r>
              <m:rPr>
                <m:sty m:val="b"/>
              </m:rPr>
              <w:rPr>
                <w:rFonts w:ascii="Cambria Math" w:hAnsi="Cambria Math"/>
                <w:lang w:val="ro-MD"/>
              </w:rPr>
              <m:t xml:space="preserve">Y </m:t>
            </m:r>
          </m:e>
        </m:acc>
      </m:oMath>
      <w:r w:rsidRPr="0013138D">
        <w:rPr>
          <w:lang w:val="ro-MD"/>
        </w:rPr>
        <w:t>folosind modelul</w:t>
      </w:r>
      <w:r w:rsidR="00A65E13" w:rsidRPr="0013138D">
        <w:rPr>
          <w:lang w:val="ro-MD"/>
        </w:rPr>
        <w:t>/formula obținută prin Regresia Liniară.</w:t>
      </w:r>
    </w:p>
    <w:p w14:paraId="787B26B1" w14:textId="0EEFFB3D" w:rsidR="002E4EEE" w:rsidRPr="0013138D" w:rsidRDefault="006A61B6" w:rsidP="00E500EA">
      <w:pPr>
        <w:spacing w:after="0" w:line="360" w:lineRule="auto"/>
        <w:jc w:val="both"/>
        <w:rPr>
          <w:lang w:val="ro-MD"/>
        </w:rPr>
      </w:pPr>
      <w:r w:rsidRPr="0013138D">
        <w:rPr>
          <w:lang w:val="ro-MD"/>
        </w:rPr>
        <w:tab/>
        <w:t xml:space="preserve">În </w:t>
      </w:r>
      <w:r w:rsidR="00A65E13" w:rsidRPr="0013138D">
        <w:rPr>
          <w:lang w:val="ro-MD"/>
        </w:rPr>
        <w:t>F</w:t>
      </w:r>
      <w:r w:rsidRPr="0013138D">
        <w:rPr>
          <w:lang w:val="ro-MD"/>
        </w:rPr>
        <w:t xml:space="preserve">igura 2.1 putem observa vizual diferența dintre </w:t>
      </w:r>
      <w:r w:rsidRPr="0013138D">
        <w:rPr>
          <w:i/>
          <w:iCs/>
          <w:lang w:val="ro-MD"/>
        </w:rPr>
        <w:t xml:space="preserve">datele reale a </w:t>
      </w:r>
      <w:r w:rsidR="006C5364" w:rsidRPr="0013138D">
        <w:rPr>
          <w:i/>
          <w:iCs/>
          <w:lang w:val="ro-MD"/>
        </w:rPr>
        <w:t>a</w:t>
      </w:r>
      <w:r w:rsidRPr="0013138D">
        <w:rPr>
          <w:i/>
          <w:iCs/>
          <w:lang w:val="ro-MD"/>
        </w:rPr>
        <w:t xml:space="preserve">chitărilor efectuate de către consumatori indicate cu </w:t>
      </w:r>
      <w:r w:rsidR="00A65E13" w:rsidRPr="0013138D">
        <w:rPr>
          <w:i/>
          <w:iCs/>
          <w:lang w:val="ro-MD"/>
        </w:rPr>
        <w:t xml:space="preserve">culoare </w:t>
      </w:r>
      <w:r w:rsidRPr="0013138D">
        <w:rPr>
          <w:i/>
          <w:iCs/>
          <w:lang w:val="ro-MD"/>
        </w:rPr>
        <w:t>albastr</w:t>
      </w:r>
      <w:r w:rsidR="00A65E13" w:rsidRPr="0013138D">
        <w:rPr>
          <w:i/>
          <w:iCs/>
          <w:lang w:val="ro-MD"/>
        </w:rPr>
        <w:t>ă</w:t>
      </w:r>
      <w:r w:rsidRPr="0013138D">
        <w:rPr>
          <w:lang w:val="ro-MD"/>
        </w:rPr>
        <w:t xml:space="preserve"> și </w:t>
      </w:r>
      <w:r w:rsidRPr="0013138D">
        <w:rPr>
          <w:i/>
          <w:iCs/>
          <w:lang w:val="ro-MD"/>
        </w:rPr>
        <w:t>cele prognozate de model</w:t>
      </w:r>
      <w:r w:rsidRPr="0013138D">
        <w:rPr>
          <w:lang w:val="ro-MD"/>
        </w:rPr>
        <w:t>,</w:t>
      </w:r>
      <w:r w:rsidR="00A65E13" w:rsidRPr="0013138D">
        <w:rPr>
          <w:lang w:val="ro-MD"/>
        </w:rPr>
        <w:t xml:space="preserve"> </w:t>
      </w:r>
      <w:r w:rsidR="00A65E13" w:rsidRPr="0013138D">
        <w:rPr>
          <w:i/>
          <w:iCs/>
          <w:lang w:val="ro-MD"/>
        </w:rPr>
        <w:t>indicate cu culoare roșie</w:t>
      </w:r>
    </w:p>
    <w:p w14:paraId="0D202B2B" w14:textId="7117ADC6" w:rsidR="00E500EA" w:rsidRPr="0013138D" w:rsidRDefault="00E500EA" w:rsidP="00E500EA">
      <w:pPr>
        <w:spacing w:after="0" w:line="360" w:lineRule="auto"/>
        <w:jc w:val="both"/>
        <w:rPr>
          <w:lang w:val="ro-RO"/>
        </w:rPr>
      </w:pPr>
      <w:r>
        <w:rPr>
          <w:lang w:val="ro-MD"/>
        </w:rPr>
        <w:tab/>
      </w:r>
      <w:r w:rsidR="001A2DD9" w:rsidRPr="0013138D">
        <w:rPr>
          <w:lang w:val="ro-MD"/>
        </w:rPr>
        <w:t>După c</w:t>
      </w:r>
      <w:r w:rsidRPr="0013138D">
        <w:rPr>
          <w:lang w:val="ro-MD"/>
        </w:rPr>
        <w:t xml:space="preserve">um </w:t>
      </w:r>
      <w:r w:rsidRPr="0013138D">
        <w:rPr>
          <w:lang w:val="ro-RO"/>
        </w:rPr>
        <w:t xml:space="preserve">a fost menționat </w:t>
      </w:r>
      <w:r w:rsidR="00A65E13" w:rsidRPr="0013138D">
        <w:rPr>
          <w:lang w:val="ro-RO"/>
        </w:rPr>
        <w:t xml:space="preserve">deja mai sus, </w:t>
      </w:r>
      <w:r w:rsidRPr="0013138D">
        <w:rPr>
          <w:lang w:val="ro-RO"/>
        </w:rPr>
        <w:t>rezultatul acestui model este f</w:t>
      </w:r>
      <w:r w:rsidR="00A65E13" w:rsidRPr="0013138D">
        <w:rPr>
          <w:lang w:val="ro-RO"/>
        </w:rPr>
        <w:t>o</w:t>
      </w:r>
      <w:r w:rsidRPr="0013138D">
        <w:rPr>
          <w:lang w:val="ro-RO"/>
        </w:rPr>
        <w:t>rmul</w:t>
      </w:r>
      <w:r w:rsidR="0013138D">
        <w:rPr>
          <w:lang w:val="ro-RO"/>
        </w:rPr>
        <w:t>ă</w:t>
      </w:r>
      <w:r w:rsidR="00A65E13" w:rsidRPr="0013138D">
        <w:rPr>
          <w:lang w:val="ro-RO"/>
        </w:rPr>
        <w:t xml:space="preserve"> ce urmează</w:t>
      </w:r>
      <w:r w:rsidRPr="0013138D">
        <w:rPr>
          <w:lang w:val="ro-RO"/>
        </w:rPr>
        <w:t>:</w:t>
      </w:r>
    </w:p>
    <w:p w14:paraId="6E092310" w14:textId="72315B54" w:rsidR="00E500EA" w:rsidRPr="00E500EA" w:rsidRDefault="006B7ADA" w:rsidP="00E500EA">
      <w:pPr>
        <w:spacing w:after="0" w:line="360" w:lineRule="auto"/>
        <w:jc w:val="both"/>
        <w:rPr>
          <w:lang w:val="ro-RO"/>
        </w:rPr>
      </w:pPr>
      <m:oMathPara>
        <m:oMath>
          <m:r>
            <m:rPr>
              <m:sty m:val="bi"/>
            </m:rPr>
            <w:rPr>
              <w:rFonts w:ascii="Cambria Math" w:hAnsi="Cambria Math"/>
              <w:lang w:val="ro-MD"/>
            </w:rPr>
            <m:t>Achitat=0.00947+0.75872*Sol</m:t>
          </m:r>
          <m:sSub>
            <m:sSubPr>
              <m:ctrlPr>
                <w:rPr>
                  <w:rFonts w:ascii="Cambria Math" w:hAnsi="Cambria Math"/>
                  <w:b/>
                  <w:bCs/>
                  <w:i/>
                  <w:lang w:val="ro-MD"/>
                </w:rPr>
              </m:ctrlPr>
            </m:sSubPr>
            <m:e>
              <m:r>
                <m:rPr>
                  <m:sty m:val="bi"/>
                </m:rPr>
                <w:rPr>
                  <w:rFonts w:ascii="Cambria Math" w:hAnsi="Cambria Math"/>
                  <w:lang w:val="ro-MD"/>
                </w:rPr>
                <m:t>d</m:t>
              </m:r>
            </m:e>
            <m:sub>
              <m:r>
                <m:rPr>
                  <m:sty m:val="bi"/>
                </m:rPr>
                <w:rPr>
                  <w:rFonts w:ascii="Cambria Math" w:hAnsi="Cambria Math"/>
                  <w:lang w:val="ro-MD"/>
                </w:rPr>
                <m:t>Început</m:t>
              </m:r>
            </m:sub>
          </m:sSub>
          <m:r>
            <m:rPr>
              <m:sty m:val="bi"/>
            </m:rPr>
            <w:rPr>
              <w:rFonts w:ascii="Cambria Math" w:hAnsi="Cambria Math"/>
              <w:lang w:val="ro-MD"/>
            </w:rPr>
            <m:t>+0.19357*VolumConsumat</m:t>
          </m:r>
          <m:r>
            <m:rPr>
              <m:sty m:val="p"/>
            </m:rPr>
            <w:rPr>
              <w:rFonts w:ascii="Cambria Math" w:hAnsi="Cambria Math"/>
              <w:lang w:val="ro-MD"/>
            </w:rPr>
            <w:softHyphen/>
          </m:r>
          <m:r>
            <m:rPr>
              <m:sty m:val="p"/>
            </m:rPr>
            <w:rPr>
              <w:rFonts w:ascii="Cambria Math" w:hAnsi="Cambria Math"/>
              <w:lang w:val="ro-MD"/>
            </w:rPr>
            <w:softHyphen/>
          </m:r>
          <m:r>
            <m:rPr>
              <m:sty m:val="bi"/>
            </m:rPr>
            <w:rPr>
              <w:rFonts w:ascii="Cambria Math" w:hAnsi="Cambria Math"/>
              <w:lang w:val="ro-MD"/>
            </w:rPr>
            <m:t>+0.00852*Sector+0.0095*Tari</m:t>
          </m:r>
          <m:sSub>
            <m:sSubPr>
              <m:ctrlPr>
                <w:rPr>
                  <w:rFonts w:ascii="Cambria Math" w:hAnsi="Cambria Math"/>
                  <w:b/>
                  <w:bCs/>
                  <w:i/>
                  <w:lang w:val="ro-MD"/>
                </w:rPr>
              </m:ctrlPr>
            </m:sSubPr>
            <m:e>
              <m:r>
                <m:rPr>
                  <m:sty m:val="bi"/>
                </m:rPr>
                <w:rPr>
                  <w:rFonts w:ascii="Cambria Math" w:hAnsi="Cambria Math"/>
                  <w:lang w:val="ro-MD"/>
                </w:rPr>
                <m:t>f</m:t>
              </m:r>
            </m:e>
            <m:sub>
              <m:r>
                <m:rPr>
                  <m:sty m:val="bi"/>
                </m:rPr>
                <w:rPr>
                  <w:rFonts w:ascii="Cambria Math" w:hAnsi="Cambria Math"/>
                  <w:lang w:val="ro-MD"/>
                </w:rPr>
                <m:t>apă</m:t>
              </m:r>
            </m:sub>
          </m:sSub>
        </m:oMath>
      </m:oMathPara>
    </w:p>
    <w:p w14:paraId="12CDBA88" w14:textId="2D2BFB75" w:rsidR="00210A9E" w:rsidRPr="0013138D" w:rsidRDefault="006102BD" w:rsidP="00210A9E">
      <w:pPr>
        <w:spacing w:after="0" w:line="360" w:lineRule="auto"/>
        <w:jc w:val="both"/>
        <w:rPr>
          <w:strike/>
          <w:lang w:val="ro-MD"/>
        </w:rPr>
      </w:pPr>
      <w:r>
        <w:rPr>
          <w:lang w:val="ro-MD"/>
        </w:rPr>
        <w:tab/>
      </w:r>
      <w:r w:rsidRPr="0013138D">
        <w:rPr>
          <w:lang w:val="ro-MD"/>
        </w:rPr>
        <w:t>Prin urmare putem</w:t>
      </w:r>
      <w:r w:rsidR="003358B4" w:rsidRPr="0013138D">
        <w:rPr>
          <w:lang w:val="ro-MD"/>
        </w:rPr>
        <w:t xml:space="preserve"> </w:t>
      </w:r>
      <w:r w:rsidRPr="0013138D">
        <w:rPr>
          <w:lang w:val="ro-MD"/>
        </w:rPr>
        <w:t>folosi această formulă pentru a prognoza</w:t>
      </w:r>
      <w:r w:rsidR="00A65E13" w:rsidRPr="0013138D">
        <w:rPr>
          <w:lang w:val="ro-MD"/>
        </w:rPr>
        <w:t>, volumul de achitări</w:t>
      </w:r>
      <w:r w:rsidR="00CF634A">
        <w:rPr>
          <w:lang w:val="ro-MD"/>
        </w:rPr>
        <w:t xml:space="preserve"> pentru fiecare consumator</w:t>
      </w:r>
      <w:r w:rsidR="00A65E13" w:rsidRPr="0013138D">
        <w:rPr>
          <w:lang w:val="ro-MD"/>
        </w:rPr>
        <w:t>,</w:t>
      </w:r>
      <w:r w:rsidRPr="0013138D">
        <w:rPr>
          <w:lang w:val="ro-MD"/>
        </w:rPr>
        <w:t xml:space="preserve"> cu o anumită eroare</w:t>
      </w:r>
      <w:r w:rsidR="00A65E13" w:rsidRPr="0013138D">
        <w:rPr>
          <w:lang w:val="ro-MD"/>
        </w:rPr>
        <w:t>,</w:t>
      </w:r>
      <w:r w:rsidRPr="0013138D">
        <w:rPr>
          <w:lang w:val="ro-MD"/>
        </w:rPr>
        <w:t xml:space="preserve"> în cazul dat de</w:t>
      </w:r>
      <w:r w:rsidR="006E4840" w:rsidRPr="0013138D">
        <w:rPr>
          <w:lang w:val="ro-MD"/>
        </w:rPr>
        <w:t xml:space="preserve"> </w:t>
      </w:r>
      <w:r w:rsidR="006E4840" w:rsidRPr="0013138D">
        <w:rPr>
          <w:b/>
          <w:bCs/>
          <w:lang w:val="ro-MD"/>
        </w:rPr>
        <w:t>18%</w:t>
      </w:r>
      <w:r w:rsidR="00A65E13" w:rsidRPr="0013138D">
        <w:rPr>
          <w:b/>
          <w:bCs/>
          <w:lang w:val="ro-MD"/>
        </w:rPr>
        <w:t>.</w:t>
      </w:r>
    </w:p>
    <w:p w14:paraId="4D40F487" w14:textId="77FE1B34" w:rsidR="00E77168" w:rsidRDefault="00210A9E" w:rsidP="00E75B2F">
      <w:pPr>
        <w:spacing w:after="0" w:line="360" w:lineRule="auto"/>
        <w:jc w:val="both"/>
        <w:rPr>
          <w:b/>
          <w:bCs/>
          <w:i/>
          <w:iCs/>
          <w:lang w:val="ro-MD"/>
        </w:rPr>
      </w:pPr>
      <w:r w:rsidRPr="0013138D">
        <w:rPr>
          <w:lang w:val="ro-MD"/>
        </w:rPr>
        <w:tab/>
        <w:t>Ac</w:t>
      </w:r>
      <w:r w:rsidR="00E04B99" w:rsidRPr="0013138D">
        <w:rPr>
          <w:lang w:val="ro-MD"/>
        </w:rPr>
        <w:t>e</w:t>
      </w:r>
      <w:r w:rsidRPr="0013138D">
        <w:rPr>
          <w:lang w:val="ro-MD"/>
        </w:rPr>
        <w:t xml:space="preserve">astă formulă poate fi folosită </w:t>
      </w:r>
      <w:r w:rsidR="00E04B99" w:rsidRPr="00CF634A">
        <w:rPr>
          <w:b/>
          <w:bCs/>
          <w:i/>
          <w:iCs/>
          <w:lang w:val="ro-MD"/>
        </w:rPr>
        <w:t xml:space="preserve">pentru a </w:t>
      </w:r>
      <w:r w:rsidRPr="00CF634A">
        <w:rPr>
          <w:b/>
          <w:bCs/>
          <w:i/>
          <w:iCs/>
          <w:lang w:val="ro-MD"/>
        </w:rPr>
        <w:t>prognoz</w:t>
      </w:r>
      <w:r w:rsidR="00E04B99" w:rsidRPr="00CF634A">
        <w:rPr>
          <w:b/>
          <w:bCs/>
          <w:i/>
          <w:iCs/>
          <w:lang w:val="ro-MD"/>
        </w:rPr>
        <w:t>a</w:t>
      </w:r>
      <w:r w:rsidRPr="00CF634A">
        <w:rPr>
          <w:b/>
          <w:bCs/>
          <w:i/>
          <w:iCs/>
          <w:lang w:val="ro-MD"/>
        </w:rPr>
        <w:t xml:space="preserve"> achit</w:t>
      </w:r>
      <w:r w:rsidR="00E04B99" w:rsidRPr="00CF634A">
        <w:rPr>
          <w:b/>
          <w:bCs/>
          <w:i/>
          <w:iCs/>
          <w:lang w:val="ro-MD"/>
        </w:rPr>
        <w:t>area</w:t>
      </w:r>
      <w:r w:rsidRPr="00CF634A">
        <w:rPr>
          <w:b/>
          <w:bCs/>
          <w:i/>
          <w:iCs/>
          <w:lang w:val="ro-MD"/>
        </w:rPr>
        <w:t xml:space="preserve"> </w:t>
      </w:r>
      <w:r w:rsidR="00E04B99" w:rsidRPr="00CF634A">
        <w:rPr>
          <w:b/>
          <w:bCs/>
          <w:i/>
          <w:iCs/>
          <w:lang w:val="ro-MD"/>
        </w:rPr>
        <w:t>lunară</w:t>
      </w:r>
      <w:r w:rsidR="0013138D" w:rsidRPr="00CF634A">
        <w:rPr>
          <w:b/>
          <w:bCs/>
          <w:i/>
          <w:iCs/>
          <w:lang w:val="ro-MD"/>
        </w:rPr>
        <w:t xml:space="preserve"> pe</w:t>
      </w:r>
      <w:r w:rsidR="004307E4" w:rsidRPr="00CF634A">
        <w:rPr>
          <w:b/>
          <w:bCs/>
          <w:i/>
          <w:iCs/>
          <w:lang w:val="ro-MD"/>
        </w:rPr>
        <w:t xml:space="preserve"> consumator</w:t>
      </w:r>
      <w:r w:rsidR="004307E4" w:rsidRPr="0013138D">
        <w:rPr>
          <w:lang w:val="ro-MD"/>
        </w:rPr>
        <w:t>, pentru a</w:t>
      </w:r>
      <w:r w:rsidR="00E04B99" w:rsidRPr="0013138D">
        <w:rPr>
          <w:lang w:val="ro-MD"/>
        </w:rPr>
        <w:t xml:space="preserve"> prognoza, de exemplu veniturile, care să poată acoperi anumite cheltuieli de mentenanță</w:t>
      </w:r>
      <w:r w:rsidR="0013138D">
        <w:rPr>
          <w:lang w:val="ro-MD"/>
        </w:rPr>
        <w:t xml:space="preserve">. </w:t>
      </w:r>
      <w:r w:rsidR="00E04B99" w:rsidRPr="0013138D">
        <w:rPr>
          <w:lang w:val="ro-MD"/>
        </w:rPr>
        <w:t>P</w:t>
      </w:r>
      <w:r w:rsidR="00FB56DC" w:rsidRPr="0013138D">
        <w:rPr>
          <w:lang w:val="ro-MD"/>
        </w:rPr>
        <w:t>entru acest scop</w:t>
      </w:r>
      <w:r w:rsidR="00E04B99" w:rsidRPr="0013138D">
        <w:rPr>
          <w:lang w:val="ro-MD"/>
        </w:rPr>
        <w:t>,</w:t>
      </w:r>
      <w:r w:rsidR="00FB56DC" w:rsidRPr="0013138D">
        <w:rPr>
          <w:lang w:val="ro-MD"/>
        </w:rPr>
        <w:t xml:space="preserve"> este </w:t>
      </w:r>
      <w:r w:rsidR="00E04B99" w:rsidRPr="0013138D">
        <w:rPr>
          <w:lang w:val="ro-MD"/>
        </w:rPr>
        <w:t xml:space="preserve">necesar </w:t>
      </w:r>
      <w:r w:rsidR="00FB56DC" w:rsidRPr="0013138D">
        <w:rPr>
          <w:lang w:val="ro-MD"/>
        </w:rPr>
        <w:t xml:space="preserve">de a introduce în formulă valorile consumatorului și anume: </w:t>
      </w:r>
      <w:r w:rsidR="00FB56DC" w:rsidRPr="0013138D">
        <w:rPr>
          <w:b/>
          <w:bCs/>
          <w:i/>
          <w:iCs/>
          <w:lang w:val="ro-MD"/>
        </w:rPr>
        <w:t>sold început lun</w:t>
      </w:r>
      <w:r w:rsidR="00DD5B00" w:rsidRPr="0013138D">
        <w:rPr>
          <w:b/>
          <w:bCs/>
          <w:i/>
          <w:iCs/>
          <w:lang w:val="ro-MD"/>
        </w:rPr>
        <w:t>ă, volumul consumat, sectorul, și tariful la apă.</w:t>
      </w:r>
    </w:p>
    <w:p w14:paraId="3962AFF0" w14:textId="77777777" w:rsidR="0013138D" w:rsidRPr="0013138D" w:rsidRDefault="0013138D" w:rsidP="00E75B2F">
      <w:pPr>
        <w:spacing w:after="0" w:line="360" w:lineRule="auto"/>
        <w:jc w:val="both"/>
        <w:rPr>
          <w:b/>
          <w:bCs/>
          <w:i/>
          <w:iCs/>
          <w:lang w:val="ro-MD"/>
        </w:rPr>
      </w:pPr>
    </w:p>
    <w:p w14:paraId="0DA67802" w14:textId="2C19B438" w:rsidR="00DD5B00" w:rsidRPr="00E75B2F" w:rsidRDefault="00DD5B00" w:rsidP="00E75B2F">
      <w:pPr>
        <w:pStyle w:val="Heading2"/>
        <w:spacing w:line="360" w:lineRule="auto"/>
      </w:pPr>
      <w:bookmarkStart w:id="11" w:name="_Toc169160375"/>
      <w:r w:rsidRPr="00E75B2F">
        <w:t>2.2 Prognoza achitărilor lunare</w:t>
      </w:r>
      <w:r w:rsidR="0013138D" w:rsidRPr="00E75B2F">
        <w:t xml:space="preserve"> totale</w:t>
      </w:r>
      <w:r w:rsidR="00E04B99" w:rsidRPr="00E75B2F">
        <w:t xml:space="preserve"> pentru serviciile oferite de entitatea „Apă-Canal” Ungheni.</w:t>
      </w:r>
      <w:bookmarkEnd w:id="11"/>
    </w:p>
    <w:p w14:paraId="6078D220" w14:textId="7454C42A" w:rsidR="00DD5B00" w:rsidRPr="0013138D" w:rsidRDefault="00DD5B00" w:rsidP="00E75B2F">
      <w:pPr>
        <w:spacing w:after="0" w:line="360" w:lineRule="auto"/>
        <w:jc w:val="both"/>
        <w:rPr>
          <w:lang w:val="ro-MD"/>
        </w:rPr>
      </w:pPr>
      <w:r>
        <w:rPr>
          <w:b/>
          <w:bCs/>
          <w:lang w:val="ro-MD"/>
        </w:rPr>
        <w:tab/>
      </w:r>
      <w:r w:rsidRPr="0013138D">
        <w:rPr>
          <w:lang w:val="ro-MD"/>
        </w:rPr>
        <w:t>Pentru efectuarea a</w:t>
      </w:r>
      <w:r w:rsidR="003B5A64" w:rsidRPr="0013138D">
        <w:rPr>
          <w:lang w:val="ro-MD"/>
        </w:rPr>
        <w:t>c</w:t>
      </w:r>
      <w:r w:rsidRPr="0013138D">
        <w:rPr>
          <w:lang w:val="ro-MD"/>
        </w:rPr>
        <w:t xml:space="preserve">estei etape </w:t>
      </w:r>
      <w:r w:rsidRPr="0013138D">
        <w:rPr>
          <w:b/>
          <w:bCs/>
          <w:i/>
          <w:iCs/>
          <w:lang w:val="ro-MD"/>
        </w:rPr>
        <w:t>a</w:t>
      </w:r>
      <w:r w:rsidR="00B77DFD" w:rsidRPr="0013138D">
        <w:rPr>
          <w:b/>
          <w:bCs/>
          <w:i/>
          <w:iCs/>
          <w:lang w:val="ro-MD"/>
        </w:rPr>
        <w:t xml:space="preserve"> fost agregat</w:t>
      </w:r>
      <w:r w:rsidR="00B77DFD" w:rsidRPr="0013138D">
        <w:rPr>
          <w:lang w:val="ro-MD"/>
        </w:rPr>
        <w:t xml:space="preserve"> setul de date inițial pe luni, </w:t>
      </w:r>
      <w:r w:rsidR="003B5A64" w:rsidRPr="0013138D">
        <w:rPr>
          <w:lang w:val="ro-MD"/>
        </w:rPr>
        <w:t xml:space="preserve">adică </w:t>
      </w:r>
      <w:r w:rsidR="00B77DFD" w:rsidRPr="0013138D">
        <w:rPr>
          <w:lang w:val="ro-MD"/>
        </w:rPr>
        <w:t>majoritatea din factori au fost sumați (</w:t>
      </w:r>
      <w:r w:rsidR="00B77DFD" w:rsidRPr="0013138D">
        <w:rPr>
          <w:i/>
          <w:iCs/>
          <w:lang w:val="ro-MD"/>
        </w:rPr>
        <w:t xml:space="preserve">sold început/sfârșit lună, </w:t>
      </w:r>
      <w:r w:rsidR="00FE7AE1" w:rsidRPr="0013138D">
        <w:rPr>
          <w:i/>
          <w:iCs/>
          <w:lang w:val="ro-MD"/>
        </w:rPr>
        <w:t>volum consumat, suma calculată, achitare</w:t>
      </w:r>
      <w:r w:rsidR="00B77DFD" w:rsidRPr="0013138D">
        <w:rPr>
          <w:lang w:val="ro-MD"/>
        </w:rPr>
        <w:t>)</w:t>
      </w:r>
      <w:r w:rsidR="00FE7AE1" w:rsidRPr="0013138D">
        <w:rPr>
          <w:lang w:val="ro-MD"/>
        </w:rPr>
        <w:t xml:space="preserve"> </w:t>
      </w:r>
      <w:r w:rsidR="00143406" w:rsidRPr="0013138D">
        <w:rPr>
          <w:lang w:val="ro-MD"/>
        </w:rPr>
        <w:t>și în rezultat a fost</w:t>
      </w:r>
      <w:r w:rsidR="00FE7AE1" w:rsidRPr="0013138D">
        <w:rPr>
          <w:lang w:val="ro-MD"/>
        </w:rPr>
        <w:t xml:space="preserve"> format </w:t>
      </w:r>
      <w:r w:rsidR="00FE7AE1" w:rsidRPr="0013138D">
        <w:rPr>
          <w:b/>
          <w:bCs/>
          <w:i/>
          <w:iCs/>
          <w:lang w:val="ro-MD"/>
        </w:rPr>
        <w:t xml:space="preserve">un nou set de date </w:t>
      </w:r>
      <w:r w:rsidR="00143406" w:rsidRPr="0013138D">
        <w:rPr>
          <w:b/>
          <w:bCs/>
          <w:i/>
          <w:iCs/>
          <w:lang w:val="ro-MD"/>
        </w:rPr>
        <w:t xml:space="preserve">pentru </w:t>
      </w:r>
      <w:r w:rsidR="00FE7AE1" w:rsidRPr="0013138D">
        <w:rPr>
          <w:b/>
          <w:bCs/>
          <w:i/>
          <w:iCs/>
          <w:lang w:val="ro-MD"/>
        </w:rPr>
        <w:t>36 de luni.</w:t>
      </w:r>
      <w:r w:rsidR="00FE7AE1" w:rsidRPr="0013138D">
        <w:rPr>
          <w:lang w:val="ro-MD"/>
        </w:rPr>
        <w:t xml:space="preserve"> </w:t>
      </w:r>
    </w:p>
    <w:p w14:paraId="496904EE" w14:textId="07D2F9CD" w:rsidR="00546753" w:rsidRPr="00CF634A" w:rsidRDefault="00546753" w:rsidP="00D26FA1">
      <w:pPr>
        <w:spacing w:after="0" w:line="360" w:lineRule="auto"/>
        <w:jc w:val="both"/>
        <w:rPr>
          <w:lang w:val="ro-MD"/>
        </w:rPr>
      </w:pPr>
      <w:r w:rsidRPr="0013138D">
        <w:rPr>
          <w:lang w:val="ro-MD"/>
        </w:rPr>
        <w:tab/>
      </w:r>
      <w:r w:rsidR="00143406" w:rsidRPr="00CF634A">
        <w:rPr>
          <w:lang w:val="ro-MD"/>
        </w:rPr>
        <w:t xml:space="preserve">La </w:t>
      </w:r>
      <w:r w:rsidRPr="00CF634A">
        <w:rPr>
          <w:lang w:val="ro-MD"/>
        </w:rPr>
        <w:t>această etapă, de asemenea, au fost folo</w:t>
      </w:r>
      <w:r w:rsidR="00143406" w:rsidRPr="00CF634A">
        <w:rPr>
          <w:lang w:val="ro-MD"/>
        </w:rPr>
        <w:t>s</w:t>
      </w:r>
      <w:r w:rsidRPr="00CF634A">
        <w:rPr>
          <w:lang w:val="ro-MD"/>
        </w:rPr>
        <w:t>it</w:t>
      </w:r>
      <w:r w:rsidR="00523D36" w:rsidRPr="00CF634A">
        <w:rPr>
          <w:lang w:val="ro-MD"/>
        </w:rPr>
        <w:t xml:space="preserve">e metode de </w:t>
      </w:r>
      <w:r w:rsidR="00143406" w:rsidRPr="00CF634A">
        <w:rPr>
          <w:lang w:val="ro-MD"/>
        </w:rPr>
        <w:t>s</w:t>
      </w:r>
      <w:r w:rsidR="00523D36" w:rsidRPr="00CF634A">
        <w:rPr>
          <w:lang w:val="ro-MD"/>
        </w:rPr>
        <w:t>electare</w:t>
      </w:r>
      <w:r w:rsidR="00143406" w:rsidRPr="00CF634A">
        <w:rPr>
          <w:lang w:val="ro-MD"/>
        </w:rPr>
        <w:t xml:space="preserve"> </w:t>
      </w:r>
      <w:r w:rsidR="00523D36" w:rsidRPr="00CF634A">
        <w:rPr>
          <w:lang w:val="ro-MD"/>
        </w:rPr>
        <w:t>a factorilor</w:t>
      </w:r>
      <w:r w:rsidR="001F1BD3" w:rsidRPr="00CF634A">
        <w:rPr>
          <w:lang w:val="ro-MD"/>
        </w:rPr>
        <w:t>.</w:t>
      </w:r>
      <w:r w:rsidR="00523D36" w:rsidRPr="00CF634A">
        <w:rPr>
          <w:lang w:val="ro-MD"/>
        </w:rPr>
        <w:t xml:space="preserve"> </w:t>
      </w:r>
      <w:r w:rsidR="001F1BD3" w:rsidRPr="00CF634A">
        <w:rPr>
          <w:lang w:val="ro-MD"/>
        </w:rPr>
        <w:t>În rezultat</w:t>
      </w:r>
      <w:r w:rsidR="00523D36" w:rsidRPr="00CF634A">
        <w:rPr>
          <w:lang w:val="ro-MD"/>
        </w:rPr>
        <w:t xml:space="preserve"> au </w:t>
      </w:r>
      <w:r w:rsidR="001F1BD3" w:rsidRPr="00CF634A">
        <w:rPr>
          <w:lang w:val="ro-MD"/>
        </w:rPr>
        <w:t xml:space="preserve">fost </w:t>
      </w:r>
      <w:r w:rsidR="00523D36" w:rsidRPr="00CF634A">
        <w:rPr>
          <w:lang w:val="ro-MD"/>
        </w:rPr>
        <w:t>determina</w:t>
      </w:r>
      <w:r w:rsidR="001F1BD3" w:rsidRPr="00CF634A">
        <w:rPr>
          <w:lang w:val="ro-MD"/>
        </w:rPr>
        <w:t>ți</w:t>
      </w:r>
      <w:r w:rsidR="00523D36" w:rsidRPr="00CF634A">
        <w:rPr>
          <w:lang w:val="ro-MD"/>
        </w:rPr>
        <w:t xml:space="preserve"> cei mai importanți factori pentru a prognoza achitările lunare </w:t>
      </w:r>
      <w:r w:rsidR="001F1BD3" w:rsidRPr="00CF634A">
        <w:t xml:space="preserve">a tuturor consumatorilor pentru serviciile oferite de </w:t>
      </w:r>
      <w:r w:rsidR="001F1BD3" w:rsidRPr="00CF634A">
        <w:rPr>
          <w:lang w:val="ro-MD"/>
        </w:rPr>
        <w:t>entitatea „Apă-Canal” Ungheni</w:t>
      </w:r>
      <w:r w:rsidR="00523D36" w:rsidRPr="00CF634A">
        <w:rPr>
          <w:lang w:val="ro-MD"/>
        </w:rPr>
        <w:t>:</w:t>
      </w:r>
    </w:p>
    <w:p w14:paraId="05AF28C4" w14:textId="79C21A29" w:rsidR="001A2DD9" w:rsidRPr="00291214" w:rsidRDefault="001A2DD9" w:rsidP="001A2DD9">
      <w:pPr>
        <w:pStyle w:val="ListParagraph"/>
        <w:numPr>
          <w:ilvl w:val="0"/>
          <w:numId w:val="7"/>
        </w:numPr>
        <w:spacing w:line="360" w:lineRule="auto"/>
        <w:jc w:val="both"/>
        <w:rPr>
          <w:b/>
          <w:bCs/>
          <w:lang w:val="ro-MD"/>
        </w:rPr>
      </w:pPr>
      <w:r w:rsidRPr="00291214">
        <w:rPr>
          <w:b/>
          <w:bCs/>
          <w:lang w:val="ro-MD"/>
        </w:rPr>
        <w:t xml:space="preserve">Luna, variabila </w:t>
      </w:r>
      <w:r w:rsidRPr="00291214">
        <w:rPr>
          <w:b/>
          <w:bCs/>
          <w:i/>
          <w:iCs/>
          <w:lang w:val="ro-MD"/>
        </w:rPr>
        <w:t>X</w:t>
      </w:r>
      <w:r w:rsidRPr="00291214">
        <w:rPr>
          <w:b/>
          <w:bCs/>
          <w:i/>
          <w:iCs/>
          <w:vertAlign w:val="subscript"/>
          <w:lang w:val="ro-MD"/>
        </w:rPr>
        <w:t>1</w:t>
      </w:r>
      <w:r w:rsidRPr="00291214">
        <w:rPr>
          <w:b/>
          <w:bCs/>
          <w:i/>
          <w:iCs/>
          <w:lang w:val="ro-MD"/>
        </w:rPr>
        <w:t xml:space="preserve"> </w:t>
      </w:r>
      <w:r w:rsidRPr="00291214">
        <w:rPr>
          <w:b/>
          <w:bCs/>
          <w:lang w:val="ro-MD"/>
        </w:rPr>
        <w:t xml:space="preserve">de lucru, </w:t>
      </w:r>
      <w:r w:rsidRPr="00291214">
        <w:rPr>
          <w:b/>
          <w:bCs/>
        </w:rPr>
        <w:t>“</w:t>
      </w:r>
      <w:r w:rsidRPr="00291214">
        <w:rPr>
          <w:b/>
          <w:bCs/>
          <w:i/>
          <w:iCs/>
          <w:lang w:val="ro-MD"/>
        </w:rPr>
        <w:t>Luna</w:t>
      </w:r>
      <w:r w:rsidRPr="00291214">
        <w:rPr>
          <w:b/>
          <w:bCs/>
          <w:lang w:val="ro-MD"/>
        </w:rPr>
        <w:t>”;</w:t>
      </w:r>
    </w:p>
    <w:p w14:paraId="2BBB8D58" w14:textId="132D0213" w:rsidR="001A2DD9" w:rsidRPr="00291214" w:rsidRDefault="001A2DD9" w:rsidP="001A2DD9">
      <w:pPr>
        <w:pStyle w:val="ListParagraph"/>
        <w:numPr>
          <w:ilvl w:val="0"/>
          <w:numId w:val="7"/>
        </w:numPr>
        <w:spacing w:line="360" w:lineRule="auto"/>
        <w:jc w:val="both"/>
        <w:rPr>
          <w:lang w:val="ro-MD"/>
        </w:rPr>
      </w:pPr>
      <w:r w:rsidRPr="00291214">
        <w:rPr>
          <w:b/>
          <w:bCs/>
          <w:lang w:val="ro-MD"/>
        </w:rPr>
        <w:t>Tariful la apă</w:t>
      </w:r>
      <w:r w:rsidRPr="00291214">
        <w:rPr>
          <w:lang w:val="ro-MD"/>
        </w:rPr>
        <w:t xml:space="preserve">, </w:t>
      </w:r>
      <w:r w:rsidRPr="00291214">
        <w:rPr>
          <w:b/>
          <w:bCs/>
          <w:lang w:val="ro-MD"/>
        </w:rPr>
        <w:t>variabila</w:t>
      </w:r>
      <w:r w:rsidRPr="00291214">
        <w:rPr>
          <w:b/>
          <w:bCs/>
          <w:i/>
          <w:iCs/>
          <w:lang w:val="ro-MD"/>
        </w:rPr>
        <w:t xml:space="preserve"> X</w:t>
      </w:r>
      <w:r w:rsidRPr="00291214">
        <w:rPr>
          <w:b/>
          <w:bCs/>
          <w:i/>
          <w:iCs/>
          <w:vertAlign w:val="subscript"/>
          <w:lang w:val="ro-MD"/>
        </w:rPr>
        <w:t>2</w:t>
      </w:r>
      <w:r w:rsidRPr="00291214">
        <w:rPr>
          <w:b/>
          <w:bCs/>
          <w:i/>
          <w:iCs/>
          <w:lang w:val="ro-MD"/>
        </w:rPr>
        <w:t xml:space="preserve"> </w:t>
      </w:r>
      <w:r w:rsidRPr="00291214">
        <w:rPr>
          <w:b/>
          <w:bCs/>
          <w:lang w:val="ro-MD"/>
        </w:rPr>
        <w:t xml:space="preserve">de lucru, </w:t>
      </w:r>
      <w:r w:rsidRPr="00291214">
        <w:rPr>
          <w:b/>
          <w:bCs/>
        </w:rPr>
        <w:t>“</w:t>
      </w:r>
      <m:oMath>
        <m:r>
          <m:rPr>
            <m:sty m:val="bi"/>
          </m:rPr>
          <w:rPr>
            <w:rFonts w:ascii="Cambria Math" w:hAnsi="Cambria Math"/>
            <w:lang w:val="ro-MD"/>
          </w:rPr>
          <m:t>Tari</m:t>
        </m:r>
        <m:sSub>
          <m:sSubPr>
            <m:ctrlPr>
              <w:rPr>
                <w:rFonts w:ascii="Cambria Math" w:hAnsi="Cambria Math"/>
                <w:b/>
                <w:bCs/>
                <w:i/>
                <w:lang w:val="ro-MD"/>
              </w:rPr>
            </m:ctrlPr>
          </m:sSubPr>
          <m:e>
            <m:r>
              <m:rPr>
                <m:sty m:val="bi"/>
              </m:rPr>
              <w:rPr>
                <w:rFonts w:ascii="Cambria Math" w:hAnsi="Cambria Math"/>
                <w:lang w:val="ro-MD"/>
              </w:rPr>
              <m:t>f</m:t>
            </m:r>
          </m:e>
          <m:sub>
            <m:r>
              <m:rPr>
                <m:sty m:val="bi"/>
              </m:rPr>
              <w:rPr>
                <w:rFonts w:ascii="Cambria Math" w:hAnsi="Cambria Math"/>
                <w:lang w:val="ro-MD"/>
              </w:rPr>
              <m:t>apă</m:t>
            </m:r>
          </m:sub>
        </m:sSub>
      </m:oMath>
      <w:r w:rsidRPr="00291214">
        <w:rPr>
          <w:b/>
          <w:bCs/>
          <w:lang w:val="ro-MD"/>
        </w:rPr>
        <w:t>”.</w:t>
      </w:r>
      <w:r w:rsidRPr="00291214">
        <w:rPr>
          <w:lang w:val="ro-MD"/>
        </w:rPr>
        <w:t xml:space="preserve"> </w:t>
      </w:r>
    </w:p>
    <w:p w14:paraId="0231087E" w14:textId="09113E1B" w:rsidR="001F1BD3" w:rsidRPr="00291214" w:rsidRDefault="001F1BD3" w:rsidP="001F1BD3">
      <w:pPr>
        <w:pStyle w:val="ListParagraph"/>
        <w:numPr>
          <w:ilvl w:val="0"/>
          <w:numId w:val="7"/>
        </w:numPr>
        <w:spacing w:line="360" w:lineRule="auto"/>
        <w:jc w:val="both"/>
        <w:rPr>
          <w:b/>
          <w:bCs/>
          <w:lang w:val="ro-MD"/>
        </w:rPr>
      </w:pPr>
      <w:r w:rsidRPr="00291214">
        <w:rPr>
          <w:b/>
          <w:bCs/>
          <w:lang w:val="ro-MD"/>
        </w:rPr>
        <w:t xml:space="preserve">Soldul la începutul lunii, variabila </w:t>
      </w:r>
      <w:r w:rsidRPr="00291214">
        <w:rPr>
          <w:b/>
          <w:bCs/>
          <w:i/>
          <w:iCs/>
          <w:lang w:val="ro-MD"/>
        </w:rPr>
        <w:t>X</w:t>
      </w:r>
      <w:r w:rsidR="001A2DD9" w:rsidRPr="00291214">
        <w:rPr>
          <w:b/>
          <w:bCs/>
          <w:i/>
          <w:iCs/>
          <w:vertAlign w:val="subscript"/>
          <w:lang w:val="ro-MD"/>
        </w:rPr>
        <w:t>3</w:t>
      </w:r>
      <w:r w:rsidRPr="00291214">
        <w:rPr>
          <w:b/>
          <w:bCs/>
          <w:i/>
          <w:iCs/>
          <w:lang w:val="ro-MD"/>
        </w:rPr>
        <w:t xml:space="preserve"> </w:t>
      </w:r>
      <w:r w:rsidRPr="00291214">
        <w:rPr>
          <w:b/>
          <w:bCs/>
          <w:lang w:val="ro-MD"/>
        </w:rPr>
        <w:t xml:space="preserve">de lucru, </w:t>
      </w:r>
      <w:r w:rsidRPr="00291214">
        <w:rPr>
          <w:b/>
          <w:bCs/>
        </w:rPr>
        <w:t>“</w:t>
      </w:r>
      <m:oMath>
        <m:r>
          <m:rPr>
            <m:sty m:val="bi"/>
          </m:rPr>
          <w:rPr>
            <w:rFonts w:ascii="Cambria Math" w:hAnsi="Cambria Math"/>
            <w:lang w:val="ro-MD"/>
          </w:rPr>
          <m:t>Sol</m:t>
        </m:r>
        <m:sSub>
          <m:sSubPr>
            <m:ctrlPr>
              <w:rPr>
                <w:rFonts w:ascii="Cambria Math" w:hAnsi="Cambria Math"/>
                <w:b/>
                <w:bCs/>
                <w:i/>
                <w:lang w:val="ro-MD"/>
              </w:rPr>
            </m:ctrlPr>
          </m:sSubPr>
          <m:e>
            <m:r>
              <m:rPr>
                <m:sty m:val="bi"/>
              </m:rPr>
              <w:rPr>
                <w:rFonts w:ascii="Cambria Math" w:hAnsi="Cambria Math"/>
                <w:lang w:val="ro-MD"/>
              </w:rPr>
              <m:t>d</m:t>
            </m:r>
          </m:e>
          <m:sub>
            <m:r>
              <m:rPr>
                <m:sty m:val="bi"/>
              </m:rPr>
              <w:rPr>
                <w:rFonts w:ascii="Cambria Math" w:hAnsi="Cambria Math"/>
                <w:lang w:val="ro-MD"/>
              </w:rPr>
              <m:t>Început</m:t>
            </m:r>
          </m:sub>
        </m:sSub>
      </m:oMath>
      <w:r w:rsidRPr="00291214">
        <w:rPr>
          <w:b/>
          <w:bCs/>
          <w:lang w:val="ro-MD"/>
        </w:rPr>
        <w:t>”;</w:t>
      </w:r>
    </w:p>
    <w:p w14:paraId="2E1F7083" w14:textId="0A52169D" w:rsidR="001F1BD3" w:rsidRPr="00291214" w:rsidRDefault="001F1BD3" w:rsidP="001F1BD3">
      <w:pPr>
        <w:pStyle w:val="ListParagraph"/>
        <w:numPr>
          <w:ilvl w:val="0"/>
          <w:numId w:val="7"/>
        </w:numPr>
        <w:spacing w:line="360" w:lineRule="auto"/>
        <w:jc w:val="both"/>
        <w:rPr>
          <w:b/>
          <w:bCs/>
          <w:lang w:val="ro-MD"/>
        </w:rPr>
      </w:pPr>
      <w:r w:rsidRPr="00291214">
        <w:rPr>
          <w:b/>
          <w:bCs/>
          <w:lang w:val="ro-MD"/>
        </w:rPr>
        <w:lastRenderedPageBreak/>
        <w:t xml:space="preserve">Volumul consumat, variabila </w:t>
      </w:r>
      <w:r w:rsidRPr="00291214">
        <w:rPr>
          <w:b/>
          <w:bCs/>
          <w:i/>
          <w:iCs/>
          <w:lang w:val="ro-MD"/>
        </w:rPr>
        <w:t>X</w:t>
      </w:r>
      <w:r w:rsidR="001A2DD9" w:rsidRPr="00291214">
        <w:rPr>
          <w:b/>
          <w:bCs/>
          <w:i/>
          <w:iCs/>
          <w:vertAlign w:val="subscript"/>
          <w:lang w:val="ro-MD"/>
        </w:rPr>
        <w:t>4</w:t>
      </w:r>
      <w:r w:rsidRPr="00291214">
        <w:rPr>
          <w:b/>
          <w:bCs/>
          <w:i/>
          <w:iCs/>
          <w:vertAlign w:val="subscript"/>
          <w:lang w:val="ro-MD"/>
        </w:rPr>
        <w:t xml:space="preserve"> </w:t>
      </w:r>
      <w:r w:rsidRPr="00291214">
        <w:rPr>
          <w:b/>
          <w:bCs/>
          <w:lang w:val="ro-MD"/>
        </w:rPr>
        <w:t xml:space="preserve">de lucru, </w:t>
      </w:r>
      <w:r w:rsidRPr="00291214">
        <w:rPr>
          <w:b/>
          <w:bCs/>
        </w:rPr>
        <w:t>“</w:t>
      </w:r>
      <m:oMath>
        <m:r>
          <m:rPr>
            <m:sty m:val="bi"/>
          </m:rPr>
          <w:rPr>
            <w:rFonts w:ascii="Cambria Math" w:hAnsi="Cambria Math"/>
            <w:lang w:val="ro-MD"/>
          </w:rPr>
          <m:t>VolumConsumat</m:t>
        </m:r>
      </m:oMath>
      <w:r w:rsidRPr="00291214">
        <w:rPr>
          <w:b/>
          <w:bCs/>
          <w:lang w:val="ro-MD"/>
        </w:rPr>
        <w:t>”;</w:t>
      </w:r>
    </w:p>
    <w:p w14:paraId="55458BBC" w14:textId="69EB16AE" w:rsidR="001A2DD9" w:rsidRPr="00291214" w:rsidRDefault="001A2DD9" w:rsidP="001A2DD9">
      <w:pPr>
        <w:spacing w:after="0" w:line="360" w:lineRule="auto"/>
        <w:ind w:firstLine="720"/>
        <w:jc w:val="both"/>
        <w:rPr>
          <w:lang w:val="ro-MD"/>
        </w:rPr>
      </w:pPr>
      <w:r w:rsidRPr="00291214">
        <w:rPr>
          <w:lang w:val="ro-MD"/>
        </w:rPr>
        <w:t xml:space="preserve">Acest studiu a inclus antrenarea mai multor modele de predicție, pentru a găsi cel mai eficient. Ca model de bază a fost selectat </w:t>
      </w:r>
      <w:r w:rsidRPr="00291214">
        <w:rPr>
          <w:b/>
          <w:bCs/>
          <w:i/>
          <w:iCs/>
          <w:lang w:val="ro-MD"/>
        </w:rPr>
        <w:t>Regresia Liniară</w:t>
      </w:r>
      <w:r w:rsidRPr="00291214">
        <w:rPr>
          <w:lang w:val="ro-MD"/>
        </w:rPr>
        <w:t xml:space="preserve"> care este un model ce prezint</w:t>
      </w:r>
      <w:r w:rsidRPr="00291214">
        <w:rPr>
          <w:lang w:val="ro-RO"/>
        </w:rPr>
        <w:t xml:space="preserve">ă </w:t>
      </w:r>
      <w:r w:rsidRPr="00291214">
        <w:rPr>
          <w:lang w:val="ro-MD"/>
        </w:rPr>
        <w:t xml:space="preserve">relația dintre </w:t>
      </w:r>
      <w:r w:rsidRPr="00291214">
        <w:rPr>
          <w:b/>
          <w:bCs/>
          <w:lang w:val="ro-MD"/>
        </w:rPr>
        <w:t>factorii inependenți (X</w:t>
      </w:r>
      <w:r w:rsidRPr="00291214">
        <w:rPr>
          <w:b/>
          <w:bCs/>
          <w:vertAlign w:val="subscript"/>
          <w:lang w:val="ro-MD"/>
        </w:rPr>
        <w:t>1,</w:t>
      </w:r>
      <w:r w:rsidRPr="00291214">
        <w:rPr>
          <w:b/>
          <w:bCs/>
          <w:lang w:val="ro-MD"/>
        </w:rPr>
        <w:t>X</w:t>
      </w:r>
      <w:r w:rsidRPr="00291214">
        <w:rPr>
          <w:b/>
          <w:bCs/>
          <w:vertAlign w:val="subscript"/>
          <w:lang w:val="ro-MD"/>
        </w:rPr>
        <w:t>2,</w:t>
      </w:r>
      <w:r w:rsidRPr="00291214">
        <w:rPr>
          <w:b/>
          <w:bCs/>
          <w:lang w:val="ro-MD"/>
        </w:rPr>
        <w:t>X</w:t>
      </w:r>
      <w:r w:rsidRPr="00291214">
        <w:rPr>
          <w:b/>
          <w:bCs/>
          <w:vertAlign w:val="subscript"/>
          <w:lang w:val="ro-MD"/>
        </w:rPr>
        <w:t>3,...,</w:t>
      </w:r>
      <w:r w:rsidRPr="00291214">
        <w:rPr>
          <w:b/>
          <w:bCs/>
          <w:lang w:val="ro-MD"/>
        </w:rPr>
        <w:t>X</w:t>
      </w:r>
      <w:r w:rsidRPr="00291214">
        <w:rPr>
          <w:b/>
          <w:bCs/>
          <w:vertAlign w:val="subscript"/>
          <w:lang w:val="ro-MD"/>
        </w:rPr>
        <w:t>n</w:t>
      </w:r>
      <w:r w:rsidRPr="00291214">
        <w:rPr>
          <w:b/>
          <w:bCs/>
          <w:lang w:val="ro-MD"/>
        </w:rPr>
        <w:t xml:space="preserve">) </w:t>
      </w:r>
      <w:r w:rsidRPr="00291214">
        <w:rPr>
          <w:lang w:val="ro-MD"/>
        </w:rPr>
        <w:t xml:space="preserve">și fenomenul studiat </w:t>
      </w:r>
      <w:r w:rsidRPr="00291214">
        <w:rPr>
          <w:b/>
          <w:bCs/>
          <w:lang w:val="ro-MD"/>
        </w:rPr>
        <w:t xml:space="preserve">Y „Achitare” </w:t>
      </w:r>
      <w:r w:rsidRPr="00291214">
        <w:rPr>
          <w:lang w:val="ro-MD"/>
        </w:rPr>
        <w:t xml:space="preserve">printr-o formulă matematică, care poate fi ușor folosită în diverse medii de calcul, precum de exemplu Excel, etc. Astfel, având formula de prognoză, factorii de decizie pot relativ ușor calcula valoare lui </w:t>
      </w:r>
      <w:r w:rsidRPr="00291214">
        <w:rPr>
          <w:b/>
          <w:bCs/>
          <w:lang w:val="ro-MD"/>
        </w:rPr>
        <w:t>Y</w:t>
      </w:r>
      <w:r w:rsidRPr="00291214">
        <w:rPr>
          <w:lang w:val="ro-MD"/>
        </w:rPr>
        <w:t xml:space="preserve">, care reprezintă suma achitată de consumator pentru serviciile oferite de entitatea „Apă-Canal” Ungheni, dependentă de factorii </w:t>
      </w:r>
      <w:r w:rsidRPr="00291214">
        <w:rPr>
          <w:b/>
          <w:bCs/>
          <w:i/>
          <w:iCs/>
          <w:lang w:val="ro-MD"/>
        </w:rPr>
        <w:t>X</w:t>
      </w:r>
      <w:r w:rsidRPr="00291214">
        <w:rPr>
          <w:b/>
          <w:bCs/>
          <w:i/>
          <w:iCs/>
          <w:vertAlign w:val="subscript"/>
          <w:lang w:val="ro-MD"/>
        </w:rPr>
        <w:t>1</w:t>
      </w:r>
      <w:r w:rsidRPr="00291214">
        <w:rPr>
          <w:b/>
          <w:bCs/>
          <w:i/>
          <w:iCs/>
          <w:lang w:val="ro-MD"/>
        </w:rPr>
        <w:t>,X</w:t>
      </w:r>
      <w:r w:rsidRPr="00291214">
        <w:rPr>
          <w:b/>
          <w:bCs/>
          <w:i/>
          <w:iCs/>
          <w:vertAlign w:val="subscript"/>
          <w:lang w:val="ro-MD"/>
        </w:rPr>
        <w:t>2</w:t>
      </w:r>
      <w:r w:rsidRPr="00291214">
        <w:rPr>
          <w:b/>
          <w:bCs/>
          <w:i/>
          <w:iCs/>
          <w:lang w:val="ro-MD"/>
        </w:rPr>
        <w:t>,X</w:t>
      </w:r>
      <w:r w:rsidRPr="00291214">
        <w:rPr>
          <w:b/>
          <w:bCs/>
          <w:i/>
          <w:iCs/>
          <w:vertAlign w:val="subscript"/>
          <w:lang w:val="ro-MD"/>
        </w:rPr>
        <w:t>3</w:t>
      </w:r>
      <w:r w:rsidRPr="00291214">
        <w:rPr>
          <w:b/>
          <w:bCs/>
          <w:i/>
          <w:iCs/>
          <w:lang w:val="ro-MD"/>
        </w:rPr>
        <w:t>,X</w:t>
      </w:r>
      <w:r w:rsidRPr="00291214">
        <w:rPr>
          <w:b/>
          <w:bCs/>
          <w:i/>
          <w:iCs/>
          <w:vertAlign w:val="subscript"/>
          <w:lang w:val="ro-MD"/>
        </w:rPr>
        <w:t>4</w:t>
      </w:r>
      <w:r w:rsidRPr="00291214">
        <w:rPr>
          <w:b/>
          <w:bCs/>
          <w:i/>
          <w:iCs/>
          <w:lang w:val="ro-MD"/>
        </w:rPr>
        <w:t xml:space="preserve">, </w:t>
      </w:r>
      <w:r w:rsidRPr="00291214">
        <w:rPr>
          <w:lang w:val="ro-MD"/>
        </w:rPr>
        <w:t>identificați mai sus.</w:t>
      </w:r>
    </w:p>
    <w:p w14:paraId="47424B0A" w14:textId="26C19099" w:rsidR="001A2DD9" w:rsidRPr="00291214" w:rsidRDefault="00AF40CD" w:rsidP="00291214">
      <w:pPr>
        <w:spacing w:line="360" w:lineRule="auto"/>
        <w:ind w:firstLine="720"/>
        <w:jc w:val="both"/>
        <w:rPr>
          <w:lang w:val="ro-MD"/>
        </w:rPr>
      </w:pPr>
      <w:r w:rsidRPr="00291214">
        <w:rPr>
          <w:lang w:val="ro-MD"/>
        </w:rPr>
        <w:t>A</w:t>
      </w:r>
      <w:r w:rsidR="001A2DD9" w:rsidRPr="00291214">
        <w:rPr>
          <w:lang w:val="ro-MD"/>
        </w:rPr>
        <w:t xml:space="preserve">cest model </w:t>
      </w:r>
      <w:r w:rsidRPr="00291214">
        <w:rPr>
          <w:lang w:val="ro-MD"/>
        </w:rPr>
        <w:t xml:space="preserve">a fost evaluat </w:t>
      </w:r>
      <w:r w:rsidR="001A2DD9" w:rsidRPr="00291214">
        <w:rPr>
          <w:lang w:val="ro-MD"/>
        </w:rPr>
        <w:t>după diverse metrici statistice,</w:t>
      </w:r>
      <w:r w:rsidR="00291214">
        <w:rPr>
          <w:lang w:val="ro-MD"/>
        </w:rPr>
        <w:t xml:space="preserve"> </w:t>
      </w:r>
      <w:r w:rsidRPr="00291214">
        <w:rPr>
          <w:lang w:val="ro-MD"/>
        </w:rPr>
        <w:t xml:space="preserve">inclusiv </w:t>
      </w:r>
      <w:r w:rsidR="001A2DD9" w:rsidRPr="00CF634A">
        <w:rPr>
          <w:b/>
          <w:bCs/>
          <w:i/>
          <w:iCs/>
          <w:lang w:val="ro-MD"/>
        </w:rPr>
        <w:t>metrica R</w:t>
      </w:r>
      <w:r w:rsidR="001A2DD9" w:rsidRPr="00CF634A">
        <w:rPr>
          <w:b/>
          <w:bCs/>
          <w:i/>
          <w:iCs/>
          <w:vertAlign w:val="superscript"/>
          <w:lang w:val="ro-MD"/>
        </w:rPr>
        <w:t>2</w:t>
      </w:r>
      <w:r w:rsidR="001A2DD9" w:rsidRPr="00291214">
        <w:rPr>
          <w:lang w:val="ro-MD"/>
        </w:rPr>
        <w:t xml:space="preserve">, ce indică gradul  procentual de influențare a </w:t>
      </w:r>
      <w:r w:rsidR="001A2DD9" w:rsidRPr="00291214">
        <w:rPr>
          <w:b/>
          <w:bCs/>
          <w:lang w:val="ro-MD"/>
        </w:rPr>
        <w:t>factorilor</w:t>
      </w:r>
      <w:r w:rsidR="00291214">
        <w:rPr>
          <w:b/>
          <w:bCs/>
          <w:lang w:val="ro-MD"/>
        </w:rPr>
        <w:t xml:space="preserve"> </w:t>
      </w:r>
      <w:r w:rsidR="001A2DD9" w:rsidRPr="00291214">
        <w:rPr>
          <w:b/>
          <w:bCs/>
          <w:lang w:val="ro-MD"/>
        </w:rPr>
        <w:t>in</w:t>
      </w:r>
      <w:r w:rsidR="00CF634A">
        <w:rPr>
          <w:b/>
          <w:bCs/>
          <w:lang w:val="ro-MD"/>
        </w:rPr>
        <w:t>d</w:t>
      </w:r>
      <w:r w:rsidR="001A2DD9" w:rsidRPr="00291214">
        <w:rPr>
          <w:b/>
          <w:bCs/>
          <w:lang w:val="ro-MD"/>
        </w:rPr>
        <w:t>ependenți (</w:t>
      </w:r>
      <w:r w:rsidR="001A2DD9" w:rsidRPr="00291214">
        <w:rPr>
          <w:b/>
          <w:bCs/>
          <w:i/>
          <w:iCs/>
          <w:lang w:val="ro-MD"/>
        </w:rPr>
        <w:t>X</w:t>
      </w:r>
      <w:r w:rsidR="001A2DD9" w:rsidRPr="00291214">
        <w:rPr>
          <w:b/>
          <w:bCs/>
          <w:i/>
          <w:iCs/>
          <w:vertAlign w:val="subscript"/>
          <w:lang w:val="ro-MD"/>
        </w:rPr>
        <w:t>1</w:t>
      </w:r>
      <w:r w:rsidR="001A2DD9" w:rsidRPr="00291214">
        <w:rPr>
          <w:b/>
          <w:bCs/>
          <w:i/>
          <w:iCs/>
          <w:lang w:val="ro-MD"/>
        </w:rPr>
        <w:t>,X</w:t>
      </w:r>
      <w:r w:rsidR="001A2DD9" w:rsidRPr="00291214">
        <w:rPr>
          <w:b/>
          <w:bCs/>
          <w:i/>
          <w:iCs/>
          <w:vertAlign w:val="subscript"/>
          <w:lang w:val="ro-MD"/>
        </w:rPr>
        <w:t>2</w:t>
      </w:r>
      <w:r w:rsidR="001A2DD9" w:rsidRPr="00291214">
        <w:rPr>
          <w:b/>
          <w:bCs/>
          <w:i/>
          <w:iCs/>
          <w:lang w:val="ro-MD"/>
        </w:rPr>
        <w:t>,X</w:t>
      </w:r>
      <w:r w:rsidR="001A2DD9" w:rsidRPr="00291214">
        <w:rPr>
          <w:b/>
          <w:bCs/>
          <w:i/>
          <w:iCs/>
          <w:vertAlign w:val="subscript"/>
          <w:lang w:val="ro-MD"/>
        </w:rPr>
        <w:t>3</w:t>
      </w:r>
      <w:r w:rsidR="001A2DD9" w:rsidRPr="00291214">
        <w:rPr>
          <w:b/>
          <w:bCs/>
          <w:i/>
          <w:iCs/>
          <w:lang w:val="ro-MD"/>
        </w:rPr>
        <w:t>,X</w:t>
      </w:r>
      <w:r w:rsidR="001A2DD9" w:rsidRPr="00291214">
        <w:rPr>
          <w:b/>
          <w:bCs/>
          <w:i/>
          <w:iCs/>
          <w:vertAlign w:val="subscript"/>
          <w:lang w:val="ro-MD"/>
        </w:rPr>
        <w:t>4</w:t>
      </w:r>
      <w:r w:rsidR="001A2DD9" w:rsidRPr="00291214">
        <w:rPr>
          <w:b/>
          <w:bCs/>
          <w:i/>
          <w:iCs/>
          <w:lang w:val="ro-MD"/>
        </w:rPr>
        <w:t>,</w:t>
      </w:r>
      <w:r w:rsidR="001A2DD9" w:rsidRPr="00291214">
        <w:rPr>
          <w:b/>
          <w:bCs/>
          <w:lang w:val="ro-MD"/>
        </w:rPr>
        <w:t xml:space="preserve">) </w:t>
      </w:r>
      <w:r w:rsidR="001A2DD9" w:rsidRPr="00291214">
        <w:rPr>
          <w:lang w:val="ro-MD"/>
        </w:rPr>
        <w:t xml:space="preserve">asupra fenomenul studiat </w:t>
      </w:r>
      <w:r w:rsidR="001A2DD9" w:rsidRPr="00291214">
        <w:rPr>
          <w:b/>
          <w:bCs/>
          <w:lang w:val="ro-MD"/>
        </w:rPr>
        <w:t>Y „</w:t>
      </w:r>
      <w:r w:rsidR="001A2DD9" w:rsidRPr="00CF634A">
        <w:rPr>
          <w:b/>
          <w:bCs/>
          <w:i/>
          <w:iCs/>
          <w:lang w:val="ro-MD"/>
        </w:rPr>
        <w:t>Achitare</w:t>
      </w:r>
      <w:r w:rsidR="001A2DD9" w:rsidRPr="00291214">
        <w:rPr>
          <w:b/>
          <w:bCs/>
          <w:lang w:val="ro-MD"/>
        </w:rPr>
        <w:t>”.</w:t>
      </w:r>
      <w:r w:rsidR="001A2DD9" w:rsidRPr="00291214">
        <w:rPr>
          <w:lang w:val="ro-MD"/>
        </w:rPr>
        <w:t xml:space="preserve">  În cazul modelului de </w:t>
      </w:r>
      <w:r w:rsidR="001A2DD9" w:rsidRPr="00291214">
        <w:rPr>
          <w:b/>
          <w:bCs/>
          <w:i/>
          <w:iCs/>
          <w:lang w:val="ro-MD"/>
        </w:rPr>
        <w:t>Regresie Liniară</w:t>
      </w:r>
      <w:r w:rsidR="001A2DD9" w:rsidRPr="00291214">
        <w:rPr>
          <w:lang w:val="ro-MD"/>
        </w:rPr>
        <w:t>, R</w:t>
      </w:r>
      <w:r w:rsidR="001A2DD9" w:rsidRPr="00291214">
        <w:rPr>
          <w:vertAlign w:val="superscript"/>
          <w:lang w:val="ro-MD"/>
        </w:rPr>
        <w:t>2</w:t>
      </w:r>
      <w:r w:rsidR="001A2DD9" w:rsidRPr="00291214">
        <w:rPr>
          <w:lang w:val="ro-MD"/>
        </w:rPr>
        <w:t>=</w:t>
      </w:r>
      <w:r w:rsidR="001A2DD9" w:rsidRPr="00291214">
        <w:rPr>
          <w:b/>
          <w:bCs/>
          <w:lang w:val="ro-MD"/>
        </w:rPr>
        <w:t xml:space="preserve">98% </w:t>
      </w:r>
      <w:r w:rsidR="001A2DD9" w:rsidRPr="00291214">
        <w:rPr>
          <w:lang w:val="ro-MD"/>
        </w:rPr>
        <w:t>și indică o capacitate bună de prognoză, aproape ideală, cu mici abateri nesemnificative în comparație cu valoarea reală (</w:t>
      </w:r>
      <w:r w:rsidR="001A2DD9" w:rsidRPr="00291214">
        <w:rPr>
          <w:i/>
          <w:iCs/>
          <w:lang w:val="ro-MD"/>
        </w:rPr>
        <w:t>a se vedea Figura 2.2</w:t>
      </w:r>
      <w:r w:rsidR="001A2DD9" w:rsidRPr="00291214">
        <w:rPr>
          <w:lang w:val="ro-MD"/>
        </w:rPr>
        <w:t>).</w:t>
      </w:r>
    </w:p>
    <w:p w14:paraId="4BAD7DBC" w14:textId="7DE745C3" w:rsidR="00452133" w:rsidRPr="00D26FA1" w:rsidRDefault="00B266EE" w:rsidP="00D26FA1">
      <w:pPr>
        <w:spacing w:line="360" w:lineRule="auto"/>
        <w:ind w:firstLine="720"/>
        <w:jc w:val="both"/>
        <w:rPr>
          <w:b/>
          <w:bCs/>
          <w:i/>
          <w:iCs/>
          <w:lang w:val="ro-MD"/>
        </w:rPr>
      </w:pPr>
      <w:r w:rsidRPr="001B6EEE">
        <w:rPr>
          <w:noProof/>
          <w:lang w:val="ro-MD"/>
        </w:rPr>
        <w:drawing>
          <wp:inline distT="0" distB="0" distL="0" distR="0" wp14:anchorId="2C6C42C7" wp14:editId="504A9D4A">
            <wp:extent cx="4771046" cy="2804615"/>
            <wp:effectExtent l="0" t="0" r="0" b="0"/>
            <wp:docPr id="11525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9755" name=""/>
                    <pic:cNvPicPr/>
                  </pic:nvPicPr>
                  <pic:blipFill>
                    <a:blip r:embed="rId24"/>
                    <a:stretch>
                      <a:fillRect/>
                    </a:stretch>
                  </pic:blipFill>
                  <pic:spPr>
                    <a:xfrm>
                      <a:off x="0" y="0"/>
                      <a:ext cx="4790490" cy="2816045"/>
                    </a:xfrm>
                    <a:prstGeom prst="rect">
                      <a:avLst/>
                    </a:prstGeom>
                  </pic:spPr>
                </pic:pic>
              </a:graphicData>
            </a:graphic>
          </wp:inline>
        </w:drawing>
      </w:r>
    </w:p>
    <w:p w14:paraId="450C6A36" w14:textId="7D87E07C" w:rsidR="004A5088" w:rsidRPr="00291214" w:rsidRDefault="00CB4183" w:rsidP="001A2DD9">
      <w:pPr>
        <w:spacing w:line="360" w:lineRule="auto"/>
        <w:jc w:val="center"/>
        <w:rPr>
          <w:lang w:val="ro-MD"/>
        </w:rPr>
      </w:pPr>
      <w:r w:rsidRPr="00291214">
        <w:rPr>
          <w:b/>
          <w:bCs/>
          <w:lang w:val="ro-MD"/>
        </w:rPr>
        <w:t xml:space="preserve">Figura 2.2 </w:t>
      </w:r>
      <w:r w:rsidRPr="00291214">
        <w:rPr>
          <w:lang w:val="ro-MD"/>
        </w:rPr>
        <w:t xml:space="preserve"> Raportul dintre valorile </w:t>
      </w:r>
      <w:r w:rsidRPr="00291214">
        <w:rPr>
          <w:b/>
          <w:bCs/>
          <w:lang w:val="ro-MD"/>
        </w:rPr>
        <w:t>Y</w:t>
      </w:r>
      <w:r w:rsidRPr="00291214">
        <w:rPr>
          <w:lang w:val="ro-MD"/>
        </w:rPr>
        <w:t xml:space="preserve"> </w:t>
      </w:r>
      <w:r w:rsidRPr="00291214">
        <w:rPr>
          <w:i/>
          <w:iCs/>
          <w:lang w:val="ro-MD"/>
        </w:rPr>
        <w:t>prognozate</w:t>
      </w:r>
      <w:r w:rsidRPr="00291214">
        <w:rPr>
          <w:lang w:val="ro-MD"/>
        </w:rPr>
        <w:t xml:space="preserve"> și celei </w:t>
      </w:r>
      <w:r w:rsidRPr="00291214">
        <w:rPr>
          <w:i/>
          <w:iCs/>
          <w:lang w:val="ro-MD"/>
        </w:rPr>
        <w:t>reale</w:t>
      </w:r>
      <w:r w:rsidRPr="00291214">
        <w:rPr>
          <w:lang w:val="ro-MD"/>
        </w:rPr>
        <w:t xml:space="preserve"> </w:t>
      </w:r>
      <m:oMath>
        <m:acc>
          <m:accPr>
            <m:chr m:val="̅"/>
            <m:ctrlPr>
              <w:rPr>
                <w:rFonts w:ascii="Cambria Math" w:hAnsi="Cambria Math"/>
                <w:b/>
                <w:bCs/>
                <w:iCs/>
                <w:lang w:val="ro-MD"/>
              </w:rPr>
            </m:ctrlPr>
          </m:accPr>
          <m:e>
            <m:r>
              <m:rPr>
                <m:sty m:val="b"/>
              </m:rPr>
              <w:rPr>
                <w:rFonts w:ascii="Cambria Math" w:hAnsi="Cambria Math"/>
                <w:lang w:val="ro-MD"/>
              </w:rPr>
              <m:t>Y</m:t>
            </m:r>
          </m:e>
        </m:acc>
      </m:oMath>
      <w:r w:rsidRPr="00291214">
        <w:rPr>
          <w:lang w:val="ro-MD"/>
        </w:rPr>
        <w:t xml:space="preserve"> , pentru venitul lunar</w:t>
      </w:r>
      <w:r w:rsidR="001A2DD9" w:rsidRPr="00291214">
        <w:rPr>
          <w:lang w:val="ro-MD"/>
        </w:rPr>
        <w:t xml:space="preserve"> folosind modelul/formula obținută prin Regresia Liniară.</w:t>
      </w:r>
    </w:p>
    <w:p w14:paraId="4C56895D" w14:textId="22D307C2" w:rsidR="00291214" w:rsidRDefault="004A5088" w:rsidP="00FE4200">
      <w:pPr>
        <w:spacing w:line="360" w:lineRule="auto"/>
        <w:ind w:firstLine="720"/>
        <w:jc w:val="both"/>
        <w:rPr>
          <w:lang w:val="ro-MD"/>
        </w:rPr>
      </w:pPr>
      <w:r w:rsidRPr="00A11C39">
        <w:rPr>
          <w:lang w:val="ro-MD"/>
        </w:rPr>
        <w:t xml:space="preserve">Analiza acestor rezultate denotă faptul că, modelul obținut prin metoda </w:t>
      </w:r>
      <w:r w:rsidRPr="003F1A65">
        <w:rPr>
          <w:b/>
          <w:bCs/>
          <w:i/>
          <w:iCs/>
          <w:lang w:val="ro-MD"/>
        </w:rPr>
        <w:t>Regresiei Liniare</w:t>
      </w:r>
      <w:r w:rsidRPr="00A11C39">
        <w:rPr>
          <w:lang w:val="ro-MD"/>
        </w:rPr>
        <w:t>, poate fi utilizată pentru activități de prognozare a fenomenului de “</w:t>
      </w:r>
      <w:r w:rsidRPr="00A11C39">
        <w:rPr>
          <w:b/>
          <w:bCs/>
          <w:i/>
          <w:iCs/>
          <w:lang w:val="ro-MD"/>
        </w:rPr>
        <w:t>Achitare</w:t>
      </w:r>
      <w:r w:rsidRPr="00A11C39">
        <w:rPr>
          <w:lang w:val="ro-MD"/>
        </w:rPr>
        <w:t xml:space="preserve">”, </w:t>
      </w:r>
      <w:r w:rsidRPr="00A11C39">
        <w:rPr>
          <w:b/>
          <w:bCs/>
          <w:i/>
          <w:iCs/>
          <w:lang w:val="ro-MD"/>
        </w:rPr>
        <w:t>Y</w:t>
      </w:r>
      <w:r w:rsidRPr="00A11C39">
        <w:rPr>
          <w:lang w:val="ro-MD"/>
        </w:rPr>
        <w:t>, rezultat, care poate fi pus la baza evaluării, de exemplu, a unor cheltuieli operaționale de mentenanță a elementelor sistemului de livrare a serviciilor către consumatorii finali.</w:t>
      </w:r>
    </w:p>
    <w:p w14:paraId="67078D0A" w14:textId="6CE7E980" w:rsidR="001A2DD9" w:rsidRDefault="001A2DD9" w:rsidP="001A2DD9">
      <w:pPr>
        <w:spacing w:after="0" w:line="360" w:lineRule="auto"/>
        <w:jc w:val="both"/>
        <w:rPr>
          <w:lang w:val="ro-RO"/>
        </w:rPr>
      </w:pPr>
      <w:r>
        <w:rPr>
          <w:lang w:val="ro-MD"/>
        </w:rPr>
        <w:tab/>
      </w:r>
      <w:r w:rsidRPr="00291214">
        <w:rPr>
          <w:lang w:val="ro-MD"/>
        </w:rPr>
        <w:t xml:space="preserve">După cum </w:t>
      </w:r>
      <w:r w:rsidRPr="00291214">
        <w:rPr>
          <w:lang w:val="ro-RO"/>
        </w:rPr>
        <w:t>a fost menționat deja mai sus, rezultatul acestui model este  formula ce urmează:</w:t>
      </w:r>
    </w:p>
    <w:p w14:paraId="4D50D50D" w14:textId="27BAA55B" w:rsidR="00A84F8D" w:rsidRPr="001A2DD9" w:rsidRDefault="00A84F8D" w:rsidP="00A84F8D">
      <w:pPr>
        <w:spacing w:after="0" w:line="360" w:lineRule="auto"/>
        <w:jc w:val="both"/>
        <w:rPr>
          <w:strike/>
          <w:lang w:val="ro-RO"/>
        </w:rPr>
      </w:pPr>
    </w:p>
    <w:p w14:paraId="7ABFBF08" w14:textId="0BF037BB" w:rsidR="00523D36" w:rsidRPr="00B43EF9" w:rsidRDefault="00B43EF9" w:rsidP="00D26FA1">
      <w:pPr>
        <w:spacing w:line="360" w:lineRule="auto"/>
        <w:jc w:val="both"/>
        <w:rPr>
          <w:rFonts w:eastAsiaTheme="minorEastAsia"/>
          <w:b/>
          <w:lang w:val="ro-MD"/>
        </w:rPr>
      </w:pPr>
      <m:oMathPara>
        <m:oMath>
          <m:r>
            <m:rPr>
              <m:sty m:val="bi"/>
            </m:rPr>
            <w:rPr>
              <w:rFonts w:ascii="Cambria Math" w:hAnsi="Cambria Math"/>
              <w:lang w:val="ro-MD"/>
            </w:rPr>
            <w:lastRenderedPageBreak/>
            <m:t>Achitat=-343413,2449-591,0758*Luna+7120,3301*Tari</m:t>
          </m:r>
          <m:sSub>
            <m:sSubPr>
              <m:ctrlPr>
                <w:rPr>
                  <w:rFonts w:ascii="Cambria Math" w:hAnsi="Cambria Math"/>
                  <w:b/>
                  <w:bCs/>
                  <w:i/>
                  <w:lang w:val="ro-MD"/>
                </w:rPr>
              </m:ctrlPr>
            </m:sSubPr>
            <m:e>
              <m:r>
                <m:rPr>
                  <m:sty m:val="bi"/>
                </m:rPr>
                <w:rPr>
                  <w:rFonts w:ascii="Cambria Math" w:hAnsi="Cambria Math"/>
                  <w:lang w:val="ro-MD"/>
                </w:rPr>
                <m:t>f</m:t>
              </m:r>
            </m:e>
            <m:sub>
              <m:r>
                <m:rPr>
                  <m:sty m:val="bi"/>
                </m:rPr>
                <w:rPr>
                  <w:rFonts w:ascii="Cambria Math" w:hAnsi="Cambria Math"/>
                  <w:lang w:val="ro-MD"/>
                </w:rPr>
                <m:t>apa</m:t>
              </m:r>
            </m:sub>
          </m:sSub>
          <m:r>
            <m:rPr>
              <m:sty m:val="p"/>
            </m:rPr>
            <w:rPr>
              <w:rFonts w:ascii="Cambria Math" w:hAnsi="Cambria Math"/>
              <w:lang w:val="ro-MD"/>
            </w:rPr>
            <w:softHyphen/>
          </m:r>
          <m:r>
            <m:rPr>
              <m:sty m:val="p"/>
            </m:rPr>
            <w:rPr>
              <w:rFonts w:ascii="Cambria Math" w:hAnsi="Cambria Math"/>
              <w:lang w:val="ro-MD"/>
            </w:rPr>
            <w:softHyphen/>
          </m:r>
          <m:r>
            <m:rPr>
              <m:sty m:val="bi"/>
            </m:rPr>
            <w:rPr>
              <w:rFonts w:ascii="Cambria Math" w:hAnsi="Cambria Math"/>
              <w:lang w:val="ro-MD"/>
            </w:rPr>
            <m:t>+1,0645*</m:t>
          </m:r>
          <m:sSub>
            <m:sSubPr>
              <m:ctrlPr>
                <w:rPr>
                  <w:rFonts w:ascii="Cambria Math" w:hAnsi="Cambria Math"/>
                  <w:b/>
                  <w:bCs/>
                  <w:i/>
                  <w:lang w:val="ro-MD"/>
                </w:rPr>
              </m:ctrlPr>
            </m:sSubPr>
            <m:e>
              <m:r>
                <m:rPr>
                  <m:sty m:val="bi"/>
                </m:rPr>
                <w:rPr>
                  <w:rFonts w:ascii="Cambria Math" w:hAnsi="Cambria Math"/>
                  <w:lang w:val="ro-MD"/>
                </w:rPr>
                <m:t>Sold</m:t>
              </m:r>
            </m:e>
            <m:sub>
              <m:r>
                <m:rPr>
                  <m:sty m:val="bi"/>
                </m:rPr>
                <w:rPr>
                  <w:rFonts w:ascii="Cambria Math" w:hAnsi="Cambria Math"/>
                  <w:lang w:val="ro-MD"/>
                </w:rPr>
                <m:t>început</m:t>
              </m:r>
            </m:sub>
          </m:sSub>
          <m:r>
            <m:rPr>
              <m:sty m:val="bi"/>
            </m:rPr>
            <w:rPr>
              <w:rFonts w:ascii="Cambria Math" w:hAnsi="Cambria Math"/>
              <w:lang w:val="ro-MD"/>
            </w:rPr>
            <m:t>+1,2729*VolumConsumat</m:t>
          </m:r>
        </m:oMath>
      </m:oMathPara>
    </w:p>
    <w:p w14:paraId="1978D7B3" w14:textId="54EA1DB7" w:rsidR="003F1A65" w:rsidRDefault="003F1A65" w:rsidP="003F1A65">
      <w:pPr>
        <w:spacing w:after="0" w:line="360" w:lineRule="auto"/>
        <w:ind w:firstLine="720"/>
        <w:jc w:val="both"/>
        <w:rPr>
          <w:lang w:val="ro-MD"/>
        </w:rPr>
      </w:pPr>
      <w:r w:rsidRPr="00291214">
        <w:rPr>
          <w:lang w:val="ro-MD"/>
        </w:rPr>
        <w:t>Această formulă poate fi folosită pentru a prognoza achitarea lunară</w:t>
      </w:r>
      <w:r w:rsidR="00291214">
        <w:rPr>
          <w:lang w:val="ro-MD"/>
        </w:rPr>
        <w:t xml:space="preserve"> totală</w:t>
      </w:r>
      <w:r w:rsidRPr="00291214">
        <w:rPr>
          <w:lang w:val="ro-MD"/>
        </w:rPr>
        <w:t xml:space="preserve">, adică </w:t>
      </w:r>
      <w:r w:rsidR="00CF634A">
        <w:rPr>
          <w:lang w:val="ro-MD"/>
        </w:rPr>
        <w:t xml:space="preserve">a </w:t>
      </w:r>
      <w:r w:rsidRPr="00291214">
        <w:rPr>
          <w:lang w:val="ro-MD"/>
        </w:rPr>
        <w:t xml:space="preserve">venitului lunar </w:t>
      </w:r>
      <w:r w:rsidRPr="00291214">
        <w:t xml:space="preserve">a tuturor consumatorilor pentru serviciile oferite de </w:t>
      </w:r>
      <w:r w:rsidRPr="00291214">
        <w:rPr>
          <w:lang w:val="ro-MD"/>
        </w:rPr>
        <w:t xml:space="preserve">entitatea „Apă-Canal” Ungheni. Pentru acest scop, este necesar de a introduce în formulă valorile: </w:t>
      </w:r>
      <w:r w:rsidRPr="00291214">
        <w:rPr>
          <w:b/>
          <w:bCs/>
          <w:i/>
          <w:iCs/>
          <w:lang w:val="ro-MD"/>
        </w:rPr>
        <w:t>luna, tariful la apă, sold început lună, volumul consumat</w:t>
      </w:r>
      <w:r w:rsidRPr="00291214">
        <w:rPr>
          <w:lang w:val="ro-MD"/>
        </w:rPr>
        <w:t>.</w:t>
      </w:r>
    </w:p>
    <w:p w14:paraId="50A75EC0" w14:textId="77777777" w:rsidR="00FE4200" w:rsidRDefault="00FE4200" w:rsidP="003F1A65">
      <w:pPr>
        <w:spacing w:after="0" w:line="360" w:lineRule="auto"/>
        <w:ind w:firstLine="720"/>
        <w:jc w:val="both"/>
        <w:rPr>
          <w:lang w:val="ro-MD"/>
        </w:rPr>
      </w:pPr>
    </w:p>
    <w:p w14:paraId="5B1CE1D8" w14:textId="3482D0E5" w:rsidR="00FE4200" w:rsidRDefault="00FE4200" w:rsidP="003F1A65">
      <w:pPr>
        <w:spacing w:after="0" w:line="360" w:lineRule="auto"/>
        <w:ind w:firstLine="720"/>
        <w:jc w:val="both"/>
        <w:rPr>
          <w:lang w:val="ro-MD"/>
        </w:rPr>
      </w:pPr>
    </w:p>
    <w:p w14:paraId="1994ABBF" w14:textId="778D8DF5" w:rsidR="00CF634A" w:rsidRDefault="00CF634A" w:rsidP="003F1A65">
      <w:pPr>
        <w:spacing w:after="0" w:line="360" w:lineRule="auto"/>
        <w:ind w:firstLine="720"/>
        <w:jc w:val="both"/>
        <w:rPr>
          <w:lang w:val="ro-MD"/>
        </w:rPr>
      </w:pPr>
    </w:p>
    <w:p w14:paraId="0C8BEC77" w14:textId="29A01464" w:rsidR="00CF634A" w:rsidRDefault="00CF634A" w:rsidP="003F1A65">
      <w:pPr>
        <w:spacing w:after="0" w:line="360" w:lineRule="auto"/>
        <w:ind w:firstLine="720"/>
        <w:jc w:val="both"/>
        <w:rPr>
          <w:lang w:val="ro-MD"/>
        </w:rPr>
      </w:pPr>
    </w:p>
    <w:p w14:paraId="7D3AFCB8" w14:textId="7A13169F" w:rsidR="00CF634A" w:rsidRDefault="00CF634A" w:rsidP="003F1A65">
      <w:pPr>
        <w:spacing w:after="0" w:line="360" w:lineRule="auto"/>
        <w:ind w:firstLine="720"/>
        <w:jc w:val="both"/>
        <w:rPr>
          <w:lang w:val="ro-MD"/>
        </w:rPr>
      </w:pPr>
    </w:p>
    <w:p w14:paraId="4957C2AE" w14:textId="50F8CDF3" w:rsidR="00CF634A" w:rsidRDefault="00CF634A" w:rsidP="003F1A65">
      <w:pPr>
        <w:spacing w:after="0" w:line="360" w:lineRule="auto"/>
        <w:ind w:firstLine="720"/>
        <w:jc w:val="both"/>
        <w:rPr>
          <w:lang w:val="ro-MD"/>
        </w:rPr>
      </w:pPr>
    </w:p>
    <w:p w14:paraId="7401CB46" w14:textId="2D097362" w:rsidR="00CF634A" w:rsidRDefault="00CF634A" w:rsidP="003F1A65">
      <w:pPr>
        <w:spacing w:after="0" w:line="360" w:lineRule="auto"/>
        <w:ind w:firstLine="720"/>
        <w:jc w:val="both"/>
        <w:rPr>
          <w:lang w:val="ro-MD"/>
        </w:rPr>
      </w:pPr>
    </w:p>
    <w:p w14:paraId="5E9C30D2" w14:textId="7769E03D" w:rsidR="00CF634A" w:rsidRDefault="00CF634A" w:rsidP="003F1A65">
      <w:pPr>
        <w:spacing w:after="0" w:line="360" w:lineRule="auto"/>
        <w:ind w:firstLine="720"/>
        <w:jc w:val="both"/>
        <w:rPr>
          <w:lang w:val="ro-MD"/>
        </w:rPr>
      </w:pPr>
    </w:p>
    <w:p w14:paraId="33CC6C63" w14:textId="641DA26C" w:rsidR="00CF634A" w:rsidRDefault="00CF634A" w:rsidP="003F1A65">
      <w:pPr>
        <w:spacing w:after="0" w:line="360" w:lineRule="auto"/>
        <w:ind w:firstLine="720"/>
        <w:jc w:val="both"/>
        <w:rPr>
          <w:lang w:val="ro-MD"/>
        </w:rPr>
      </w:pPr>
    </w:p>
    <w:p w14:paraId="5FECE3BF" w14:textId="718C54CB" w:rsidR="00CF634A" w:rsidRDefault="00CF634A" w:rsidP="003F1A65">
      <w:pPr>
        <w:spacing w:after="0" w:line="360" w:lineRule="auto"/>
        <w:ind w:firstLine="720"/>
        <w:jc w:val="both"/>
        <w:rPr>
          <w:lang w:val="ro-MD"/>
        </w:rPr>
      </w:pPr>
    </w:p>
    <w:p w14:paraId="2F9DE888" w14:textId="0A7EBF47" w:rsidR="00CF634A" w:rsidRDefault="00CF634A" w:rsidP="003F1A65">
      <w:pPr>
        <w:spacing w:after="0" w:line="360" w:lineRule="auto"/>
        <w:ind w:firstLine="720"/>
        <w:jc w:val="both"/>
        <w:rPr>
          <w:lang w:val="ro-MD"/>
        </w:rPr>
      </w:pPr>
    </w:p>
    <w:p w14:paraId="3B7CAFA1" w14:textId="5FAD4A27" w:rsidR="00CF634A" w:rsidRDefault="00CF634A" w:rsidP="003F1A65">
      <w:pPr>
        <w:spacing w:after="0" w:line="360" w:lineRule="auto"/>
        <w:ind w:firstLine="720"/>
        <w:jc w:val="both"/>
        <w:rPr>
          <w:lang w:val="ro-MD"/>
        </w:rPr>
      </w:pPr>
    </w:p>
    <w:p w14:paraId="1602ADA3" w14:textId="4574D50F" w:rsidR="00CF634A" w:rsidRDefault="00CF634A" w:rsidP="003F1A65">
      <w:pPr>
        <w:spacing w:after="0" w:line="360" w:lineRule="auto"/>
        <w:ind w:firstLine="720"/>
        <w:jc w:val="both"/>
        <w:rPr>
          <w:lang w:val="ro-MD"/>
        </w:rPr>
      </w:pPr>
    </w:p>
    <w:p w14:paraId="2E1E8A66" w14:textId="1464CAA5" w:rsidR="00CF634A" w:rsidRDefault="00CF634A" w:rsidP="003F1A65">
      <w:pPr>
        <w:spacing w:after="0" w:line="360" w:lineRule="auto"/>
        <w:ind w:firstLine="720"/>
        <w:jc w:val="both"/>
        <w:rPr>
          <w:lang w:val="ro-MD"/>
        </w:rPr>
      </w:pPr>
    </w:p>
    <w:p w14:paraId="79BECB71" w14:textId="135A25D1" w:rsidR="00CF634A" w:rsidRDefault="00CF634A" w:rsidP="003F1A65">
      <w:pPr>
        <w:spacing w:after="0" w:line="360" w:lineRule="auto"/>
        <w:ind w:firstLine="720"/>
        <w:jc w:val="both"/>
        <w:rPr>
          <w:lang w:val="ro-MD"/>
        </w:rPr>
      </w:pPr>
    </w:p>
    <w:p w14:paraId="04698564" w14:textId="4F40AC2A" w:rsidR="00CF634A" w:rsidRDefault="00CF634A" w:rsidP="003F1A65">
      <w:pPr>
        <w:spacing w:after="0" w:line="360" w:lineRule="auto"/>
        <w:ind w:firstLine="720"/>
        <w:jc w:val="both"/>
        <w:rPr>
          <w:lang w:val="ro-MD"/>
        </w:rPr>
      </w:pPr>
    </w:p>
    <w:p w14:paraId="7F19AB95" w14:textId="18E58538" w:rsidR="00CF634A" w:rsidRDefault="00CF634A" w:rsidP="003F1A65">
      <w:pPr>
        <w:spacing w:after="0" w:line="360" w:lineRule="auto"/>
        <w:ind w:firstLine="720"/>
        <w:jc w:val="both"/>
        <w:rPr>
          <w:lang w:val="ro-MD"/>
        </w:rPr>
      </w:pPr>
    </w:p>
    <w:p w14:paraId="38347E8D" w14:textId="5AA03281" w:rsidR="00CF634A" w:rsidRDefault="00CF634A" w:rsidP="003F1A65">
      <w:pPr>
        <w:spacing w:after="0" w:line="360" w:lineRule="auto"/>
        <w:ind w:firstLine="720"/>
        <w:jc w:val="both"/>
        <w:rPr>
          <w:lang w:val="ro-MD"/>
        </w:rPr>
      </w:pPr>
    </w:p>
    <w:p w14:paraId="4EBE5927" w14:textId="35577869" w:rsidR="00CF634A" w:rsidRDefault="00CF634A" w:rsidP="003F1A65">
      <w:pPr>
        <w:spacing w:after="0" w:line="360" w:lineRule="auto"/>
        <w:ind w:firstLine="720"/>
        <w:jc w:val="both"/>
        <w:rPr>
          <w:lang w:val="ro-MD"/>
        </w:rPr>
      </w:pPr>
    </w:p>
    <w:p w14:paraId="77B311CF" w14:textId="073DF507" w:rsidR="00CF634A" w:rsidRDefault="00CF634A" w:rsidP="003F1A65">
      <w:pPr>
        <w:spacing w:after="0" w:line="360" w:lineRule="auto"/>
        <w:ind w:firstLine="720"/>
        <w:jc w:val="both"/>
        <w:rPr>
          <w:lang w:val="ro-MD"/>
        </w:rPr>
      </w:pPr>
    </w:p>
    <w:p w14:paraId="6EEDBE78" w14:textId="229A41CE" w:rsidR="00CF634A" w:rsidRDefault="00CF634A" w:rsidP="003F1A65">
      <w:pPr>
        <w:spacing w:after="0" w:line="360" w:lineRule="auto"/>
        <w:ind w:firstLine="720"/>
        <w:jc w:val="both"/>
        <w:rPr>
          <w:lang w:val="ro-MD"/>
        </w:rPr>
      </w:pPr>
    </w:p>
    <w:p w14:paraId="12DB4C63" w14:textId="300536D7" w:rsidR="00CF634A" w:rsidRDefault="00CF634A" w:rsidP="003F1A65">
      <w:pPr>
        <w:spacing w:after="0" w:line="360" w:lineRule="auto"/>
        <w:ind w:firstLine="720"/>
        <w:jc w:val="both"/>
        <w:rPr>
          <w:lang w:val="ro-MD"/>
        </w:rPr>
      </w:pPr>
    </w:p>
    <w:p w14:paraId="5315A142" w14:textId="3D1753A9" w:rsidR="00CF634A" w:rsidRDefault="00CF634A" w:rsidP="003F1A65">
      <w:pPr>
        <w:spacing w:after="0" w:line="360" w:lineRule="auto"/>
        <w:ind w:firstLine="720"/>
        <w:jc w:val="both"/>
        <w:rPr>
          <w:lang w:val="ro-MD"/>
        </w:rPr>
      </w:pPr>
    </w:p>
    <w:p w14:paraId="42F14CD1" w14:textId="25A3BCB3" w:rsidR="00CF634A" w:rsidRDefault="00CF634A" w:rsidP="003F1A65">
      <w:pPr>
        <w:spacing w:after="0" w:line="360" w:lineRule="auto"/>
        <w:ind w:firstLine="720"/>
        <w:jc w:val="both"/>
        <w:rPr>
          <w:lang w:val="ro-MD"/>
        </w:rPr>
      </w:pPr>
    </w:p>
    <w:p w14:paraId="158AEE3B" w14:textId="06F70B26" w:rsidR="00CF634A" w:rsidRDefault="00CF634A" w:rsidP="003F1A65">
      <w:pPr>
        <w:spacing w:after="0" w:line="360" w:lineRule="auto"/>
        <w:ind w:firstLine="720"/>
        <w:jc w:val="both"/>
        <w:rPr>
          <w:lang w:val="ro-MD"/>
        </w:rPr>
      </w:pPr>
    </w:p>
    <w:p w14:paraId="4E73578B" w14:textId="77777777" w:rsidR="00CF634A" w:rsidRPr="00291214" w:rsidRDefault="00CF634A" w:rsidP="003F1A65">
      <w:pPr>
        <w:spacing w:after="0" w:line="360" w:lineRule="auto"/>
        <w:ind w:firstLine="720"/>
        <w:jc w:val="both"/>
        <w:rPr>
          <w:lang w:val="ro-MD"/>
        </w:rPr>
      </w:pPr>
    </w:p>
    <w:p w14:paraId="31C39C1E" w14:textId="30062C9D" w:rsidR="00DA020C" w:rsidRPr="00101426" w:rsidRDefault="00DA020C" w:rsidP="00101426">
      <w:pPr>
        <w:pStyle w:val="Heading1"/>
        <w:spacing w:line="360" w:lineRule="auto"/>
        <w:jc w:val="left"/>
        <w:rPr>
          <w:sz w:val="32"/>
          <w:szCs w:val="36"/>
        </w:rPr>
      </w:pPr>
      <w:bookmarkStart w:id="12" w:name="_Toc163077118"/>
      <w:bookmarkStart w:id="13" w:name="_Toc167110759"/>
      <w:bookmarkStart w:id="14" w:name="_Toc169160376"/>
      <w:r w:rsidRPr="00101426">
        <w:rPr>
          <w:sz w:val="32"/>
          <w:szCs w:val="36"/>
        </w:rPr>
        <w:lastRenderedPageBreak/>
        <w:t>CONCLUZII</w:t>
      </w:r>
      <w:bookmarkEnd w:id="12"/>
      <w:bookmarkEnd w:id="13"/>
      <w:bookmarkEnd w:id="14"/>
      <w:r w:rsidR="00BA65B4" w:rsidRPr="00101426">
        <w:rPr>
          <w:sz w:val="32"/>
          <w:szCs w:val="36"/>
        </w:rPr>
        <w:tab/>
      </w:r>
    </w:p>
    <w:p w14:paraId="5B0C4363" w14:textId="77E0C273" w:rsidR="0085740E" w:rsidRPr="00291214" w:rsidRDefault="00BA65B4" w:rsidP="00EB3A19">
      <w:pPr>
        <w:spacing w:after="0" w:line="360" w:lineRule="auto"/>
        <w:ind w:firstLine="720"/>
        <w:jc w:val="both"/>
        <w:rPr>
          <w:lang w:val="ro-MD"/>
        </w:rPr>
      </w:pPr>
      <w:r w:rsidRPr="00291214">
        <w:rPr>
          <w:lang w:val="ro-MD"/>
        </w:rPr>
        <w:t xml:space="preserve">Analiza achitărilor lunare și anuale, </w:t>
      </w:r>
      <w:r w:rsidR="00065F1C" w:rsidRPr="00291214">
        <w:t xml:space="preserve">a consumatorilor pentru serviciile oferite de </w:t>
      </w:r>
      <w:r w:rsidR="00065F1C" w:rsidRPr="00291214">
        <w:rPr>
          <w:lang w:val="ro-MD"/>
        </w:rPr>
        <w:t>entitatea „Apă-Canal” Ungheni</w:t>
      </w:r>
      <w:r w:rsidR="00B47444" w:rsidRPr="00291214">
        <w:rPr>
          <w:lang w:val="ro-MD"/>
        </w:rPr>
        <w:t>,</w:t>
      </w:r>
      <w:r w:rsidR="00065F1C" w:rsidRPr="00291214">
        <w:rPr>
          <w:lang w:val="ro-MD"/>
        </w:rPr>
        <w:t xml:space="preserve"> pentru apă</w:t>
      </w:r>
      <w:r w:rsidRPr="00291214">
        <w:rPr>
          <w:lang w:val="ro-MD"/>
        </w:rPr>
        <w:t xml:space="preserve"> și canalizare, a dezvăluit aspecte cruciale pentru </w:t>
      </w:r>
      <w:r w:rsidR="00B47444" w:rsidRPr="00291214">
        <w:rPr>
          <w:lang w:val="ro-MD"/>
        </w:rPr>
        <w:t xml:space="preserve">ea. Acestea </w:t>
      </w:r>
      <w:r w:rsidRPr="00291214">
        <w:rPr>
          <w:lang w:val="ro-MD"/>
        </w:rPr>
        <w:t xml:space="preserve">pot schimba cu mult managementul </w:t>
      </w:r>
      <w:r w:rsidR="00B47444" w:rsidRPr="00291214">
        <w:rPr>
          <w:lang w:val="ro-MD"/>
        </w:rPr>
        <w:t xml:space="preserve">entității „Apă-Canal” Ungheni </w:t>
      </w:r>
      <w:r w:rsidRPr="00291214">
        <w:rPr>
          <w:lang w:val="ro-MD"/>
        </w:rPr>
        <w:t xml:space="preserve">în direcția optimizării resurselor disponibile cum ar fi cele financiare, materiale si omenești. </w:t>
      </w:r>
    </w:p>
    <w:p w14:paraId="2AEF3F34" w14:textId="3E07455B" w:rsidR="00B47444" w:rsidRPr="00291214" w:rsidRDefault="008E2D07" w:rsidP="00EB3A19">
      <w:pPr>
        <w:spacing w:after="0" w:line="360" w:lineRule="auto"/>
        <w:ind w:firstLine="720"/>
        <w:jc w:val="both"/>
      </w:pPr>
      <w:r w:rsidRPr="00291214">
        <w:rPr>
          <w:b/>
          <w:bCs/>
          <w:i/>
          <w:iCs/>
        </w:rPr>
        <w:t>Venitul anual</w:t>
      </w:r>
      <w:r w:rsidRPr="00291214">
        <w:t xml:space="preserve"> </w:t>
      </w:r>
      <w:r w:rsidR="00B47444" w:rsidRPr="00291214">
        <w:t xml:space="preserve">pentru </w:t>
      </w:r>
      <w:r w:rsidRPr="00291214">
        <w:t xml:space="preserve">serviciile de apă și canalizare este în continuă creștere. </w:t>
      </w:r>
      <w:r w:rsidRPr="000555C4">
        <w:rPr>
          <w:b/>
          <w:bCs/>
          <w:i/>
          <w:iCs/>
        </w:rPr>
        <w:t xml:space="preserve">Se </w:t>
      </w:r>
      <w:r w:rsidR="000555C4" w:rsidRPr="000555C4">
        <w:rPr>
          <w:b/>
          <w:bCs/>
          <w:i/>
          <w:iCs/>
        </w:rPr>
        <w:t>atestă</w:t>
      </w:r>
      <w:r w:rsidRPr="000555C4">
        <w:rPr>
          <w:b/>
          <w:bCs/>
          <w:i/>
          <w:iCs/>
        </w:rPr>
        <w:t xml:space="preserve"> venituri mai mici </w:t>
      </w:r>
      <w:r w:rsidRPr="000555C4">
        <w:rPr>
          <w:i/>
          <w:iCs/>
        </w:rPr>
        <w:t>în lunile de iarnă și primăvară (decembrie - mai</w:t>
      </w:r>
      <w:r w:rsidRPr="00291214">
        <w:t xml:space="preserve">), între </w:t>
      </w:r>
      <w:r w:rsidRPr="000555C4">
        <w:rPr>
          <w:b/>
          <w:bCs/>
          <w:i/>
          <w:iCs/>
        </w:rPr>
        <w:t>1,2 și 1,6 milioane de lei</w:t>
      </w:r>
      <w:r w:rsidRPr="00291214">
        <w:t xml:space="preserve">, iar cele </w:t>
      </w:r>
      <w:r w:rsidRPr="000555C4">
        <w:rPr>
          <w:b/>
          <w:bCs/>
          <w:i/>
          <w:iCs/>
        </w:rPr>
        <w:t>mai mari venituri</w:t>
      </w:r>
      <w:r w:rsidRPr="00291214">
        <w:t xml:space="preserve"> sunt în lunile de </w:t>
      </w:r>
      <w:r w:rsidRPr="000555C4">
        <w:rPr>
          <w:i/>
          <w:iCs/>
        </w:rPr>
        <w:t>vară și toamnă (iunie - octombrie</w:t>
      </w:r>
      <w:r w:rsidRPr="00291214">
        <w:t xml:space="preserve">), între </w:t>
      </w:r>
      <w:r w:rsidRPr="000555C4">
        <w:rPr>
          <w:b/>
          <w:bCs/>
          <w:i/>
          <w:iCs/>
        </w:rPr>
        <w:t>1,5 și 2,8 milioane de lei</w:t>
      </w:r>
      <w:r w:rsidRPr="00291214">
        <w:t xml:space="preserve">, indicând o dependență de sezon. </w:t>
      </w:r>
    </w:p>
    <w:p w14:paraId="76626321" w14:textId="77777777" w:rsidR="00B47444" w:rsidRPr="00291214" w:rsidRDefault="00B47444" w:rsidP="00EB3A19">
      <w:pPr>
        <w:spacing w:after="0" w:line="360" w:lineRule="auto"/>
        <w:ind w:firstLine="720"/>
        <w:jc w:val="both"/>
      </w:pPr>
      <w:r w:rsidRPr="00291214">
        <w:t xml:space="preserve">La rândul său, </w:t>
      </w:r>
      <w:r w:rsidRPr="00291214">
        <w:rPr>
          <w:b/>
          <w:bCs/>
          <w:i/>
          <w:iCs/>
        </w:rPr>
        <w:t>p</w:t>
      </w:r>
      <w:r w:rsidR="008E2D07" w:rsidRPr="00291214">
        <w:rPr>
          <w:b/>
          <w:bCs/>
          <w:i/>
          <w:iCs/>
        </w:rPr>
        <w:t>rocentul de achitări</w:t>
      </w:r>
      <w:r w:rsidR="008E2D07" w:rsidRPr="00291214">
        <w:t xml:space="preserve"> este cel mai mare în </w:t>
      </w:r>
      <w:r w:rsidRPr="00291214">
        <w:t xml:space="preserve">lunile </w:t>
      </w:r>
      <w:r w:rsidR="008E2D07" w:rsidRPr="00291214">
        <w:rPr>
          <w:i/>
          <w:iCs/>
        </w:rPr>
        <w:t xml:space="preserve">decembrie, noiembrie, ianuarie și februarie </w:t>
      </w:r>
      <w:r w:rsidR="008E2D07" w:rsidRPr="00291214">
        <w:t>(</w:t>
      </w:r>
      <w:r w:rsidR="008E2D07" w:rsidRPr="00291214">
        <w:rPr>
          <w:b/>
          <w:bCs/>
        </w:rPr>
        <w:t>75%-82%),</w:t>
      </w:r>
      <w:r w:rsidR="008E2D07" w:rsidRPr="00291214">
        <w:t xml:space="preserve"> în timp </w:t>
      </w:r>
      <w:r w:rsidR="008E2D07" w:rsidRPr="00291214">
        <w:rPr>
          <w:b/>
          <w:bCs/>
          <w:i/>
          <w:iCs/>
        </w:rPr>
        <w:t>ce cele mai multe neachitări</w:t>
      </w:r>
      <w:r w:rsidR="008E2D07" w:rsidRPr="00291214">
        <w:t xml:space="preserve"> se înregistrează în </w:t>
      </w:r>
      <w:r w:rsidR="008E2D07" w:rsidRPr="00291214">
        <w:rPr>
          <w:i/>
          <w:iCs/>
        </w:rPr>
        <w:t>aprilie, iulie și mai</w:t>
      </w:r>
      <w:r w:rsidR="008E2D07" w:rsidRPr="00291214">
        <w:t xml:space="preserve"> (</w:t>
      </w:r>
      <w:r w:rsidR="008E2D07" w:rsidRPr="000555C4">
        <w:rPr>
          <w:b/>
          <w:bCs/>
          <w:i/>
          <w:iCs/>
        </w:rPr>
        <w:t>25%-28%</w:t>
      </w:r>
      <w:r w:rsidR="008E2D07" w:rsidRPr="00291214">
        <w:t xml:space="preserve">). </w:t>
      </w:r>
    </w:p>
    <w:p w14:paraId="0CE3C5A9" w14:textId="77777777" w:rsidR="00B47444" w:rsidRPr="00291214" w:rsidRDefault="00B47444" w:rsidP="00EB3A19">
      <w:pPr>
        <w:spacing w:after="0" w:line="360" w:lineRule="auto"/>
        <w:ind w:firstLine="720"/>
        <w:jc w:val="both"/>
      </w:pPr>
      <w:r w:rsidRPr="00291214">
        <w:t xml:space="preserve">Vom menționa de asemena că </w:t>
      </w:r>
      <w:r w:rsidRPr="00291214">
        <w:rPr>
          <w:b/>
          <w:bCs/>
          <w:i/>
          <w:iCs/>
        </w:rPr>
        <w:t>v</w:t>
      </w:r>
      <w:r w:rsidR="008E2D07" w:rsidRPr="00291214">
        <w:rPr>
          <w:b/>
          <w:bCs/>
          <w:i/>
          <w:iCs/>
        </w:rPr>
        <w:t>olumul consumat nu s</w:t>
      </w:r>
      <w:r w:rsidRPr="00291214">
        <w:rPr>
          <w:b/>
          <w:bCs/>
          <w:i/>
          <w:iCs/>
        </w:rPr>
        <w:t>e</w:t>
      </w:r>
      <w:r w:rsidR="008E2D07" w:rsidRPr="00291214">
        <w:rPr>
          <w:b/>
          <w:bCs/>
          <w:i/>
          <w:iCs/>
        </w:rPr>
        <w:t xml:space="preserve"> schimb</w:t>
      </w:r>
      <w:r w:rsidRPr="00291214">
        <w:rPr>
          <w:b/>
          <w:bCs/>
          <w:i/>
          <w:iCs/>
        </w:rPr>
        <w:t>ă</w:t>
      </w:r>
      <w:r w:rsidR="008E2D07" w:rsidRPr="00291214">
        <w:t xml:space="preserve"> semnificativ în urma modificării tarifului. </w:t>
      </w:r>
      <w:r w:rsidR="008E2D07" w:rsidRPr="00291214">
        <w:rPr>
          <w:b/>
          <w:bCs/>
          <w:i/>
          <w:iCs/>
        </w:rPr>
        <w:t>Datoriile acumulate</w:t>
      </w:r>
      <w:r w:rsidR="008E2D07" w:rsidRPr="00291214">
        <w:t xml:space="preserve"> sunt specifice lunilor </w:t>
      </w:r>
      <w:r w:rsidR="008E2D07" w:rsidRPr="00291214">
        <w:rPr>
          <w:i/>
          <w:iCs/>
        </w:rPr>
        <w:t>martie - august,</w:t>
      </w:r>
      <w:r w:rsidR="008E2D07" w:rsidRPr="00291214">
        <w:t xml:space="preserve"> iar </w:t>
      </w:r>
      <w:r w:rsidR="008E2D07" w:rsidRPr="00291214">
        <w:rPr>
          <w:b/>
          <w:bCs/>
          <w:i/>
          <w:iCs/>
        </w:rPr>
        <w:t>reducerea soldului</w:t>
      </w:r>
      <w:r w:rsidR="008E2D07" w:rsidRPr="00291214">
        <w:t xml:space="preserve"> are loc în </w:t>
      </w:r>
      <w:r w:rsidR="008E2D07" w:rsidRPr="00291214">
        <w:rPr>
          <w:i/>
          <w:iCs/>
        </w:rPr>
        <w:t>septembrie - ianuarie</w:t>
      </w:r>
      <w:r w:rsidR="008E2D07" w:rsidRPr="00291214">
        <w:t xml:space="preserve">. </w:t>
      </w:r>
    </w:p>
    <w:p w14:paraId="1D57BCC9" w14:textId="77777777" w:rsidR="00B47444" w:rsidRPr="00291214" w:rsidRDefault="008E2D07" w:rsidP="00EB3A19">
      <w:pPr>
        <w:spacing w:after="0" w:line="360" w:lineRule="auto"/>
        <w:ind w:firstLine="720"/>
        <w:jc w:val="both"/>
      </w:pPr>
      <w:r w:rsidRPr="00291214">
        <w:rPr>
          <w:b/>
          <w:bCs/>
          <w:i/>
          <w:iCs/>
        </w:rPr>
        <w:t>Tipul sectorului influențează achitările</w:t>
      </w:r>
      <w:r w:rsidRPr="00291214">
        <w:t xml:space="preserve">, iar schimbarea tarifului nu a avut un impact semnificativ asupra soldului consumatorilor. </w:t>
      </w:r>
    </w:p>
    <w:p w14:paraId="34E97FB6" w14:textId="77777777" w:rsidR="00B47444" w:rsidRPr="00291214" w:rsidRDefault="008E2D07" w:rsidP="00EB3A19">
      <w:pPr>
        <w:spacing w:after="0" w:line="360" w:lineRule="auto"/>
        <w:ind w:firstLine="720"/>
        <w:jc w:val="both"/>
      </w:pPr>
      <w:r w:rsidRPr="00291214">
        <w:rPr>
          <w:b/>
          <w:bCs/>
          <w:i/>
          <w:iCs/>
        </w:rPr>
        <w:t>Creșterea volumului consumat</w:t>
      </w:r>
      <w:r w:rsidRPr="00291214">
        <w:t xml:space="preserve"> </w:t>
      </w:r>
      <w:r w:rsidR="00B47444" w:rsidRPr="00291214">
        <w:t>con</w:t>
      </w:r>
      <w:r w:rsidRPr="00291214">
        <w:t xml:space="preserve">duce în medie la o sumă </w:t>
      </w:r>
      <w:r w:rsidR="00B47444" w:rsidRPr="00291214">
        <w:t xml:space="preserve">achitată </w:t>
      </w:r>
      <w:r w:rsidRPr="00291214">
        <w:t>mai mare, iar un sold mai mare la începutul lunii indică o creștere a sumei achitate de consumatori.</w:t>
      </w:r>
      <w:r w:rsidR="00121BC1" w:rsidRPr="00291214">
        <w:t xml:space="preserve"> </w:t>
      </w:r>
    </w:p>
    <w:p w14:paraId="12483612" w14:textId="495798D0" w:rsidR="0049198C" w:rsidRPr="00291214" w:rsidRDefault="00121BC1" w:rsidP="00EB3A19">
      <w:pPr>
        <w:spacing w:after="0" w:line="360" w:lineRule="auto"/>
        <w:ind w:firstLine="720"/>
        <w:jc w:val="both"/>
      </w:pPr>
      <w:r w:rsidRPr="00291214">
        <w:t>Toate acest</w:t>
      </w:r>
      <w:r w:rsidR="00B47444" w:rsidRPr="00291214">
        <w:t>e</w:t>
      </w:r>
      <w:r w:rsidRPr="00291214">
        <w:t xml:space="preserve"> </w:t>
      </w:r>
      <w:r w:rsidRPr="00291214">
        <w:rPr>
          <w:b/>
          <w:bCs/>
        </w:rPr>
        <w:t xml:space="preserve">rezultate </w:t>
      </w:r>
      <w:r w:rsidR="00B47444" w:rsidRPr="00291214">
        <w:rPr>
          <w:b/>
          <w:bCs/>
        </w:rPr>
        <w:t xml:space="preserve">prezintă </w:t>
      </w:r>
      <w:r w:rsidRPr="00291214">
        <w:rPr>
          <w:b/>
          <w:bCs/>
        </w:rPr>
        <w:t>situația existentă</w:t>
      </w:r>
      <w:r w:rsidRPr="00291214">
        <w:t xml:space="preserve"> a compartimentului de achitări și datorii </w:t>
      </w:r>
      <w:r w:rsidR="0049198C" w:rsidRPr="00291214">
        <w:t xml:space="preserve">a tuturor consumatorilor pentru serviciile oferite de </w:t>
      </w:r>
      <w:r w:rsidR="0049198C" w:rsidRPr="00291214">
        <w:rPr>
          <w:lang w:val="ro-MD"/>
        </w:rPr>
        <w:t>entitatea „Apă-Canal” Ungheni, adică</w:t>
      </w:r>
      <w:r w:rsidR="0049198C" w:rsidRPr="00291214">
        <w:t xml:space="preserve"> </w:t>
      </w:r>
      <w:r w:rsidRPr="00291214">
        <w:t>pentru serviciile de apă și canalizare, ce pot fi folosite în procesul de management pentru implementarea noilor strategii de dezvoltatre a entității sau de ameliorare a situațiilor de criză</w:t>
      </w:r>
      <w:r w:rsidR="0049198C" w:rsidRPr="00291214">
        <w:t xml:space="preserve"> derivate din </w:t>
      </w:r>
      <w:r w:rsidR="0049198C" w:rsidRPr="000555C4">
        <w:rPr>
          <w:b/>
          <w:bCs/>
          <w:i/>
          <w:iCs/>
        </w:rPr>
        <w:t xml:space="preserve">dezechilibrul </w:t>
      </w:r>
      <w:r w:rsidR="0049198C" w:rsidRPr="000555C4">
        <w:rPr>
          <w:i/>
          <w:iCs/>
        </w:rPr>
        <w:t>“costuri mentenanță-capacități de acumulare a achitărilor</w:t>
      </w:r>
      <w:r w:rsidR="00F01DF3" w:rsidRPr="000555C4">
        <w:rPr>
          <w:i/>
          <w:iCs/>
        </w:rPr>
        <w:t xml:space="preserve"> serviciilor oferite de </w:t>
      </w:r>
      <w:r w:rsidR="00F01DF3" w:rsidRPr="000555C4">
        <w:rPr>
          <w:i/>
          <w:iCs/>
          <w:lang w:val="ro-MD"/>
        </w:rPr>
        <w:t>entitatea „Apă-Canal” Ungheni</w:t>
      </w:r>
      <w:r w:rsidR="000555C4" w:rsidRPr="000555C4">
        <w:rPr>
          <w:i/>
          <w:iCs/>
        </w:rPr>
        <w:t>”</w:t>
      </w:r>
      <w:r w:rsidR="0049198C" w:rsidRPr="000555C4">
        <w:rPr>
          <w:i/>
          <w:iCs/>
        </w:rPr>
        <w:t>.</w:t>
      </w:r>
    </w:p>
    <w:p w14:paraId="7DDF2774" w14:textId="71E454AB" w:rsidR="00BA65B4" w:rsidRPr="00291214" w:rsidRDefault="00067DA0" w:rsidP="00EB3A19">
      <w:pPr>
        <w:spacing w:after="0" w:line="360" w:lineRule="auto"/>
        <w:ind w:firstLine="720"/>
        <w:jc w:val="both"/>
      </w:pPr>
      <w:r w:rsidRPr="00291214">
        <w:t>P</w:t>
      </w:r>
      <w:r w:rsidR="0049198C" w:rsidRPr="00291214">
        <w:t xml:space="preserve">entru a asigura o armonie în activitățile </w:t>
      </w:r>
      <w:r w:rsidR="0049198C" w:rsidRPr="00291214">
        <w:rPr>
          <w:lang w:val="ro-MD"/>
        </w:rPr>
        <w:t>entității „Apă-Canal” Ungheni</w:t>
      </w:r>
      <w:r w:rsidRPr="00291214">
        <w:t xml:space="preserve">, pe dimensiunea anihelării dezichilibrului menționat, au fost elaborate 2 formule explicite de prognoză a fenomenului de </w:t>
      </w:r>
      <w:r w:rsidR="000555C4">
        <w:t>“</w:t>
      </w:r>
      <w:r w:rsidRPr="000555C4">
        <w:rPr>
          <w:b/>
          <w:bCs/>
          <w:i/>
          <w:iCs/>
        </w:rPr>
        <w:t>Achitări</w:t>
      </w:r>
      <w:r w:rsidR="000555C4">
        <w:rPr>
          <w:b/>
          <w:bCs/>
          <w:i/>
          <w:iCs/>
        </w:rPr>
        <w:t>”</w:t>
      </w:r>
      <w:r w:rsidRPr="00291214">
        <w:t>:</w:t>
      </w:r>
    </w:p>
    <w:p w14:paraId="1BC9961B" w14:textId="7C52332B" w:rsidR="00067DA0" w:rsidRPr="000555C4" w:rsidRDefault="00067DA0" w:rsidP="00067DA0">
      <w:pPr>
        <w:pStyle w:val="ListParagraph"/>
        <w:numPr>
          <w:ilvl w:val="0"/>
          <w:numId w:val="14"/>
        </w:numPr>
        <w:spacing w:line="360" w:lineRule="auto"/>
        <w:jc w:val="both"/>
        <w:rPr>
          <w:b/>
          <w:bCs/>
          <w:i/>
          <w:iCs/>
        </w:rPr>
      </w:pPr>
      <w:r w:rsidRPr="000555C4">
        <w:rPr>
          <w:b/>
          <w:bCs/>
          <w:i/>
          <w:iCs/>
        </w:rPr>
        <w:t>Lunar</w:t>
      </w:r>
      <w:r w:rsidR="00291214" w:rsidRPr="000555C4">
        <w:rPr>
          <w:b/>
          <w:bCs/>
          <w:i/>
          <w:iCs/>
        </w:rPr>
        <w:t xml:space="preserve"> pe</w:t>
      </w:r>
      <w:r w:rsidRPr="000555C4">
        <w:rPr>
          <w:b/>
          <w:bCs/>
          <w:i/>
          <w:iCs/>
        </w:rPr>
        <w:t xml:space="preserve"> consumatori</w:t>
      </w:r>
      <w:r w:rsidR="00291214" w:rsidRPr="000555C4">
        <w:rPr>
          <w:b/>
          <w:bCs/>
          <w:i/>
          <w:iCs/>
        </w:rPr>
        <w:t>;</w:t>
      </w:r>
    </w:p>
    <w:p w14:paraId="36DF1988" w14:textId="64AE0D1A" w:rsidR="00067DA0" w:rsidRPr="000555C4" w:rsidRDefault="00067DA0" w:rsidP="00067DA0">
      <w:pPr>
        <w:pStyle w:val="ListParagraph"/>
        <w:numPr>
          <w:ilvl w:val="0"/>
          <w:numId w:val="14"/>
        </w:numPr>
        <w:spacing w:line="360" w:lineRule="auto"/>
        <w:jc w:val="both"/>
        <w:rPr>
          <w:b/>
          <w:bCs/>
          <w:i/>
          <w:iCs/>
        </w:rPr>
      </w:pPr>
      <w:r w:rsidRPr="000555C4">
        <w:rPr>
          <w:b/>
          <w:bCs/>
          <w:i/>
          <w:iCs/>
        </w:rPr>
        <w:t>Lunar</w:t>
      </w:r>
      <w:r w:rsidR="00291214" w:rsidRPr="000555C4">
        <w:rPr>
          <w:b/>
          <w:bCs/>
          <w:i/>
          <w:iCs/>
        </w:rPr>
        <w:t xml:space="preserve"> total</w:t>
      </w:r>
      <w:r w:rsidRPr="000555C4">
        <w:rPr>
          <w:b/>
          <w:bCs/>
          <w:i/>
          <w:iCs/>
        </w:rPr>
        <w:t xml:space="preserve">, pentru activitățile </w:t>
      </w:r>
      <w:r w:rsidRPr="000555C4">
        <w:rPr>
          <w:b/>
          <w:bCs/>
          <w:i/>
          <w:iCs/>
          <w:lang w:val="ro-MD"/>
        </w:rPr>
        <w:t>entității „Apă-Canal” Ungheni</w:t>
      </w:r>
      <w:r w:rsidR="00291214" w:rsidRPr="000555C4">
        <w:rPr>
          <w:b/>
          <w:bCs/>
          <w:i/>
          <w:iCs/>
          <w:lang w:val="ro-MD"/>
        </w:rPr>
        <w:t>.</w:t>
      </w:r>
    </w:p>
    <w:p w14:paraId="14AA85A5" w14:textId="4E417431" w:rsidR="00F01DF3" w:rsidRPr="00E75B2F" w:rsidRDefault="00EB3A19" w:rsidP="00F01DF3">
      <w:pPr>
        <w:spacing w:after="0" w:line="360" w:lineRule="auto"/>
        <w:ind w:firstLine="720"/>
        <w:jc w:val="both"/>
      </w:pPr>
      <w:r w:rsidRPr="00E75B2F">
        <w:rPr>
          <w:b/>
          <w:bCs/>
        </w:rPr>
        <w:t>Formu</w:t>
      </w:r>
      <w:r w:rsidR="00121BC1" w:rsidRPr="00E75B2F">
        <w:rPr>
          <w:b/>
          <w:bCs/>
        </w:rPr>
        <w:t>le</w:t>
      </w:r>
      <w:r w:rsidR="000555C4">
        <w:rPr>
          <w:b/>
          <w:bCs/>
        </w:rPr>
        <w:t>le</w:t>
      </w:r>
      <w:r w:rsidR="008D131C" w:rsidRPr="00E75B2F">
        <w:rPr>
          <w:b/>
          <w:bCs/>
        </w:rPr>
        <w:t xml:space="preserve"> identificate</w:t>
      </w:r>
      <w:r w:rsidR="008D131C" w:rsidRPr="00E75B2F">
        <w:t xml:space="preserve"> pot fi folosite cu ușurință în diverse aplicații precum Excel sau 1C, pentru </w:t>
      </w:r>
      <w:r w:rsidR="008D131C" w:rsidRPr="000555C4">
        <w:rPr>
          <w:b/>
          <w:bCs/>
          <w:i/>
          <w:iCs/>
        </w:rPr>
        <w:t xml:space="preserve">a </w:t>
      </w:r>
      <w:r w:rsidR="00067DA0" w:rsidRPr="000555C4">
        <w:rPr>
          <w:b/>
          <w:bCs/>
          <w:i/>
          <w:iCs/>
        </w:rPr>
        <w:t>elabora</w:t>
      </w:r>
      <w:r w:rsidR="00D11EE7" w:rsidRPr="000555C4">
        <w:rPr>
          <w:b/>
          <w:bCs/>
          <w:i/>
          <w:iCs/>
        </w:rPr>
        <w:t xml:space="preserve"> rapoarte</w:t>
      </w:r>
      <w:r w:rsidR="00067DA0" w:rsidRPr="000555C4">
        <w:rPr>
          <w:b/>
          <w:bCs/>
          <w:i/>
          <w:iCs/>
        </w:rPr>
        <w:t xml:space="preserve"> cu privire la </w:t>
      </w:r>
      <w:r w:rsidR="00F01DF3" w:rsidRPr="000555C4">
        <w:rPr>
          <w:b/>
          <w:bCs/>
          <w:i/>
          <w:iCs/>
        </w:rPr>
        <w:t>politicile de diminuare</w:t>
      </w:r>
      <w:r w:rsidR="00F01DF3" w:rsidRPr="00E75B2F">
        <w:t xml:space="preserve"> a </w:t>
      </w:r>
      <w:r w:rsidR="00F01DF3" w:rsidRPr="000555C4">
        <w:rPr>
          <w:b/>
          <w:bCs/>
          <w:i/>
          <w:iCs/>
        </w:rPr>
        <w:t>dezechilibrului</w:t>
      </w:r>
      <w:r w:rsidR="00F01DF3" w:rsidRPr="00E75B2F">
        <w:t xml:space="preserve"> </w:t>
      </w:r>
      <w:r w:rsidR="00F01DF3" w:rsidRPr="000555C4">
        <w:rPr>
          <w:i/>
          <w:iCs/>
        </w:rPr>
        <w:t xml:space="preserve">“costuri mentenanță-capacități de acumulare a achitărilor serviciilor oferite de </w:t>
      </w:r>
      <w:r w:rsidR="00F01DF3" w:rsidRPr="000555C4">
        <w:rPr>
          <w:i/>
          <w:iCs/>
          <w:lang w:val="ro-MD"/>
        </w:rPr>
        <w:t>entitatea „Apă-Canal” Ungheni</w:t>
      </w:r>
      <w:r w:rsidR="000555C4" w:rsidRPr="000555C4">
        <w:rPr>
          <w:i/>
          <w:iCs/>
          <w:lang w:val="ro-MD"/>
        </w:rPr>
        <w:t>”</w:t>
      </w:r>
      <w:r w:rsidR="00F01DF3" w:rsidRPr="000555C4">
        <w:rPr>
          <w:i/>
          <w:iCs/>
        </w:rPr>
        <w:t>.</w:t>
      </w:r>
    </w:p>
    <w:p w14:paraId="78BE04A7" w14:textId="46D0E265" w:rsidR="00F01DF3" w:rsidRPr="00E75B2F" w:rsidRDefault="00F01DF3" w:rsidP="00F01DF3">
      <w:pPr>
        <w:spacing w:after="0" w:line="360" w:lineRule="auto"/>
        <w:ind w:firstLine="720"/>
        <w:jc w:val="both"/>
      </w:pPr>
      <w:r w:rsidRPr="00E75B2F">
        <w:t>Ele pot fi cele mai diverse, inclusiv:</w:t>
      </w:r>
    </w:p>
    <w:p w14:paraId="568A16D4" w14:textId="401350B2" w:rsidR="00F01DF3" w:rsidRPr="00E75B2F" w:rsidRDefault="00F01DF3" w:rsidP="00F01DF3">
      <w:pPr>
        <w:pStyle w:val="ListParagraph"/>
        <w:numPr>
          <w:ilvl w:val="0"/>
          <w:numId w:val="15"/>
        </w:numPr>
        <w:spacing w:line="360" w:lineRule="auto"/>
        <w:jc w:val="both"/>
      </w:pPr>
      <w:r w:rsidRPr="000555C4">
        <w:rPr>
          <w:b/>
          <w:bCs/>
          <w:i/>
          <w:iCs/>
        </w:rPr>
        <w:t>Pentru consumatorii mai fideli</w:t>
      </w:r>
      <w:r w:rsidRPr="00E75B2F">
        <w:t xml:space="preserve"> și cu dinamică pozitivă de achitări a serviciilor, oferirea unor </w:t>
      </w:r>
      <w:r w:rsidRPr="00E75B2F">
        <w:lastRenderedPageBreak/>
        <w:t>bonus</w:t>
      </w:r>
      <w:r w:rsidR="000555C4">
        <w:t>-</w:t>
      </w:r>
      <w:r w:rsidRPr="00E75B2F">
        <w:t>uri, facilități, avantaje</w:t>
      </w:r>
      <w:r w:rsidR="00E75B2F">
        <w:t>;</w:t>
      </w:r>
    </w:p>
    <w:p w14:paraId="34F1DE8F" w14:textId="1380400E" w:rsidR="00F01DF3" w:rsidRPr="00E75B2F" w:rsidRDefault="00F01DF3" w:rsidP="00F01DF3">
      <w:pPr>
        <w:pStyle w:val="ListParagraph"/>
        <w:numPr>
          <w:ilvl w:val="0"/>
          <w:numId w:val="15"/>
        </w:numPr>
        <w:spacing w:line="360" w:lineRule="auto"/>
        <w:jc w:val="both"/>
      </w:pPr>
      <w:r w:rsidRPr="000555C4">
        <w:rPr>
          <w:b/>
          <w:bCs/>
          <w:i/>
          <w:iCs/>
        </w:rPr>
        <w:t>Cunoscând tabloul lunar agregat al achitărilor</w:t>
      </w:r>
      <w:r w:rsidRPr="00E75B2F">
        <w:t>, pot fi planificate activități de mentenanță în limita resurselor posibil de acumulat</w:t>
      </w:r>
      <w:r w:rsidR="00E75B2F">
        <w:t>;</w:t>
      </w:r>
    </w:p>
    <w:p w14:paraId="7703B93E" w14:textId="426BF2FA" w:rsidR="00F01DF3" w:rsidRPr="00E75B2F" w:rsidRDefault="00F01DF3" w:rsidP="00F01DF3">
      <w:pPr>
        <w:pStyle w:val="ListParagraph"/>
        <w:numPr>
          <w:ilvl w:val="0"/>
          <w:numId w:val="15"/>
        </w:numPr>
        <w:spacing w:line="360" w:lineRule="auto"/>
        <w:jc w:val="both"/>
      </w:pPr>
      <w:r w:rsidRPr="000555C4">
        <w:rPr>
          <w:b/>
          <w:bCs/>
          <w:i/>
          <w:iCs/>
        </w:rPr>
        <w:t>Cunoscând factorii care au influiență majoră asupra volumului de achitări</w:t>
      </w:r>
      <w:r w:rsidRPr="00E75B2F">
        <w:t>, este posibil de elaborat politici locale comportamentale de către APL, pentru a facilita utilizarea acestor factori mai simplu de către consumatori</w:t>
      </w:r>
      <w:r w:rsidR="00EF2636" w:rsidRPr="00E75B2F">
        <w:t>.</w:t>
      </w:r>
    </w:p>
    <w:p w14:paraId="42553A96" w14:textId="4F8D251C" w:rsidR="00EF2636" w:rsidRPr="00E75B2F" w:rsidRDefault="00EF2636" w:rsidP="00F01DF3">
      <w:pPr>
        <w:pStyle w:val="ListParagraph"/>
        <w:numPr>
          <w:ilvl w:val="0"/>
          <w:numId w:val="15"/>
        </w:numPr>
        <w:spacing w:line="360" w:lineRule="auto"/>
        <w:jc w:val="both"/>
      </w:pPr>
      <w:r w:rsidRPr="00E75B2F">
        <w:t>Altele…</w:t>
      </w:r>
    </w:p>
    <w:p w14:paraId="74F99309" w14:textId="3D05B034" w:rsidR="00BA65B4" w:rsidRPr="00E75B2F" w:rsidRDefault="00BA65B4" w:rsidP="00EB3A19">
      <w:pPr>
        <w:spacing w:after="0" w:line="360" w:lineRule="auto"/>
        <w:ind w:firstLine="720"/>
        <w:jc w:val="both"/>
        <w:rPr>
          <w:lang w:val="ro-MD"/>
        </w:rPr>
      </w:pPr>
      <w:r w:rsidRPr="00E75B2F">
        <w:rPr>
          <w:lang w:val="ro-MD"/>
        </w:rPr>
        <w:t>De asemenea poate fi extinsă</w:t>
      </w:r>
      <w:r w:rsidR="00A90E6E" w:rsidRPr="00E75B2F">
        <w:rPr>
          <w:lang w:val="ro-MD"/>
        </w:rPr>
        <w:t xml:space="preserve"> această analiză prin cercetarea altor cazuri de interes sau pe</w:t>
      </w:r>
      <w:r w:rsidRPr="00E75B2F">
        <w:rPr>
          <w:lang w:val="ro-MD"/>
        </w:rPr>
        <w:t xml:space="preserve"> analiza pe mai multe tipuri de servicii prestate de entitatea de gospodărie comunală „Apă-Canal”, din municipiul Ungheni sau pe alte tipuri de clienți precum cei economici, pentru a obține rezultatul unui venit general ce ar putea fi corelat cu cheltuielile și toate sursele importante, ce vor asigura armonie și echilibru în dezvoltarea socio-economică durabilă la nivel local</w:t>
      </w:r>
      <w:r w:rsidR="00EF2636" w:rsidRPr="00E75B2F">
        <w:rPr>
          <w:lang w:val="ro-MD"/>
        </w:rPr>
        <w:t>, pe dimensiunea servicii oferite de APL pentru cetățeni</w:t>
      </w:r>
      <w:r w:rsidRPr="00E75B2F">
        <w:rPr>
          <w:lang w:val="ro-MD"/>
        </w:rPr>
        <w:t>.</w:t>
      </w:r>
    </w:p>
    <w:p w14:paraId="6BB7B185" w14:textId="3FE5EB3A" w:rsidR="00994042" w:rsidRPr="00E75B2F" w:rsidRDefault="00BA65B4" w:rsidP="007A54E1">
      <w:pPr>
        <w:spacing w:after="0" w:line="360" w:lineRule="auto"/>
        <w:ind w:firstLine="720"/>
        <w:jc w:val="both"/>
        <w:rPr>
          <w:lang w:val="ro-MD"/>
        </w:rPr>
      </w:pPr>
      <w:r w:rsidRPr="00E75B2F">
        <w:rPr>
          <w:lang w:val="ro-MD"/>
        </w:rPr>
        <w:t xml:space="preserve">Un alt pas, în promovarea acestor rezultate, poate fi elaborarea unui </w:t>
      </w:r>
      <w:r w:rsidR="00EF2636" w:rsidRPr="00E75B2F">
        <w:rPr>
          <w:lang w:val="ro-MD"/>
        </w:rPr>
        <w:t>Produs Software</w:t>
      </w:r>
      <w:r w:rsidRPr="00E75B2F">
        <w:rPr>
          <w:lang w:val="ro-MD"/>
        </w:rPr>
        <w:t xml:space="preserve"> ce va </w:t>
      </w:r>
      <w:r w:rsidRPr="00E75B2F">
        <w:rPr>
          <w:b/>
          <w:bCs/>
          <w:i/>
          <w:iCs/>
          <w:lang w:val="ro-MD"/>
        </w:rPr>
        <w:t>implementa modele de prognoz</w:t>
      </w:r>
      <w:r w:rsidR="00EF2636" w:rsidRPr="00E75B2F">
        <w:rPr>
          <w:b/>
          <w:bCs/>
          <w:i/>
          <w:iCs/>
          <w:lang w:val="ro-MD"/>
        </w:rPr>
        <w:t>ă</w:t>
      </w:r>
      <w:r w:rsidRPr="00E75B2F">
        <w:rPr>
          <w:lang w:val="ro-MD"/>
        </w:rPr>
        <w:t xml:space="preserve"> pentru a oferi o interacțiune </w:t>
      </w:r>
      <w:r w:rsidR="00EF2636" w:rsidRPr="00E75B2F">
        <w:rPr>
          <w:lang w:val="ro-MD"/>
        </w:rPr>
        <w:t xml:space="preserve">a </w:t>
      </w:r>
      <w:r w:rsidRPr="00E75B2F">
        <w:rPr>
          <w:lang w:val="ro-MD"/>
        </w:rPr>
        <w:t>personalului implicat în procesul de management,</w:t>
      </w:r>
      <w:r w:rsidR="00E75B2F">
        <w:rPr>
          <w:lang w:val="ro-MD"/>
        </w:rPr>
        <w:t xml:space="preserve"> </w:t>
      </w:r>
      <w:r w:rsidR="00EF2636" w:rsidRPr="00E75B2F">
        <w:rPr>
          <w:lang w:val="ro-MD"/>
        </w:rPr>
        <w:t xml:space="preserve">livrând </w:t>
      </w:r>
      <w:r w:rsidRPr="00E75B2F">
        <w:rPr>
          <w:lang w:val="ro-MD"/>
        </w:rPr>
        <w:t xml:space="preserve">rezultate într-un timp rezonabil </w:t>
      </w:r>
      <w:r w:rsidR="00EF2636" w:rsidRPr="00E75B2F">
        <w:rPr>
          <w:lang w:val="ro-MD"/>
        </w:rPr>
        <w:t xml:space="preserve">pentru a asigura durabilitate </w:t>
      </w:r>
      <w:r w:rsidRPr="00E75B2F">
        <w:rPr>
          <w:lang w:val="ro-MD"/>
        </w:rPr>
        <w:t>și eficiență.</w:t>
      </w:r>
    </w:p>
    <w:sectPr w:rsidR="00994042" w:rsidRPr="00E75B2F" w:rsidSect="00D8536C">
      <w:footerReference w:type="default" r:id="rId25"/>
      <w:pgSz w:w="12240" w:h="15840"/>
      <w:pgMar w:top="851"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DDACA" w14:textId="77777777" w:rsidR="00DE6941" w:rsidRDefault="00DE6941" w:rsidP="00BA249D">
      <w:pPr>
        <w:spacing w:after="0" w:line="240" w:lineRule="auto"/>
      </w:pPr>
      <w:r>
        <w:separator/>
      </w:r>
    </w:p>
  </w:endnote>
  <w:endnote w:type="continuationSeparator" w:id="0">
    <w:p w14:paraId="79968603" w14:textId="77777777" w:rsidR="00DE6941" w:rsidRDefault="00DE6941" w:rsidP="00BA2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8195283"/>
      <w:docPartObj>
        <w:docPartGallery w:val="Page Numbers (Bottom of Page)"/>
        <w:docPartUnique/>
      </w:docPartObj>
    </w:sdtPr>
    <w:sdtContent>
      <w:p w14:paraId="2CC3030D" w14:textId="50A0ECD1" w:rsidR="0045627E" w:rsidRDefault="0045627E">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9626D50" wp14:editId="18265B89">
                  <wp:simplePos x="0" y="0"/>
                  <wp:positionH relativeFrom="leftMargin">
                    <wp:align>center</wp:align>
                  </wp:positionH>
                  <wp:positionV relativeFrom="bottomMargin">
                    <wp:align>center</wp:align>
                  </wp:positionV>
                  <wp:extent cx="512445" cy="441325"/>
                  <wp:effectExtent l="0" t="0" r="1905" b="0"/>
                  <wp:wrapNone/>
                  <wp:docPr id="4" name="Flowchart: Alternate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0086AE2" w14:textId="77777777" w:rsidR="0045627E" w:rsidRDefault="0045627E">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ro-RO"/>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26D5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10086AE2" w14:textId="77777777" w:rsidR="0045627E" w:rsidRDefault="0045627E">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ro-RO"/>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673B4" w14:textId="77777777" w:rsidR="00DE6941" w:rsidRDefault="00DE6941" w:rsidP="00BA249D">
      <w:pPr>
        <w:spacing w:after="0" w:line="240" w:lineRule="auto"/>
      </w:pPr>
      <w:r>
        <w:separator/>
      </w:r>
    </w:p>
  </w:footnote>
  <w:footnote w:type="continuationSeparator" w:id="0">
    <w:p w14:paraId="32CD02BD" w14:textId="77777777" w:rsidR="00DE6941" w:rsidRDefault="00DE6941" w:rsidP="00BA2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35FED"/>
    <w:multiLevelType w:val="hybridMultilevel"/>
    <w:tmpl w:val="8D5A1868"/>
    <w:lvl w:ilvl="0" w:tplc="E89421C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6B5382"/>
    <w:multiLevelType w:val="hybridMultilevel"/>
    <w:tmpl w:val="D624A906"/>
    <w:lvl w:ilvl="0" w:tplc="E89421C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B04FAB"/>
    <w:multiLevelType w:val="hybridMultilevel"/>
    <w:tmpl w:val="3142281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37E87FBE"/>
    <w:multiLevelType w:val="multilevel"/>
    <w:tmpl w:val="7ADCB64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7A1F38"/>
    <w:multiLevelType w:val="hybridMultilevel"/>
    <w:tmpl w:val="02E8D82C"/>
    <w:lvl w:ilvl="0" w:tplc="B25ABE0C">
      <w:start w:val="1"/>
      <w:numFmt w:val="decimal"/>
      <w:lvlText w:val="%1."/>
      <w:lvlJc w:val="left"/>
      <w:pPr>
        <w:ind w:left="720" w:hanging="360"/>
      </w:pPr>
      <w:rPr>
        <w:rFonts w:hint="default"/>
        <w:color w:val="FF000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E3F3BF5"/>
    <w:multiLevelType w:val="hybridMultilevel"/>
    <w:tmpl w:val="AA40CCF8"/>
    <w:lvl w:ilvl="0" w:tplc="E89421C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3F3BFF"/>
    <w:multiLevelType w:val="hybridMultilevel"/>
    <w:tmpl w:val="E80EF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FB2B32"/>
    <w:multiLevelType w:val="hybridMultilevel"/>
    <w:tmpl w:val="AFBC5662"/>
    <w:lvl w:ilvl="0" w:tplc="E89421C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E82372"/>
    <w:multiLevelType w:val="hybridMultilevel"/>
    <w:tmpl w:val="03A8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C75298"/>
    <w:multiLevelType w:val="hybridMultilevel"/>
    <w:tmpl w:val="DB722320"/>
    <w:lvl w:ilvl="0" w:tplc="4466486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65F41F22"/>
    <w:multiLevelType w:val="hybridMultilevel"/>
    <w:tmpl w:val="B70A98A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7E466DA"/>
    <w:multiLevelType w:val="hybridMultilevel"/>
    <w:tmpl w:val="0608DBB0"/>
    <w:lvl w:ilvl="0" w:tplc="E89421C8">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85D7CE8"/>
    <w:multiLevelType w:val="hybridMultilevel"/>
    <w:tmpl w:val="C360BAFA"/>
    <w:lvl w:ilvl="0" w:tplc="ED904412">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3" w15:restartNumberingAfterBreak="0">
    <w:nsid w:val="71633D21"/>
    <w:multiLevelType w:val="hybridMultilevel"/>
    <w:tmpl w:val="CAF2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53075"/>
    <w:multiLevelType w:val="hybridMultilevel"/>
    <w:tmpl w:val="6A3CFDF0"/>
    <w:lvl w:ilvl="0" w:tplc="0418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F20D8C"/>
    <w:multiLevelType w:val="hybridMultilevel"/>
    <w:tmpl w:val="C8108FBC"/>
    <w:lvl w:ilvl="0" w:tplc="0418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697F39"/>
    <w:multiLevelType w:val="hybridMultilevel"/>
    <w:tmpl w:val="F5069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432FCF"/>
    <w:multiLevelType w:val="hybridMultilevel"/>
    <w:tmpl w:val="AECC6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4931989">
    <w:abstractNumId w:val="11"/>
  </w:num>
  <w:num w:numId="2" w16cid:durableId="663316551">
    <w:abstractNumId w:val="10"/>
  </w:num>
  <w:num w:numId="3" w16cid:durableId="251671511">
    <w:abstractNumId w:val="1"/>
  </w:num>
  <w:num w:numId="4" w16cid:durableId="268977361">
    <w:abstractNumId w:val="7"/>
  </w:num>
  <w:num w:numId="5" w16cid:durableId="330253879">
    <w:abstractNumId w:val="6"/>
  </w:num>
  <w:num w:numId="6" w16cid:durableId="1811943175">
    <w:abstractNumId w:val="5"/>
  </w:num>
  <w:num w:numId="7" w16cid:durableId="1228612021">
    <w:abstractNumId w:val="16"/>
  </w:num>
  <w:num w:numId="8" w16cid:durableId="1672099897">
    <w:abstractNumId w:val="0"/>
  </w:num>
  <w:num w:numId="9" w16cid:durableId="1274439474">
    <w:abstractNumId w:val="2"/>
  </w:num>
  <w:num w:numId="10" w16cid:durableId="439371899">
    <w:abstractNumId w:val="14"/>
  </w:num>
  <w:num w:numId="11" w16cid:durableId="1223784470">
    <w:abstractNumId w:val="3"/>
  </w:num>
  <w:num w:numId="12" w16cid:durableId="1551921020">
    <w:abstractNumId w:val="4"/>
  </w:num>
  <w:num w:numId="13" w16cid:durableId="1207990398">
    <w:abstractNumId w:val="15"/>
  </w:num>
  <w:num w:numId="14" w16cid:durableId="330645918">
    <w:abstractNumId w:val="12"/>
  </w:num>
  <w:num w:numId="15" w16cid:durableId="1455908281">
    <w:abstractNumId w:val="9"/>
  </w:num>
  <w:num w:numId="16" w16cid:durableId="1847937181">
    <w:abstractNumId w:val="13"/>
  </w:num>
  <w:num w:numId="17" w16cid:durableId="408625478">
    <w:abstractNumId w:val="8"/>
  </w:num>
  <w:num w:numId="18" w16cid:durableId="15571590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E6"/>
    <w:rsid w:val="00005D24"/>
    <w:rsid w:val="00007454"/>
    <w:rsid w:val="00010B53"/>
    <w:rsid w:val="000352B5"/>
    <w:rsid w:val="000360DF"/>
    <w:rsid w:val="000555C4"/>
    <w:rsid w:val="0005643E"/>
    <w:rsid w:val="00063A19"/>
    <w:rsid w:val="00065E91"/>
    <w:rsid w:val="00065F1C"/>
    <w:rsid w:val="00067DA0"/>
    <w:rsid w:val="00072CEB"/>
    <w:rsid w:val="0007416E"/>
    <w:rsid w:val="000761FD"/>
    <w:rsid w:val="00077A89"/>
    <w:rsid w:val="00082C31"/>
    <w:rsid w:val="00087F4A"/>
    <w:rsid w:val="000935C5"/>
    <w:rsid w:val="00094549"/>
    <w:rsid w:val="00094B5E"/>
    <w:rsid w:val="000A583A"/>
    <w:rsid w:val="000B0149"/>
    <w:rsid w:val="000D0256"/>
    <w:rsid w:val="000D3CE2"/>
    <w:rsid w:val="000D6086"/>
    <w:rsid w:val="000E08B0"/>
    <w:rsid w:val="000F2956"/>
    <w:rsid w:val="000F732E"/>
    <w:rsid w:val="000F7D7D"/>
    <w:rsid w:val="00100D03"/>
    <w:rsid w:val="00101426"/>
    <w:rsid w:val="0010462D"/>
    <w:rsid w:val="00105352"/>
    <w:rsid w:val="00112C25"/>
    <w:rsid w:val="00115CBD"/>
    <w:rsid w:val="00115CC4"/>
    <w:rsid w:val="00121BC1"/>
    <w:rsid w:val="001253C5"/>
    <w:rsid w:val="0013026A"/>
    <w:rsid w:val="0013138D"/>
    <w:rsid w:val="00143406"/>
    <w:rsid w:val="00154EA2"/>
    <w:rsid w:val="00162F99"/>
    <w:rsid w:val="00167169"/>
    <w:rsid w:val="0017244C"/>
    <w:rsid w:val="00181E81"/>
    <w:rsid w:val="00183B0C"/>
    <w:rsid w:val="001A0577"/>
    <w:rsid w:val="001A2DD9"/>
    <w:rsid w:val="001B45E5"/>
    <w:rsid w:val="001C461F"/>
    <w:rsid w:val="001C4E98"/>
    <w:rsid w:val="001D02C9"/>
    <w:rsid w:val="001D267E"/>
    <w:rsid w:val="001D4780"/>
    <w:rsid w:val="001E0EC8"/>
    <w:rsid w:val="001F1BD3"/>
    <w:rsid w:val="00210A9E"/>
    <w:rsid w:val="00222ECC"/>
    <w:rsid w:val="00236BF8"/>
    <w:rsid w:val="002527BE"/>
    <w:rsid w:val="00270292"/>
    <w:rsid w:val="00287AF7"/>
    <w:rsid w:val="00290A08"/>
    <w:rsid w:val="00291214"/>
    <w:rsid w:val="002B3559"/>
    <w:rsid w:val="002E06C2"/>
    <w:rsid w:val="002E4EEE"/>
    <w:rsid w:val="002E72CD"/>
    <w:rsid w:val="003034DB"/>
    <w:rsid w:val="00310A5C"/>
    <w:rsid w:val="003241C1"/>
    <w:rsid w:val="00335369"/>
    <w:rsid w:val="003358B4"/>
    <w:rsid w:val="00337149"/>
    <w:rsid w:val="00356FBD"/>
    <w:rsid w:val="00370CD7"/>
    <w:rsid w:val="003841AD"/>
    <w:rsid w:val="003B34FF"/>
    <w:rsid w:val="003B5A64"/>
    <w:rsid w:val="003B76C9"/>
    <w:rsid w:val="003E43CA"/>
    <w:rsid w:val="003F1A65"/>
    <w:rsid w:val="004208D7"/>
    <w:rsid w:val="00423677"/>
    <w:rsid w:val="00423B18"/>
    <w:rsid w:val="004307E4"/>
    <w:rsid w:val="00430FEB"/>
    <w:rsid w:val="00443E43"/>
    <w:rsid w:val="00452133"/>
    <w:rsid w:val="0045627E"/>
    <w:rsid w:val="00463924"/>
    <w:rsid w:val="00464869"/>
    <w:rsid w:val="00466255"/>
    <w:rsid w:val="004816CC"/>
    <w:rsid w:val="0049198C"/>
    <w:rsid w:val="00495B50"/>
    <w:rsid w:val="004A117B"/>
    <w:rsid w:val="004A5088"/>
    <w:rsid w:val="004A5594"/>
    <w:rsid w:val="004A6EAF"/>
    <w:rsid w:val="004B5702"/>
    <w:rsid w:val="004B595E"/>
    <w:rsid w:val="004C0D2E"/>
    <w:rsid w:val="004D22A8"/>
    <w:rsid w:val="004F3547"/>
    <w:rsid w:val="004F4880"/>
    <w:rsid w:val="00511650"/>
    <w:rsid w:val="005203DD"/>
    <w:rsid w:val="00521BC8"/>
    <w:rsid w:val="0052389E"/>
    <w:rsid w:val="00523D36"/>
    <w:rsid w:val="00532CF2"/>
    <w:rsid w:val="00532D67"/>
    <w:rsid w:val="00542E45"/>
    <w:rsid w:val="00546753"/>
    <w:rsid w:val="00546C5E"/>
    <w:rsid w:val="00554DFF"/>
    <w:rsid w:val="00570169"/>
    <w:rsid w:val="00570AC1"/>
    <w:rsid w:val="005817C0"/>
    <w:rsid w:val="00585916"/>
    <w:rsid w:val="0059133A"/>
    <w:rsid w:val="005D1F59"/>
    <w:rsid w:val="005E0BA4"/>
    <w:rsid w:val="005E4DE6"/>
    <w:rsid w:val="005F13B3"/>
    <w:rsid w:val="0060721D"/>
    <w:rsid w:val="006102BD"/>
    <w:rsid w:val="00614D93"/>
    <w:rsid w:val="006307FF"/>
    <w:rsid w:val="00675FF9"/>
    <w:rsid w:val="0068649E"/>
    <w:rsid w:val="00687694"/>
    <w:rsid w:val="006A61B6"/>
    <w:rsid w:val="006A6847"/>
    <w:rsid w:val="006B7ADA"/>
    <w:rsid w:val="006B7FCE"/>
    <w:rsid w:val="006B7FFD"/>
    <w:rsid w:val="006C3F01"/>
    <w:rsid w:val="006C5364"/>
    <w:rsid w:val="006D0889"/>
    <w:rsid w:val="006D1147"/>
    <w:rsid w:val="006D3A92"/>
    <w:rsid w:val="006E2233"/>
    <w:rsid w:val="006E4840"/>
    <w:rsid w:val="006F2C13"/>
    <w:rsid w:val="007115C5"/>
    <w:rsid w:val="00711629"/>
    <w:rsid w:val="00741904"/>
    <w:rsid w:val="00753B76"/>
    <w:rsid w:val="007840AB"/>
    <w:rsid w:val="0079204E"/>
    <w:rsid w:val="007A54E1"/>
    <w:rsid w:val="007B4FF5"/>
    <w:rsid w:val="007C2674"/>
    <w:rsid w:val="007C585B"/>
    <w:rsid w:val="007F65D9"/>
    <w:rsid w:val="00807D0E"/>
    <w:rsid w:val="00811585"/>
    <w:rsid w:val="00823B86"/>
    <w:rsid w:val="008335B8"/>
    <w:rsid w:val="00845D18"/>
    <w:rsid w:val="00847FE0"/>
    <w:rsid w:val="00853235"/>
    <w:rsid w:val="0085740E"/>
    <w:rsid w:val="00876FD3"/>
    <w:rsid w:val="00884870"/>
    <w:rsid w:val="00887667"/>
    <w:rsid w:val="0089245B"/>
    <w:rsid w:val="008A04CC"/>
    <w:rsid w:val="008A1E13"/>
    <w:rsid w:val="008C1888"/>
    <w:rsid w:val="008C1A46"/>
    <w:rsid w:val="008C799B"/>
    <w:rsid w:val="008D131C"/>
    <w:rsid w:val="008D445F"/>
    <w:rsid w:val="008E2D07"/>
    <w:rsid w:val="008F0E87"/>
    <w:rsid w:val="009106F9"/>
    <w:rsid w:val="009226D2"/>
    <w:rsid w:val="00940563"/>
    <w:rsid w:val="009415F1"/>
    <w:rsid w:val="00950D3B"/>
    <w:rsid w:val="00955E13"/>
    <w:rsid w:val="00971CAA"/>
    <w:rsid w:val="00973F5C"/>
    <w:rsid w:val="00982772"/>
    <w:rsid w:val="009868AC"/>
    <w:rsid w:val="00986D03"/>
    <w:rsid w:val="00994042"/>
    <w:rsid w:val="009C3A2B"/>
    <w:rsid w:val="009D1CEB"/>
    <w:rsid w:val="00A13B1E"/>
    <w:rsid w:val="00A23CDC"/>
    <w:rsid w:val="00A34097"/>
    <w:rsid w:val="00A3738E"/>
    <w:rsid w:val="00A641B9"/>
    <w:rsid w:val="00A65E13"/>
    <w:rsid w:val="00A80C36"/>
    <w:rsid w:val="00A84F8D"/>
    <w:rsid w:val="00A90E6E"/>
    <w:rsid w:val="00A913DE"/>
    <w:rsid w:val="00AA0D5E"/>
    <w:rsid w:val="00AA1BD3"/>
    <w:rsid w:val="00AA75AF"/>
    <w:rsid w:val="00AA75E3"/>
    <w:rsid w:val="00AD63DA"/>
    <w:rsid w:val="00AF40CD"/>
    <w:rsid w:val="00B14B85"/>
    <w:rsid w:val="00B266EE"/>
    <w:rsid w:val="00B309C6"/>
    <w:rsid w:val="00B41402"/>
    <w:rsid w:val="00B43EF9"/>
    <w:rsid w:val="00B47444"/>
    <w:rsid w:val="00B526FC"/>
    <w:rsid w:val="00B73E33"/>
    <w:rsid w:val="00B759F6"/>
    <w:rsid w:val="00B77DFD"/>
    <w:rsid w:val="00B91C1F"/>
    <w:rsid w:val="00BA249D"/>
    <w:rsid w:val="00BA65B4"/>
    <w:rsid w:val="00BB59C0"/>
    <w:rsid w:val="00BD5EDF"/>
    <w:rsid w:val="00BF6FA0"/>
    <w:rsid w:val="00C178DB"/>
    <w:rsid w:val="00C32649"/>
    <w:rsid w:val="00C4161A"/>
    <w:rsid w:val="00C546C7"/>
    <w:rsid w:val="00C555BF"/>
    <w:rsid w:val="00C600DB"/>
    <w:rsid w:val="00C64EFC"/>
    <w:rsid w:val="00C67534"/>
    <w:rsid w:val="00C81CE8"/>
    <w:rsid w:val="00C82DFA"/>
    <w:rsid w:val="00CB4183"/>
    <w:rsid w:val="00CB4665"/>
    <w:rsid w:val="00CC2898"/>
    <w:rsid w:val="00CC50FE"/>
    <w:rsid w:val="00CC7477"/>
    <w:rsid w:val="00CC7591"/>
    <w:rsid w:val="00CE14A1"/>
    <w:rsid w:val="00CE4A3E"/>
    <w:rsid w:val="00CF634A"/>
    <w:rsid w:val="00CF6866"/>
    <w:rsid w:val="00D0120E"/>
    <w:rsid w:val="00D06B24"/>
    <w:rsid w:val="00D11EE7"/>
    <w:rsid w:val="00D15358"/>
    <w:rsid w:val="00D23B1D"/>
    <w:rsid w:val="00D26FA1"/>
    <w:rsid w:val="00D31BB2"/>
    <w:rsid w:val="00D41E0E"/>
    <w:rsid w:val="00D44B62"/>
    <w:rsid w:val="00D56771"/>
    <w:rsid w:val="00D66BC8"/>
    <w:rsid w:val="00D7729A"/>
    <w:rsid w:val="00D8536C"/>
    <w:rsid w:val="00D85623"/>
    <w:rsid w:val="00DA020C"/>
    <w:rsid w:val="00DA35A4"/>
    <w:rsid w:val="00DA4D7F"/>
    <w:rsid w:val="00DC2849"/>
    <w:rsid w:val="00DC2D9B"/>
    <w:rsid w:val="00DC3FEF"/>
    <w:rsid w:val="00DC4A85"/>
    <w:rsid w:val="00DD5B00"/>
    <w:rsid w:val="00DE5A72"/>
    <w:rsid w:val="00DE6941"/>
    <w:rsid w:val="00DF238B"/>
    <w:rsid w:val="00E04B99"/>
    <w:rsid w:val="00E102F1"/>
    <w:rsid w:val="00E165B5"/>
    <w:rsid w:val="00E21E3D"/>
    <w:rsid w:val="00E22D34"/>
    <w:rsid w:val="00E2452F"/>
    <w:rsid w:val="00E26010"/>
    <w:rsid w:val="00E500EA"/>
    <w:rsid w:val="00E52982"/>
    <w:rsid w:val="00E66746"/>
    <w:rsid w:val="00E6690C"/>
    <w:rsid w:val="00E67A15"/>
    <w:rsid w:val="00E74CC3"/>
    <w:rsid w:val="00E75B2F"/>
    <w:rsid w:val="00E77168"/>
    <w:rsid w:val="00E8789E"/>
    <w:rsid w:val="00E946E9"/>
    <w:rsid w:val="00E94FEF"/>
    <w:rsid w:val="00EA61A3"/>
    <w:rsid w:val="00EA746C"/>
    <w:rsid w:val="00EB3A19"/>
    <w:rsid w:val="00EC11D6"/>
    <w:rsid w:val="00EC12DD"/>
    <w:rsid w:val="00EC354B"/>
    <w:rsid w:val="00EC47CE"/>
    <w:rsid w:val="00ED08FE"/>
    <w:rsid w:val="00ED1056"/>
    <w:rsid w:val="00EF2636"/>
    <w:rsid w:val="00EF4E5F"/>
    <w:rsid w:val="00F01DF3"/>
    <w:rsid w:val="00F01FB9"/>
    <w:rsid w:val="00F047B7"/>
    <w:rsid w:val="00F1053B"/>
    <w:rsid w:val="00F16BB7"/>
    <w:rsid w:val="00F20734"/>
    <w:rsid w:val="00F24CD7"/>
    <w:rsid w:val="00F25725"/>
    <w:rsid w:val="00F27391"/>
    <w:rsid w:val="00F54B85"/>
    <w:rsid w:val="00F70D52"/>
    <w:rsid w:val="00F93E7C"/>
    <w:rsid w:val="00F95DBE"/>
    <w:rsid w:val="00FA7A74"/>
    <w:rsid w:val="00FB3081"/>
    <w:rsid w:val="00FB56DC"/>
    <w:rsid w:val="00FB607E"/>
    <w:rsid w:val="00FB6F74"/>
    <w:rsid w:val="00FB6FF5"/>
    <w:rsid w:val="00FC1AF2"/>
    <w:rsid w:val="00FE35CA"/>
    <w:rsid w:val="00FE4200"/>
    <w:rsid w:val="00FE743D"/>
    <w:rsid w:val="00FE7AE1"/>
    <w:rsid w:val="00FF5E09"/>
    <w:rsid w:val="00FF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32EC5"/>
  <w15:chartTrackingRefBased/>
  <w15:docId w15:val="{97D7D135-11E5-44DA-BDFF-42E53C1A3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EF9"/>
  </w:style>
  <w:style w:type="paragraph" w:styleId="Heading1">
    <w:name w:val="heading 1"/>
    <w:basedOn w:val="Normal"/>
    <w:next w:val="Normal"/>
    <w:link w:val="Heading1Char"/>
    <w:uiPriority w:val="9"/>
    <w:qFormat/>
    <w:rsid w:val="00DA020C"/>
    <w:pPr>
      <w:keepNext/>
      <w:keepLines/>
      <w:widowControl w:val="0"/>
      <w:autoSpaceDE w:val="0"/>
      <w:autoSpaceDN w:val="0"/>
      <w:spacing w:before="240" w:after="0" w:line="240" w:lineRule="auto"/>
      <w:jc w:val="center"/>
      <w:outlineLvl w:val="0"/>
    </w:pPr>
    <w:rPr>
      <w:rFonts w:eastAsiaTheme="majorEastAsia" w:cstheme="majorBidi"/>
      <w:b/>
      <w:color w:val="000000" w:themeColor="text1"/>
      <w:kern w:val="0"/>
      <w:sz w:val="28"/>
      <w:szCs w:val="32"/>
      <w:lang w:val="ro-RO"/>
      <w14:ligatures w14:val="none"/>
    </w:rPr>
  </w:style>
  <w:style w:type="paragraph" w:styleId="Heading2">
    <w:name w:val="heading 2"/>
    <w:basedOn w:val="Normal"/>
    <w:next w:val="Normal"/>
    <w:link w:val="Heading2Char"/>
    <w:uiPriority w:val="9"/>
    <w:unhideWhenUsed/>
    <w:qFormat/>
    <w:rsid w:val="00E75B2F"/>
    <w:pPr>
      <w:keepNext/>
      <w:keepLines/>
      <w:spacing w:before="40" w:after="0"/>
      <w:outlineLvl w:val="1"/>
    </w:pPr>
    <w:rPr>
      <w:rFonts w:eastAsiaTheme="majorEastAsia" w:cstheme="majorBidi"/>
      <w:b/>
      <w:color w:val="FF000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6F9"/>
    <w:pPr>
      <w:widowControl w:val="0"/>
      <w:autoSpaceDE w:val="0"/>
      <w:autoSpaceDN w:val="0"/>
      <w:spacing w:after="0" w:line="240" w:lineRule="auto"/>
      <w:ind w:left="720"/>
      <w:contextualSpacing/>
    </w:pPr>
    <w:rPr>
      <w:rFonts w:eastAsia="Times New Roman"/>
      <w:kern w:val="0"/>
      <w14:ligatures w14:val="none"/>
    </w:rPr>
  </w:style>
  <w:style w:type="character" w:customStyle="1" w:styleId="Heading1Char">
    <w:name w:val="Heading 1 Char"/>
    <w:basedOn w:val="DefaultParagraphFont"/>
    <w:link w:val="Heading1"/>
    <w:uiPriority w:val="9"/>
    <w:rsid w:val="00DA020C"/>
    <w:rPr>
      <w:rFonts w:eastAsiaTheme="majorEastAsia" w:cstheme="majorBidi"/>
      <w:b/>
      <w:color w:val="000000" w:themeColor="text1"/>
      <w:kern w:val="0"/>
      <w:sz w:val="28"/>
      <w:szCs w:val="32"/>
      <w:lang w:val="ro-RO"/>
      <w14:ligatures w14:val="none"/>
    </w:rPr>
  </w:style>
  <w:style w:type="character" w:customStyle="1" w:styleId="Heading2Char">
    <w:name w:val="Heading 2 Char"/>
    <w:basedOn w:val="DefaultParagraphFont"/>
    <w:link w:val="Heading2"/>
    <w:uiPriority w:val="9"/>
    <w:rsid w:val="00E75B2F"/>
    <w:rPr>
      <w:rFonts w:eastAsiaTheme="majorEastAsia" w:cstheme="majorBidi"/>
      <w:b/>
      <w:color w:val="FF0000"/>
      <w:szCs w:val="26"/>
      <w:u w:val="single"/>
    </w:rPr>
  </w:style>
  <w:style w:type="paragraph" w:styleId="TOCHeading">
    <w:name w:val="TOC Heading"/>
    <w:basedOn w:val="Heading1"/>
    <w:next w:val="Normal"/>
    <w:uiPriority w:val="39"/>
    <w:unhideWhenUsed/>
    <w:qFormat/>
    <w:rsid w:val="00101426"/>
    <w:pPr>
      <w:widowControl/>
      <w:autoSpaceDE/>
      <w:autoSpaceDN/>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7729A"/>
    <w:pPr>
      <w:tabs>
        <w:tab w:val="right" w:leader="dot" w:pos="10206"/>
      </w:tabs>
      <w:spacing w:after="100" w:line="360" w:lineRule="auto"/>
    </w:pPr>
    <w:rPr>
      <w:b/>
      <w:bCs/>
      <w:noProof/>
      <w:sz w:val="32"/>
      <w:szCs w:val="32"/>
    </w:rPr>
  </w:style>
  <w:style w:type="paragraph" w:styleId="TOC2">
    <w:name w:val="toc 2"/>
    <w:basedOn w:val="Normal"/>
    <w:next w:val="Normal"/>
    <w:autoRedefine/>
    <w:uiPriority w:val="39"/>
    <w:unhideWhenUsed/>
    <w:rsid w:val="00101426"/>
    <w:pPr>
      <w:spacing w:after="100"/>
      <w:ind w:left="240"/>
    </w:pPr>
  </w:style>
  <w:style w:type="character" w:styleId="Hyperlink">
    <w:name w:val="Hyperlink"/>
    <w:basedOn w:val="DefaultParagraphFont"/>
    <w:uiPriority w:val="99"/>
    <w:unhideWhenUsed/>
    <w:rsid w:val="00101426"/>
    <w:rPr>
      <w:color w:val="0563C1" w:themeColor="hyperlink"/>
      <w:u w:val="single"/>
    </w:rPr>
  </w:style>
  <w:style w:type="paragraph" w:styleId="Header">
    <w:name w:val="header"/>
    <w:basedOn w:val="Normal"/>
    <w:link w:val="HeaderChar"/>
    <w:uiPriority w:val="99"/>
    <w:unhideWhenUsed/>
    <w:rsid w:val="00BA2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49D"/>
  </w:style>
  <w:style w:type="paragraph" w:styleId="Footer">
    <w:name w:val="footer"/>
    <w:basedOn w:val="Normal"/>
    <w:link w:val="FooterChar"/>
    <w:uiPriority w:val="99"/>
    <w:unhideWhenUsed/>
    <w:rsid w:val="00BA2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49D"/>
  </w:style>
  <w:style w:type="paragraph" w:styleId="TOC3">
    <w:name w:val="toc 3"/>
    <w:basedOn w:val="Normal"/>
    <w:next w:val="Normal"/>
    <w:autoRedefine/>
    <w:uiPriority w:val="39"/>
    <w:unhideWhenUsed/>
    <w:rsid w:val="00E75B2F"/>
    <w:pPr>
      <w:spacing w:after="100"/>
      <w:ind w:left="440"/>
    </w:pPr>
    <w:rPr>
      <w:rFonts w:asciiTheme="minorHAnsi" w:eastAsiaTheme="minorEastAsia" w:hAnsiTheme="minorHAns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48C8D-8245-4B65-A2DF-FD3E7BBF1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20</Pages>
  <Words>4230</Words>
  <Characters>24117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 inculet</dc:creator>
  <cp:keywords/>
  <dc:description/>
  <cp:lastModifiedBy>iulian inculet</cp:lastModifiedBy>
  <cp:revision>235</cp:revision>
  <dcterms:created xsi:type="dcterms:W3CDTF">2024-06-06T06:49:00Z</dcterms:created>
  <dcterms:modified xsi:type="dcterms:W3CDTF">2024-06-13T08:03:00Z</dcterms:modified>
</cp:coreProperties>
</file>