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DA59EB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2D4428" w:rsidRPr="00DA59EB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5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7A778A" w:rsidRDefault="00DA59EB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Применение переноса обучения для решения задачи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классификации изображений игры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Quick</w:t>
      </w:r>
      <w:r w:rsidR="007A778A" w:rsidRPr="00982686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,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Draw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!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с помощью библиотеки </w:t>
      </w:r>
      <w:proofErr w:type="spellStart"/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TensorFlow</w:t>
      </w:r>
      <w:proofErr w:type="spellEnd"/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1B467A" w:rsidRPr="001B467A" w:rsidRDefault="00EF2447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467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1B46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B467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413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_Toc533074136 \h </w:instrTex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7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8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9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0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1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_Toc533074141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2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_Toc533074142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3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_Toc533074143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4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_Toc533074144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5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_Toc533074145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6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 Прямое использование обученной модели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7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 Использование структуры обученной модели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8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 Фиксированный метод извлечения признаков модели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9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1B467A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50" w:history="1">
            <w:r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_Toc533074150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EF2447" w:rsidP="001B467A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B46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413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433BB0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33BB0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 w:rsidR="00542D2A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413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исходной задачи, </w:t>
      </w:r>
      <w:r w:rsidRPr="00D8798E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зкой по смыслу к целевой задаче.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натренированной модели </w:t>
      </w:r>
      <w:r w:rsidRPr="00D8798E">
        <w:rPr>
          <w:rFonts w:ascii="Times New Roman" w:hAnsi="Times New Roman" w:cs="Times New Roman"/>
          <w:sz w:val="28"/>
          <w:szCs w:val="28"/>
        </w:rPr>
        <w:t xml:space="preserve">для решения исходной задачи. 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Выполнение трех типов экспериментов по переносу знаний</w:t>
      </w:r>
      <w:r>
        <w:rPr>
          <w:rFonts w:ascii="Times New Roman" w:hAnsi="Times New Roman" w:cs="Times New Roman"/>
          <w:sz w:val="28"/>
          <w:szCs w:val="28"/>
        </w:rPr>
        <w:t>, описанных в лекциях.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Сбор результатов экспериментов.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413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413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0D2CF2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3074140"/>
      <w:r w:rsidRPr="00A9309D">
        <w:rPr>
          <w:rFonts w:ascii="Times New Roman" w:hAnsi="Times New Roman" w:cs="Times New Roman"/>
        </w:rPr>
        <w:t>Выбор библиотеки</w:t>
      </w:r>
      <w:bookmarkEnd w:id="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904E8F" w:rsidRPr="00223FAB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0" w:name="_Toc532478130"/>
      <w:bookmarkStart w:id="11" w:name="_Toc532478216"/>
      <w:bookmarkStart w:id="12" w:name="_Toc532478299"/>
      <w:bookmarkStart w:id="13" w:name="_Toc532478430"/>
      <w:bookmarkStart w:id="14" w:name="_Toc533074141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5"/>
      <w:r w:rsidRPr="00573CB8">
        <w:rPr>
          <w:rFonts w:ascii="Times New Roman" w:hAnsi="Times New Roman" w:cs="Times New Roman"/>
        </w:rPr>
        <w:t>данных</w:t>
      </w:r>
      <w:commentRangeEnd w:id="15"/>
      <w:r w:rsidRPr="00573CB8">
        <w:commentReference w:id="15"/>
      </w:r>
      <w:bookmarkEnd w:id="10"/>
      <w:bookmarkEnd w:id="11"/>
      <w:bookmarkEnd w:id="12"/>
      <w:bookmarkEnd w:id="13"/>
      <w:bookmarkEnd w:id="14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6" w:name="_Toc532478131"/>
      <w:bookmarkStart w:id="17" w:name="_Toc532478217"/>
      <w:bookmarkStart w:id="18" w:name="_Toc532478300"/>
      <w:bookmarkStart w:id="19" w:name="_Toc532478431"/>
      <w:bookmarkStart w:id="20" w:name="_Toc533074142"/>
      <w:r>
        <w:rPr>
          <w:rFonts w:ascii="Times New Roman" w:hAnsi="Times New Roman" w:cs="Times New Roman"/>
        </w:rPr>
        <w:t>Метрики качества решения задачи</w:t>
      </w:r>
      <w:bookmarkEnd w:id="16"/>
      <w:bookmarkEnd w:id="17"/>
      <w:bookmarkEnd w:id="18"/>
      <w:bookmarkEnd w:id="19"/>
      <w:bookmarkEnd w:id="20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380676" w:rsidRPr="00380676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80676" w:rsidRDefault="00380676" w:rsidP="00380676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1" w:name="_Toc533074143"/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21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2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EF2447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EF2447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10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904E8F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3"/>
      <w:bookmarkEnd w:id="23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 xml:space="preserve">отмасштабированные по размеру 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227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х2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="0062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3, где 3 – количество каналов</w:t>
      </w: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4" w:name="_Toc53307414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4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BC2E7E" w:rsidRDefault="00BC2E7E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2E5BE2" w:rsidRDefault="00E72EEC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BE2">
        <w:rPr>
          <w:rFonts w:ascii="Consolas" w:hAnsi="Consolas" w:cs="Times New Roman"/>
          <w:sz w:val="28"/>
          <w:szCs w:val="28"/>
          <w:lang w:val="en-US"/>
        </w:rPr>
        <w:t>Transfer</w:t>
      </w:r>
      <w:proofErr w:type="spellStart"/>
      <w:r w:rsidR="00BC2E7E" w:rsidRPr="002E5BE2">
        <w:rPr>
          <w:rFonts w:ascii="Consolas" w:hAnsi="Consolas" w:cs="Times New Roman"/>
          <w:sz w:val="28"/>
          <w:szCs w:val="28"/>
        </w:rPr>
        <w:t>Network.py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– описание архитектуры </w:t>
      </w:r>
      <w:proofErr w:type="spellStart"/>
      <w:r w:rsidR="002E5BE2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5" w:name="_Toc53307414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5"/>
    </w:p>
    <w:p w:rsidR="004C43FE" w:rsidRDefault="004C43FE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A1850">
        <w:rPr>
          <w:rFonts w:ascii="Times New Roman" w:hAnsi="Times New Roman" w:cs="Times New Roman"/>
          <w:sz w:val="28"/>
          <w:szCs w:val="28"/>
        </w:rPr>
        <w:t xml:space="preserve"> качестве объекта переноса </w:t>
      </w:r>
      <w:r w:rsidR="00994FCB">
        <w:rPr>
          <w:rFonts w:ascii="Times New Roman" w:hAnsi="Times New Roman" w:cs="Times New Roman"/>
          <w:sz w:val="28"/>
          <w:szCs w:val="28"/>
        </w:rPr>
        <w:t>знаний была выбрана нейронная сеть</w:t>
      </w:r>
      <w:r w:rsidR="00F35262" w:rsidRPr="00F3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262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994FCB">
        <w:rPr>
          <w:rFonts w:ascii="Times New Roman" w:hAnsi="Times New Roman" w:cs="Times New Roman"/>
          <w:sz w:val="28"/>
          <w:szCs w:val="28"/>
        </w:rPr>
        <w:t xml:space="preserve">, решающая эту задачу. </w:t>
      </w:r>
      <w:r>
        <w:rPr>
          <w:rFonts w:ascii="Times New Roman" w:hAnsi="Times New Roman" w:cs="Times New Roman"/>
          <w:sz w:val="28"/>
          <w:szCs w:val="28"/>
        </w:rPr>
        <w:t>Для конфигурации сетей в качестве исходной задачи была выбрана задача классификации изображений, которая содержит 1000</w:t>
      </w:r>
      <w:r w:rsidRPr="00982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изображений</w:t>
      </w:r>
      <w:r w:rsidR="002E5BE2">
        <w:rPr>
          <w:rFonts w:ascii="Times New Roman" w:hAnsi="Times New Roman" w:cs="Times New Roman"/>
          <w:sz w:val="28"/>
          <w:szCs w:val="28"/>
        </w:rPr>
        <w:t>.</w:t>
      </w:r>
    </w:p>
    <w:p w:rsidR="00D30353" w:rsidRDefault="00994FCB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Натренированная модель содержит </w:t>
      </w:r>
      <w:r w:rsidR="00954F42">
        <w:rPr>
          <w:rFonts w:ascii="Times New Roman" w:hAnsi="Times New Roman" w:cs="Times New Roman"/>
          <w:sz w:val="28"/>
          <w:szCs w:val="28"/>
        </w:rPr>
        <w:t xml:space="preserve">2 блока, которые состоят из свертки, нормализации и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за ними следуют две свертки,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954F42"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слоя размерности 4096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>,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слоем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, размерности </w:t>
      </w:r>
      <w:r w:rsidR="002E5BE2">
        <w:rPr>
          <w:rFonts w:ascii="Times New Roman" w:hAnsi="Times New Roman" w:cs="Times New Roman"/>
          <w:sz w:val="28"/>
          <w:szCs w:val="28"/>
        </w:rPr>
        <w:t>1000</w:t>
      </w:r>
      <w:r w:rsidR="00954F42" w:rsidRPr="00954F42">
        <w:rPr>
          <w:rFonts w:ascii="Times New Roman" w:hAnsi="Times New Roman" w:cs="Times New Roman"/>
          <w:sz w:val="28"/>
          <w:szCs w:val="28"/>
        </w:rPr>
        <w:t>.</w:t>
      </w:r>
    </w:p>
    <w:p w:rsidR="00940CF2" w:rsidRDefault="00940CF2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40CF2" w:rsidRDefault="00940CF2" w:rsidP="00940CF2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6" w:name="_Toc532554166"/>
      <w:bookmarkStart w:id="27" w:name="_Toc533074146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№1</w:t>
      </w:r>
      <w:bookmarkEnd w:id="26"/>
      <w:r>
        <w:rPr>
          <w:rFonts w:ascii="Times New Roman" w:hAnsi="Times New Roman" w:cs="Times New Roman"/>
        </w:rPr>
        <w:t xml:space="preserve"> Прямое использование обученной модели</w:t>
      </w:r>
      <w:bookmarkEnd w:id="27"/>
    </w:p>
    <w:p w:rsidR="00940CF2" w:rsidRDefault="00940CF2" w:rsidP="00940C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использовали натренированную сеть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описанную выше.</w:t>
      </w:r>
    </w:p>
    <w:p w:rsidR="00940CF2" w:rsidRPr="006257E3" w:rsidRDefault="00940CF2" w:rsidP="00940CF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использования можно сделать вывод, что данные задачи классификации изображений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B02E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B02E16">
        <w:rPr>
          <w:rFonts w:ascii="Times New Roman" w:hAnsi="Times New Roman" w:cs="Times New Roman"/>
          <w:sz w:val="28"/>
          <w:szCs w:val="28"/>
        </w:rPr>
        <w:t>!</w:t>
      </w:r>
      <w:r>
        <w:rPr>
          <w:rFonts w:ascii="Times New Roman" w:hAnsi="Times New Roman" w:cs="Times New Roman"/>
          <w:sz w:val="28"/>
          <w:szCs w:val="28"/>
        </w:rPr>
        <w:t xml:space="preserve"> на 5 классов не подходят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предобученной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наборе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ImageNet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модели нейронной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40CF2" w:rsidRPr="00954F42" w:rsidRDefault="00940CF2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D30353" w:rsidRDefault="006257E3" w:rsidP="00D303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8474" cy="3705101"/>
            <wp:effectExtent l="19050" t="0" r="2826" b="0"/>
            <wp:docPr id="6" name="Рисунок 4" descr="https://pp.userapi.com/c849120/v849120665/d4974/03Fr8wFO5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49120/v849120665/d4974/03Fr8wFO5ic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43" cy="370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74E" w:rsidRPr="006257E3" w:rsidRDefault="000C0173" w:rsidP="006257E3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Рис.2</w:t>
      </w:r>
      <w:r w:rsidRPr="00356A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Схема тестовых архитектур сетей</w:t>
      </w:r>
    </w:p>
    <w:p w:rsidR="0039274E" w:rsidRDefault="0039274E" w:rsidP="0039274E">
      <w:pPr>
        <w:rPr>
          <w:rFonts w:ascii="Times New Roman" w:hAnsi="Times New Roman" w:cs="Times New Roman"/>
          <w:sz w:val="28"/>
          <w:szCs w:val="28"/>
        </w:rPr>
      </w:pPr>
    </w:p>
    <w:p w:rsidR="0039274E" w:rsidRPr="00AB3A61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8" w:name="_Toc533074147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AB3A61">
        <w:rPr>
          <w:rFonts w:ascii="Times New Roman" w:hAnsi="Times New Roman" w:cs="Times New Roman"/>
        </w:rPr>
        <w:t>2</w:t>
      </w:r>
      <w:r w:rsidR="00AB3A61">
        <w:rPr>
          <w:rFonts w:ascii="Times New Roman" w:hAnsi="Times New Roman" w:cs="Times New Roman"/>
        </w:rPr>
        <w:t xml:space="preserve"> Использование структуры обученной модели</w:t>
      </w:r>
      <w:bookmarkEnd w:id="28"/>
    </w:p>
    <w:p w:rsidR="004B6212" w:rsidRDefault="004B6212" w:rsidP="004B621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перенесена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</w:p>
    <w:p w:rsidR="00AB3A61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645910" cy="3737401"/>
            <wp:effectExtent l="19050" t="0" r="254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3A61" w:rsidRPr="004E6038">
        <w:rPr>
          <w:rFonts w:ascii="Times New Roman" w:hAnsi="Times New Roman" w:cs="Times New Roman"/>
          <w:sz w:val="24"/>
          <w:szCs w:val="24"/>
        </w:rPr>
        <w:t>Рис.</w:t>
      </w:r>
      <w:r w:rsidR="00BC1770" w:rsidRPr="004E6038">
        <w:rPr>
          <w:rFonts w:ascii="Times New Roman" w:hAnsi="Times New Roman" w:cs="Times New Roman"/>
          <w:sz w:val="24"/>
          <w:szCs w:val="24"/>
        </w:rPr>
        <w:t>4 Конфигурация №2</w:t>
      </w:r>
    </w:p>
    <w:p w:rsidR="00F77ECE" w:rsidRPr="00E3497C" w:rsidRDefault="00F77ECE" w:rsidP="00F77ECE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2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:rsidR="00F77ECE" w:rsidRPr="00A21995" w:rsidRDefault="00F77ECE" w:rsidP="00F77EC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77ECE" w:rsidRDefault="00F77ECE" w:rsidP="00F77E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A238B1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A238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992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A238B1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238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997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A238B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972</w:t>
            </w:r>
          </w:p>
        </w:tc>
      </w:tr>
      <w:tr w:rsidR="00EF41D8" w:rsidRPr="00456AC8" w:rsidTr="00262F6F">
        <w:trPr>
          <w:jc w:val="center"/>
        </w:trPr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456AC8" w:rsidTr="00262F6F">
        <w:trPr>
          <w:jc w:val="center"/>
        </w:trPr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A238B1" w:rsidP="00A238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F77ECE" w:rsidRPr="004E6038" w:rsidRDefault="001E6598" w:rsidP="001E659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Из таблицы 2 видно, что показатели достаточно высокие, что говорит об успешном применении метода переноса архитектуры.</w:t>
      </w:r>
    </w:p>
    <w:p w:rsidR="00A25AAB" w:rsidRPr="00C04117" w:rsidRDefault="00A25AAB" w:rsidP="00A25AA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9" w:name="_Toc533074148"/>
      <w:r>
        <w:rPr>
          <w:rFonts w:ascii="Times New Roman" w:hAnsi="Times New Roman" w:cs="Times New Roman"/>
        </w:rPr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3806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 w:rsidR="00032BD3">
        <w:rPr>
          <w:rFonts w:ascii="Times New Roman" w:hAnsi="Times New Roman" w:cs="Times New Roman"/>
        </w:rPr>
        <w:t>Фиксированный метод извлечения признаков</w:t>
      </w:r>
      <w:r w:rsidR="00C04117">
        <w:rPr>
          <w:rFonts w:ascii="Times New Roman" w:hAnsi="Times New Roman" w:cs="Times New Roman"/>
        </w:rPr>
        <w:t xml:space="preserve"> модели</w:t>
      </w:r>
      <w:bookmarkEnd w:id="29"/>
    </w:p>
    <w:p w:rsidR="00032BD3" w:rsidRDefault="00032BD3" w:rsidP="00032BD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перенесены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proofErr w:type="gramEnd"/>
    </w:p>
    <w:p w:rsidR="00A25AAB" w:rsidRDefault="00032BD3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Замораживаем обучение всех слоев, кроме </w:t>
      </w:r>
      <w:r w:rsidR="005412ED">
        <w:rPr>
          <w:rFonts w:ascii="Times New Roman" w:hAnsi="Times New Roman" w:cs="Times New Roman"/>
          <w:sz w:val="28"/>
          <w:szCs w:val="28"/>
        </w:rPr>
        <w:t xml:space="preserve">двух последних </w:t>
      </w:r>
      <w:proofErr w:type="spellStart"/>
      <w:r w:rsidR="005412ED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5412ED">
        <w:rPr>
          <w:rFonts w:ascii="Times New Roman" w:hAnsi="Times New Roman" w:cs="Times New Roman"/>
          <w:sz w:val="28"/>
          <w:szCs w:val="28"/>
        </w:rPr>
        <w:t xml:space="preserve"> слоев.</w:t>
      </w:r>
    </w:p>
    <w:p w:rsidR="00A25AAB" w:rsidRPr="00380676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645910" cy="3737401"/>
            <wp:effectExtent l="19050" t="0" r="254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96A" w:rsidRPr="00DA0F1B">
        <w:rPr>
          <w:rFonts w:ascii="Times New Roman" w:hAnsi="Times New Roman" w:cs="Times New Roman"/>
          <w:sz w:val="24"/>
          <w:szCs w:val="24"/>
        </w:rPr>
        <w:t>Рис.5</w:t>
      </w:r>
      <w:r w:rsidR="00A25AAB" w:rsidRPr="00DA0F1B">
        <w:rPr>
          <w:rFonts w:ascii="Times New Roman" w:hAnsi="Times New Roman" w:cs="Times New Roman"/>
          <w:sz w:val="24"/>
          <w:szCs w:val="24"/>
        </w:rPr>
        <w:t xml:space="preserve"> Конфигурация №</w:t>
      </w:r>
      <w:r w:rsidR="00BB696A" w:rsidRPr="00DA0F1B">
        <w:rPr>
          <w:rFonts w:ascii="Times New Roman" w:hAnsi="Times New Roman" w:cs="Times New Roman"/>
          <w:sz w:val="24"/>
          <w:szCs w:val="24"/>
        </w:rPr>
        <w:t>3</w:t>
      </w:r>
    </w:p>
    <w:p w:rsidR="00D6392B" w:rsidRPr="00E3497C" w:rsidRDefault="00D6392B" w:rsidP="00D6392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Таблице 3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D6392B" w:rsidRPr="00A21995" w:rsidRDefault="00D6392B" w:rsidP="00D6392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392B" w:rsidRDefault="00D6392B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1009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1005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85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893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F41D8" w:rsidRPr="00A21995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EF41D8" w:rsidRPr="00456AC8" w:rsidTr="00262F6F">
        <w:trPr>
          <w:jc w:val="center"/>
        </w:trPr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456AC8" w:rsidTr="00262F6F">
        <w:trPr>
          <w:jc w:val="center"/>
        </w:trPr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A21995" w:rsidTr="00262F6F">
        <w:trPr>
          <w:jc w:val="center"/>
        </w:trPr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62F6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EF41D8" w:rsidRPr="00A21995" w:rsidRDefault="00EF41D8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392B" w:rsidRPr="004E6038" w:rsidRDefault="00D6392B" w:rsidP="00D6392B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3 видно, что показатели достаточно высокие, что говорит об успешном применении метода </w:t>
      </w:r>
      <w:r w:rsidR="006C295A">
        <w:rPr>
          <w:rFonts w:ascii="Times New Roman" w:hAnsi="Times New Roman" w:cs="Times New Roman"/>
          <w:sz w:val="28"/>
          <w:szCs w:val="28"/>
        </w:rPr>
        <w:t>извлечения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5AAB" w:rsidRDefault="00A25AAB" w:rsidP="00A25AA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A25AAB" w:rsidRDefault="00A25AAB" w:rsidP="00A25A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0" w:name="_Toc53307414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0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</w:t>
      </w:r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proofErr w:type="spellEnd"/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(R) CPU E5-2630 v3 @ 2.40GHz.</w:t>
      </w:r>
    </w:p>
    <w:p w:rsidR="00587302" w:rsidRPr="00587302" w:rsidRDefault="00587302" w:rsidP="0058730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67" w:rsidRPr="005D297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5D2970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5D297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581967" w:rsidRPr="005D297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1202"/>
        <w:gridCol w:w="3226"/>
        <w:gridCol w:w="2878"/>
        <w:gridCol w:w="3376"/>
      </w:tblGrid>
      <w:tr w:rsidR="00D5779C" w:rsidRPr="00D5779C" w:rsidTr="00D5779C">
        <w:tc>
          <w:tcPr>
            <w:tcW w:w="56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37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D5779C" w:rsidRPr="00D5779C" w:rsidTr="00D5779C">
        <w:tc>
          <w:tcPr>
            <w:tcW w:w="56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D5779C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1.58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5D00E3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D5779C" w:rsidRPr="00D5779C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  <w:tr w:rsidR="00D5779C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2E40B0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5D00E3" w:rsidP="005D00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</w:t>
            </w:r>
            <w:r w:rsidR="00D5779C" w:rsidRPr="00D5779C">
              <w:rPr>
                <w:rFonts w:ascii="Times New Roman" w:hAnsi="Times New Roman" w:cs="Times New Roman"/>
                <w:sz w:val="28"/>
                <w:szCs w:val="28"/>
              </w:rPr>
              <w:t>ч 05 мин</w:t>
            </w:r>
          </w:p>
        </w:tc>
      </w:tr>
      <w:tr w:rsidR="00D5779C" w:rsidRPr="00033790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 w:rsidR="002E40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5D00E3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5779C" w:rsidRPr="00D5779C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D06C1B">
        <w:rPr>
          <w:rFonts w:ascii="Times New Roman" w:hAnsi="Times New Roman" w:cs="Times New Roman"/>
          <w:sz w:val="28"/>
        </w:rPr>
        <w:t>Таблица 5</w:t>
      </w:r>
      <w:r w:rsidR="00D06C1B">
        <w:rPr>
          <w:rFonts w:ascii="Times New Roman" w:hAnsi="Times New Roman" w:cs="Times New Roman"/>
          <w:sz w:val="28"/>
        </w:rPr>
        <w:t xml:space="preserve"> позывает, что перенос архитектуры дает высокую точность, но занимает много времени обучения</w:t>
      </w:r>
      <w:r w:rsidRPr="00D06C1B">
        <w:rPr>
          <w:rFonts w:ascii="Times New Roman" w:hAnsi="Times New Roman" w:cs="Times New Roman"/>
          <w:sz w:val="28"/>
        </w:rPr>
        <w:t>.</w:t>
      </w:r>
      <w:r w:rsidR="00D06C1B">
        <w:rPr>
          <w:rFonts w:ascii="Times New Roman" w:hAnsi="Times New Roman" w:cs="Times New Roman"/>
          <w:sz w:val="28"/>
        </w:rPr>
        <w:t xml:space="preserve"> Метод извлечения признаков обучается быстрее, но дает меньшую точность, относительно переноса архитектуры.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31" w:name="_Toc533074150"/>
      <w:r w:rsidRPr="00A9309D">
        <w:rPr>
          <w:rFonts w:ascii="Times New Roman" w:hAnsi="Times New Roman" w:cs="Times New Roman"/>
        </w:rPr>
        <w:lastRenderedPageBreak/>
        <w:t>Выводы</w:t>
      </w:r>
      <w:bookmarkEnd w:id="31"/>
    </w:p>
    <w:p w:rsidR="00904E8F" w:rsidRDefault="00904E8F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744C">
        <w:rPr>
          <w:rFonts w:ascii="Times New Roman" w:hAnsi="Times New Roman" w:cs="Times New Roman"/>
          <w:sz w:val="28"/>
          <w:szCs w:val="28"/>
        </w:rPr>
        <w:t>исследовали возможности переноса обучения для решения целевой задачи, выбранной изначально для выполнения практических работ. Искали исходную задачу, близкую по смыслу к целевой задаче, и натренированную моде</w:t>
      </w:r>
      <w:r w:rsidR="00CA5407">
        <w:rPr>
          <w:rFonts w:ascii="Times New Roman" w:hAnsi="Times New Roman" w:cs="Times New Roman"/>
          <w:sz w:val="28"/>
          <w:szCs w:val="28"/>
        </w:rPr>
        <w:t>ль для решения исходной задачи.</w:t>
      </w:r>
    </w:p>
    <w:p w:rsidR="009C744C" w:rsidRPr="00607E45" w:rsidRDefault="009C744C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 xml:space="preserve">Выполнили три типа экспериментов, описанных выше в отчете, для каждого из которых была сконструирована определенная конфигурация, было произведено обучение модели на выбранном наборе данных задачи </w:t>
      </w:r>
      <w:hyperlink r:id="rId13" w:history="1"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CA5407">
        <w:rPr>
          <w:rFonts w:ascii="Times New Roman" w:hAnsi="Times New Roman" w:cs="Times New Roman"/>
          <w:sz w:val="28"/>
          <w:szCs w:val="28"/>
        </w:rPr>
        <w:t>, провели тестирование программы,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 w:rsidR="008C01C6"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 w:rsidR="008C01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C01C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>В ходе эксп</w:t>
      </w:r>
      <w:r w:rsidR="00CA5407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</w:t>
      </w:r>
      <w:r w:rsidR="00CA5407">
        <w:rPr>
          <w:rFonts w:ascii="Times New Roman" w:hAnsi="Times New Roman" w:cs="Times New Roman"/>
          <w:sz w:val="28"/>
        </w:rPr>
        <w:t>метод извлечения признаков обучается быстрее, но дает меньшую точность, относительно переноса архитектуры.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542D2A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5" w:author="Unknown Author" w:date="2018-12-06T11:14:00Z" w:initials="">
    <w:p w:rsidR="00BC2E7E" w:rsidRDefault="00BC2E7E" w:rsidP="00756015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2777F"/>
    <w:rsid w:val="00032BD3"/>
    <w:rsid w:val="00033790"/>
    <w:rsid w:val="000C0173"/>
    <w:rsid w:val="000E13A3"/>
    <w:rsid w:val="000E3CBA"/>
    <w:rsid w:val="000F47BC"/>
    <w:rsid w:val="00126091"/>
    <w:rsid w:val="001A1850"/>
    <w:rsid w:val="001B467A"/>
    <w:rsid w:val="001E133E"/>
    <w:rsid w:val="001E6598"/>
    <w:rsid w:val="00255405"/>
    <w:rsid w:val="002D4428"/>
    <w:rsid w:val="002D5046"/>
    <w:rsid w:val="002E40B0"/>
    <w:rsid w:val="002E5BE2"/>
    <w:rsid w:val="00304DFB"/>
    <w:rsid w:val="00380676"/>
    <w:rsid w:val="0039274E"/>
    <w:rsid w:val="00433BB0"/>
    <w:rsid w:val="0044539D"/>
    <w:rsid w:val="004B6212"/>
    <w:rsid w:val="004C43FE"/>
    <w:rsid w:val="004E6038"/>
    <w:rsid w:val="005412ED"/>
    <w:rsid w:val="00542D2A"/>
    <w:rsid w:val="00581967"/>
    <w:rsid w:val="00587302"/>
    <w:rsid w:val="005B7401"/>
    <w:rsid w:val="005D00E3"/>
    <w:rsid w:val="005D2970"/>
    <w:rsid w:val="005F4127"/>
    <w:rsid w:val="006044C5"/>
    <w:rsid w:val="006257E3"/>
    <w:rsid w:val="00652EB9"/>
    <w:rsid w:val="00653617"/>
    <w:rsid w:val="006C295A"/>
    <w:rsid w:val="00721A24"/>
    <w:rsid w:val="00733953"/>
    <w:rsid w:val="00756015"/>
    <w:rsid w:val="00771FA8"/>
    <w:rsid w:val="007A778A"/>
    <w:rsid w:val="0080479E"/>
    <w:rsid w:val="00810885"/>
    <w:rsid w:val="008469E4"/>
    <w:rsid w:val="0085063E"/>
    <w:rsid w:val="008517FD"/>
    <w:rsid w:val="00874AD9"/>
    <w:rsid w:val="008B7332"/>
    <w:rsid w:val="008C01C6"/>
    <w:rsid w:val="008E3ED6"/>
    <w:rsid w:val="008F01CA"/>
    <w:rsid w:val="00904E8F"/>
    <w:rsid w:val="00905354"/>
    <w:rsid w:val="009352CC"/>
    <w:rsid w:val="00940CF2"/>
    <w:rsid w:val="00954F42"/>
    <w:rsid w:val="00982686"/>
    <w:rsid w:val="00994FCB"/>
    <w:rsid w:val="009C1482"/>
    <w:rsid w:val="009C744C"/>
    <w:rsid w:val="009D5332"/>
    <w:rsid w:val="009D7497"/>
    <w:rsid w:val="00A02F6F"/>
    <w:rsid w:val="00A238B1"/>
    <w:rsid w:val="00A25AAB"/>
    <w:rsid w:val="00AB3A61"/>
    <w:rsid w:val="00AD6B99"/>
    <w:rsid w:val="00B02E16"/>
    <w:rsid w:val="00B559BD"/>
    <w:rsid w:val="00BB696A"/>
    <w:rsid w:val="00BC1770"/>
    <w:rsid w:val="00BC2E7E"/>
    <w:rsid w:val="00C04117"/>
    <w:rsid w:val="00C11CD6"/>
    <w:rsid w:val="00C766C2"/>
    <w:rsid w:val="00CA5407"/>
    <w:rsid w:val="00CD5DF5"/>
    <w:rsid w:val="00CE4F51"/>
    <w:rsid w:val="00D06C1B"/>
    <w:rsid w:val="00D30353"/>
    <w:rsid w:val="00D522E8"/>
    <w:rsid w:val="00D54498"/>
    <w:rsid w:val="00D5779C"/>
    <w:rsid w:val="00D6392B"/>
    <w:rsid w:val="00D8798E"/>
    <w:rsid w:val="00DA0F1B"/>
    <w:rsid w:val="00DA59EB"/>
    <w:rsid w:val="00E3376B"/>
    <w:rsid w:val="00E72EEC"/>
    <w:rsid w:val="00EC48F7"/>
    <w:rsid w:val="00EC721B"/>
    <w:rsid w:val="00EF2447"/>
    <w:rsid w:val="00EF41D8"/>
    <w:rsid w:val="00F35262"/>
    <w:rsid w:val="00F3582C"/>
    <w:rsid w:val="00F41219"/>
    <w:rsid w:val="00F42ABC"/>
    <w:rsid w:val="00F77ECE"/>
    <w:rsid w:val="00F945B1"/>
    <w:rsid w:val="00FF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F3BC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F3BC3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F3BC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quickdraw.withgoogle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ku5w3lUnQnr8cmA4J9Ra9yV5Xd7y7aw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sole.cloud.google.com/storage/browser/quickdraw_dataset/full/bina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2E0E8-C8BF-4AF5-A28C-E65B6EF26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13</Pages>
  <Words>2000</Words>
  <Characters>11405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99</cp:revision>
  <dcterms:created xsi:type="dcterms:W3CDTF">2018-12-13T14:46:00Z</dcterms:created>
  <dcterms:modified xsi:type="dcterms:W3CDTF">2018-12-20T10:00:00Z</dcterms:modified>
</cp:coreProperties>
</file>