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98E8E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Raman &amp; SERS measurements of BHT in oil</w:t>
      </w:r>
    </w:p>
    <w:p w14:paraId="51B53CA7" w14:textId="707B9B09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Experiment: Renata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br/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Date of measurements: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18.12.2025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br/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Laser: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785 nm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br/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Objective: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50×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br/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Grating: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1200 gr/mm</w:t>
      </w:r>
    </w:p>
    <w:p w14:paraId="30E4A8C3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ru-RU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1.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Загальна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мета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експерименту</w:t>
      </w:r>
      <w:proofErr w:type="spellEnd"/>
    </w:p>
    <w:p w14:paraId="4F2B0F5D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ru-RU"/>
        </w:rPr>
      </w:pP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Метою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Raman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/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вимірювань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є:</w:t>
      </w:r>
    </w:p>
    <w:p w14:paraId="41F94A69" w14:textId="77777777" w:rsidR="00EF37B5" w:rsidRPr="00EF37B5" w:rsidRDefault="00EF37B5" w:rsidP="00EF37B5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ідентифікація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Raman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-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піків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BHT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у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мастилі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13A88001" w14:textId="77777777" w:rsidR="00EF37B5" w:rsidRPr="00EF37B5" w:rsidRDefault="00EF37B5" w:rsidP="00EF37B5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порівняння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fresh vs aged oil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;</w:t>
      </w:r>
    </w:p>
    <w:p w14:paraId="42436262" w14:textId="77777777" w:rsidR="00EF37B5" w:rsidRPr="00EF37B5" w:rsidRDefault="00EF37B5" w:rsidP="00EF37B5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визначення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межі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детекції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BHT;</w:t>
      </w:r>
    </w:p>
    <w:p w14:paraId="2E221009" w14:textId="77777777" w:rsidR="00EF37B5" w:rsidRPr="00EF37B5" w:rsidRDefault="00EF37B5" w:rsidP="00EF37B5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демонстрація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підсилення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сигналу за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рахунок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на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Au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-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імплантованих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підложках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>;</w:t>
      </w:r>
    </w:p>
    <w:p w14:paraId="57DEABEA" w14:textId="033B15D6" w:rsidR="00EF37B5" w:rsidRPr="00EF37B5" w:rsidRDefault="00EF37B5" w:rsidP="00EF37B5">
      <w:pPr>
        <w:numPr>
          <w:ilvl w:val="0"/>
          <w:numId w:val="1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подальший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розрахунок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SERS Enhancement Factor (EF)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.</w:t>
      </w:r>
    </w:p>
    <w:p w14:paraId="14761072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ru-RU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2.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Загальні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параметри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вимірювань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(для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всіх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файлів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)</w:t>
      </w:r>
    </w:p>
    <w:p w14:paraId="10619020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Лазер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785 nm</w:t>
      </w:r>
    </w:p>
    <w:p w14:paraId="09E2E3A2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Об’єктив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50×</w:t>
      </w:r>
    </w:p>
    <w:p w14:paraId="604386AE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Ґратка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1200 gr/mm</w:t>
      </w:r>
    </w:p>
    <w:p w14:paraId="1992B055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Потужність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лазера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25 %</w:t>
      </w:r>
    </w:p>
    <w:p w14:paraId="2B836EAB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Час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експозиції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3 s</w:t>
      </w:r>
    </w:p>
    <w:p w14:paraId="6C395C07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Кількість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акумуляцій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3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або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6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(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зазначено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в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імені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файлу)</w:t>
      </w:r>
    </w:p>
    <w:p w14:paraId="6F8C6470" w14:textId="77777777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Auto Exposure (AE):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15000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або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50000</w:t>
      </w:r>
    </w:p>
    <w:p w14:paraId="353B458B" w14:textId="4AA492C9" w:rsidR="00EF37B5" w:rsidRPr="00EF37B5" w:rsidRDefault="00EF37B5" w:rsidP="00EF37B5">
      <w:pPr>
        <w:numPr>
          <w:ilvl w:val="0"/>
          <w:numId w:val="2"/>
        </w:num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Спектральний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діапазон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(де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вказано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):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100–3200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cm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⁻¹</w:t>
      </w:r>
    </w:p>
    <w:p w14:paraId="3DE7C854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ru-RU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3.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Контрольні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вимірювання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(фон і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базові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сигнали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)</w:t>
      </w:r>
    </w:p>
    <w:p w14:paraId="7FFD0864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ru-RU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3.1.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Au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-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імплантовані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підложки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без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зразка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(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background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)</w:t>
      </w:r>
    </w:p>
    <w:p w14:paraId="2937E847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60D6C0AF" w14:textId="77777777" w:rsidR="00EF37B5" w:rsidRPr="00EF37B5" w:rsidRDefault="00EF37B5" w:rsidP="00EF37B5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Au_implanted_sub_50Xlens_785_1200grating_25%_acc6_acq3s_100_3200_AE15000_1</w:t>
      </w:r>
    </w:p>
    <w:p w14:paraId="29AAF210" w14:textId="77777777" w:rsidR="00EF37B5" w:rsidRPr="00EF37B5" w:rsidRDefault="00EF37B5" w:rsidP="00EF37B5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Au_implanted_sub_50Xlens_785_1200grating_25%_acc6_acq3s_100_3200_AE50000</w:t>
      </w:r>
    </w:p>
    <w:p w14:paraId="1E15064A" w14:textId="77777777" w:rsidR="00EF37B5" w:rsidRPr="00EF37B5" w:rsidRDefault="00EF37B5" w:rsidP="00EF37B5">
      <w:pPr>
        <w:numPr>
          <w:ilvl w:val="0"/>
          <w:numId w:val="3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Au_implanted_True_substrate_50Xlens_785_1200grating_25%_acc3_acq3s_AE50000</w:t>
      </w:r>
    </w:p>
    <w:p w14:paraId="18F84F9B" w14:textId="298BADF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  <w:t xml:space="preserve">Контроль фонового сигналу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Au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-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-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підложок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перевірка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власних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піків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підложки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та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можливих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артефактів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>.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Використовуються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для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коректної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інтерпретації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SERS-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спектрів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і EF.</w:t>
      </w:r>
    </w:p>
    <w:p w14:paraId="0912A429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3.2. Base oil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без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BHT (Raman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контроль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)</w:t>
      </w:r>
    </w:p>
    <w:p w14:paraId="2B306AE0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7B80CCC4" w14:textId="77777777" w:rsidR="00EF37B5" w:rsidRPr="00EF37B5" w:rsidRDefault="00EF37B5" w:rsidP="00EF37B5">
      <w:pPr>
        <w:numPr>
          <w:ilvl w:val="0"/>
          <w:numId w:val="4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lastRenderedPageBreak/>
        <w:t>Oil_50Xlens_785_1200grating_25%_acc3_acq3s_AE50000_1</w:t>
      </w:r>
    </w:p>
    <w:p w14:paraId="07204D7B" w14:textId="374A54D9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Референтний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Raman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-спектр базового масла без антиоксиданта.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Використовується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для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віднімання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матричного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фону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.</w:t>
      </w:r>
    </w:p>
    <w:p w14:paraId="7D490DBE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4. Raman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вимірювання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BHT на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склі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(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без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SERS)</w:t>
      </w:r>
    </w:p>
    <w:p w14:paraId="76A13CB6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4.1. Fresh oil + BHT</w:t>
      </w:r>
    </w:p>
    <w:p w14:paraId="22A31AB7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6644970D" w14:textId="77777777" w:rsidR="00EF37B5" w:rsidRPr="00EF37B5" w:rsidRDefault="00EF37B5" w:rsidP="00EF37B5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Oil_BHT_0_5_50Xlens_785_1200grating_25%_acc3_acq3s_AE50000_1</w:t>
      </w:r>
    </w:p>
    <w:p w14:paraId="7063ACE1" w14:textId="77777777" w:rsidR="00EF37B5" w:rsidRPr="00EF37B5" w:rsidRDefault="00EF37B5" w:rsidP="00EF37B5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Oil_BHT_0_8_50Xlens_785_1200grating_25%_acc3_acq3s_AE50000_1</w:t>
      </w:r>
    </w:p>
    <w:p w14:paraId="3AEC27CE" w14:textId="77777777" w:rsidR="00EF37B5" w:rsidRPr="00EF37B5" w:rsidRDefault="00EF37B5" w:rsidP="00EF37B5">
      <w:pPr>
        <w:numPr>
          <w:ilvl w:val="0"/>
          <w:numId w:val="5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Oil_BHT_1%_50Xlens_785_1200grating_25%_acc3_acq3s_AE50000_1</w:t>
      </w:r>
    </w:p>
    <w:p w14:paraId="10BFCB40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Референтна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концентраційна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серія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BHT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у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fresh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oil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.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Використовується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для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28E51FAE" w14:textId="77777777" w:rsidR="00EF37B5" w:rsidRPr="00EF37B5" w:rsidRDefault="00EF37B5" w:rsidP="00EF37B5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ідентифікації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Raman-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піків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BHT;</w:t>
      </w:r>
    </w:p>
    <w:p w14:paraId="78FD3059" w14:textId="77777777" w:rsidR="00EF37B5" w:rsidRPr="00EF37B5" w:rsidRDefault="00EF37B5" w:rsidP="00EF37B5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побудови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залежності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«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інтенсивність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–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концентрація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»;</w:t>
      </w:r>
    </w:p>
    <w:p w14:paraId="14E587CC" w14:textId="4BF9E8FB" w:rsidR="00EF37B5" w:rsidRPr="00EF37B5" w:rsidRDefault="00EF37B5" w:rsidP="00EF37B5">
      <w:pPr>
        <w:numPr>
          <w:ilvl w:val="0"/>
          <w:numId w:val="6"/>
        </w:num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бази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для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 xml:space="preserve"> EF.</w:t>
      </w:r>
    </w:p>
    <w:p w14:paraId="44975468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4.2. Aged oil + BHT (6 h, 220 °C)</w:t>
      </w:r>
    </w:p>
    <w:p w14:paraId="7C8DF591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6D12A912" w14:textId="77777777" w:rsidR="00EF37B5" w:rsidRPr="00EF37B5" w:rsidRDefault="00EF37B5" w:rsidP="00EF37B5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Oil_BHT_0_8_Aged_50Xlens_785_1200grating_25%_acc3_acq3s_AE50000_1</w:t>
      </w:r>
    </w:p>
    <w:p w14:paraId="7FECF8DE" w14:textId="77777777" w:rsidR="00EF37B5" w:rsidRPr="00EF37B5" w:rsidRDefault="00EF37B5" w:rsidP="00EF37B5">
      <w:pPr>
        <w:numPr>
          <w:ilvl w:val="0"/>
          <w:numId w:val="7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Oil_BHT_0.8_Aged_50Xlens_785_1200grating_25%_acc3_acq3s_AE50000_1</w:t>
      </w:r>
    </w:p>
    <w:p w14:paraId="44F5EC0C" w14:textId="7E402585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Оцінка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впливу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термічного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старіння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масла на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Raman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-сигнал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BHT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14:paraId="296D5889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5. SERS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вимірювання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BHT на Au-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імплантованих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підложках</w:t>
      </w:r>
      <w:proofErr w:type="spellEnd"/>
    </w:p>
    <w:p w14:paraId="62EA40E1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5.1.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Низька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концентрація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0.08 %</w:t>
      </w:r>
    </w:p>
    <w:p w14:paraId="4FC7F205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449C9470" w14:textId="77777777" w:rsidR="00EF37B5" w:rsidRPr="00EF37B5" w:rsidRDefault="00EF37B5" w:rsidP="00EF37B5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Oil_BHT_0_08Au_sub_50Xlens_785_1200grating_25%_acc3_acq3s_AE50000</w:t>
      </w:r>
    </w:p>
    <w:p w14:paraId="45F778BC" w14:textId="77777777" w:rsidR="00EF37B5" w:rsidRPr="00EF37B5" w:rsidRDefault="00EF37B5" w:rsidP="00EF37B5">
      <w:pPr>
        <w:numPr>
          <w:ilvl w:val="0"/>
          <w:numId w:val="8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Oil_BHT_0_08Au_sub_Aged_50Xlens_785_1200grating_25%_acc3_acq3s_AE50000</w:t>
      </w:r>
    </w:p>
    <w:p w14:paraId="3A553B4D" w14:textId="3344FD36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Демонстрація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-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підсилення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для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BHT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при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концентрації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близькій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до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межі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детекції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звичайного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Raman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14:paraId="72D0D582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5.2.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Дуже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низька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концентрація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 xml:space="preserve"> 0.008 %</w:t>
      </w:r>
    </w:p>
    <w:p w14:paraId="509BC294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Файли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02848667" w14:textId="77777777" w:rsidR="00EF37B5" w:rsidRPr="00EF37B5" w:rsidRDefault="00EF37B5" w:rsidP="00EF37B5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Oil_BHT_0_008Au_sub_50Xlens_785_1200grating_25%_acc3_acq3s_AE50000</w:t>
      </w:r>
    </w:p>
    <w:p w14:paraId="3124E0B4" w14:textId="77777777" w:rsidR="00EF37B5" w:rsidRPr="00EF37B5" w:rsidRDefault="00EF37B5" w:rsidP="00EF37B5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Oil_BHT_0_008Au_sub_Aged_50Xlens_785_1200grating_25%_acc3_acq3s_AE50000</w:t>
      </w:r>
    </w:p>
    <w:p w14:paraId="6ECD3793" w14:textId="77777777" w:rsidR="00EF37B5" w:rsidRPr="00EF37B5" w:rsidRDefault="00EF37B5" w:rsidP="00EF37B5">
      <w:pPr>
        <w:numPr>
          <w:ilvl w:val="0"/>
          <w:numId w:val="9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lastRenderedPageBreak/>
        <w:t>Oil_BHT_0_008Au_sub_Aged_50Xlens_785_1200grating_25%_acc3_acq3s_AE50000_1</w:t>
      </w:r>
    </w:p>
    <w:p w14:paraId="332FCB3B" w14:textId="70F13A50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Оцінка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граничної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чутливості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та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статистичної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відтворюваності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сигналу.</w:t>
      </w:r>
    </w:p>
    <w:p w14:paraId="4B945BD1" w14:textId="77777777" w:rsidR="00EF37B5" w:rsidRPr="00EF37B5" w:rsidRDefault="00EF37B5" w:rsidP="00EF37B5">
      <w:pPr>
        <w:rPr>
          <w:rFonts w:asciiTheme="majorHAnsi" w:hAnsiTheme="majorHAnsi" w:cstheme="majorHAnsi"/>
          <w:b/>
          <w:bCs/>
          <w:sz w:val="24"/>
          <w:szCs w:val="24"/>
          <w:lang w:val="ru-RU"/>
        </w:rPr>
      </w:pP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5.3.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Raman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-контроль без 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en-CA"/>
        </w:rPr>
        <w:t>Au</w:t>
      </w:r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для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низької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концентрації</w:t>
      </w:r>
      <w:proofErr w:type="spellEnd"/>
    </w:p>
    <w:p w14:paraId="15934269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en-CA"/>
        </w:rPr>
      </w:pPr>
      <w:proofErr w:type="spellStart"/>
      <w:r w:rsidRPr="00EF37B5">
        <w:rPr>
          <w:rFonts w:asciiTheme="majorHAnsi" w:hAnsiTheme="majorHAnsi" w:cstheme="majorHAnsi"/>
          <w:sz w:val="24"/>
          <w:szCs w:val="24"/>
          <w:lang w:val="en-CA"/>
        </w:rPr>
        <w:t>Файл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en-CA"/>
        </w:rPr>
        <w:t>:</w:t>
      </w:r>
    </w:p>
    <w:p w14:paraId="4D6775AF" w14:textId="77777777" w:rsidR="00EF37B5" w:rsidRPr="00EF37B5" w:rsidRDefault="00EF37B5" w:rsidP="00EF37B5">
      <w:pPr>
        <w:numPr>
          <w:ilvl w:val="0"/>
          <w:numId w:val="10"/>
        </w:numPr>
        <w:rPr>
          <w:rFonts w:asciiTheme="majorHAnsi" w:hAnsiTheme="majorHAnsi" w:cstheme="majorHAnsi"/>
          <w:sz w:val="24"/>
          <w:szCs w:val="24"/>
          <w:lang w:val="en-CA"/>
        </w:rPr>
      </w:pPr>
      <w:r w:rsidRPr="00EF37B5">
        <w:rPr>
          <w:rFonts w:asciiTheme="majorHAnsi" w:hAnsiTheme="majorHAnsi" w:cstheme="majorHAnsi"/>
          <w:sz w:val="24"/>
          <w:szCs w:val="24"/>
          <w:lang w:val="en-CA"/>
        </w:rPr>
        <w:t>Oil_BHT_0_08_50Xlens_785_1200grating_25%_acc3_acq3s_AE50000_1</w:t>
      </w:r>
    </w:p>
    <w:p w14:paraId="151A959D" w14:textId="77777777" w:rsidR="00EF37B5" w:rsidRPr="00EF37B5" w:rsidRDefault="00EF37B5" w:rsidP="00EF37B5">
      <w:pPr>
        <w:rPr>
          <w:rFonts w:asciiTheme="majorHAnsi" w:hAnsiTheme="majorHAnsi" w:cstheme="majorHAnsi"/>
          <w:sz w:val="24"/>
          <w:szCs w:val="24"/>
          <w:lang w:val="ru-RU"/>
        </w:rPr>
      </w:pPr>
      <w:proofErr w:type="spellStart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Призначення</w:t>
      </w:r>
      <w:proofErr w:type="spellEnd"/>
      <w:r w:rsidRPr="00EF37B5">
        <w:rPr>
          <w:rFonts w:asciiTheme="majorHAnsi" w:hAnsiTheme="majorHAnsi" w:cstheme="majorHAnsi"/>
          <w:b/>
          <w:bCs/>
          <w:sz w:val="24"/>
          <w:szCs w:val="24"/>
          <w:lang w:val="ru-RU"/>
        </w:rPr>
        <w:t>: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br/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Підтвердження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,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що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при 0.08 %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BHT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без </w:t>
      </w:r>
      <w:r w:rsidRPr="00EF37B5">
        <w:rPr>
          <w:rFonts w:asciiTheme="majorHAnsi" w:hAnsiTheme="majorHAnsi" w:cstheme="majorHAnsi"/>
          <w:sz w:val="24"/>
          <w:szCs w:val="24"/>
          <w:lang w:val="en-CA"/>
        </w:rPr>
        <w:t>SERS</w:t>
      </w:r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сигнал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слабкий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або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 xml:space="preserve"> </w:t>
      </w:r>
      <w:proofErr w:type="spellStart"/>
      <w:r w:rsidRPr="00EF37B5">
        <w:rPr>
          <w:rFonts w:asciiTheme="majorHAnsi" w:hAnsiTheme="majorHAnsi" w:cstheme="majorHAnsi"/>
          <w:sz w:val="24"/>
          <w:szCs w:val="24"/>
          <w:lang w:val="ru-RU"/>
        </w:rPr>
        <w:t>відсутній</w:t>
      </w:r>
      <w:proofErr w:type="spellEnd"/>
      <w:r w:rsidRPr="00EF37B5">
        <w:rPr>
          <w:rFonts w:asciiTheme="majorHAnsi" w:hAnsiTheme="majorHAnsi" w:cstheme="majorHAnsi"/>
          <w:sz w:val="24"/>
          <w:szCs w:val="24"/>
          <w:lang w:val="ru-RU"/>
        </w:rPr>
        <w:t>.</w:t>
      </w:r>
    </w:p>
    <w:p w14:paraId="6D8C11BC" w14:textId="77777777" w:rsidR="004813D8" w:rsidRPr="00EF37B5" w:rsidRDefault="004813D8">
      <w:pPr>
        <w:rPr>
          <w:rFonts w:asciiTheme="majorHAnsi" w:hAnsiTheme="majorHAnsi" w:cstheme="majorHAnsi"/>
          <w:sz w:val="24"/>
          <w:szCs w:val="24"/>
        </w:rPr>
      </w:pPr>
    </w:p>
    <w:sectPr w:rsidR="004813D8" w:rsidRPr="00EF37B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859CE"/>
    <w:multiLevelType w:val="multilevel"/>
    <w:tmpl w:val="1B3E9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C0789B"/>
    <w:multiLevelType w:val="multilevel"/>
    <w:tmpl w:val="6970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CC6452"/>
    <w:multiLevelType w:val="multilevel"/>
    <w:tmpl w:val="E0A24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20D80"/>
    <w:multiLevelType w:val="multilevel"/>
    <w:tmpl w:val="0D5E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BF306A"/>
    <w:multiLevelType w:val="multilevel"/>
    <w:tmpl w:val="2BBA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33503B"/>
    <w:multiLevelType w:val="multilevel"/>
    <w:tmpl w:val="57EC5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45781B"/>
    <w:multiLevelType w:val="multilevel"/>
    <w:tmpl w:val="DBF2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30A20"/>
    <w:multiLevelType w:val="multilevel"/>
    <w:tmpl w:val="2A160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B280E"/>
    <w:multiLevelType w:val="multilevel"/>
    <w:tmpl w:val="CEF6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8776F6"/>
    <w:multiLevelType w:val="multilevel"/>
    <w:tmpl w:val="229E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897270">
    <w:abstractNumId w:val="0"/>
  </w:num>
  <w:num w:numId="2" w16cid:durableId="2035423756">
    <w:abstractNumId w:val="5"/>
  </w:num>
  <w:num w:numId="3" w16cid:durableId="718212270">
    <w:abstractNumId w:val="9"/>
  </w:num>
  <w:num w:numId="4" w16cid:durableId="937635290">
    <w:abstractNumId w:val="3"/>
  </w:num>
  <w:num w:numId="5" w16cid:durableId="1244485516">
    <w:abstractNumId w:val="4"/>
  </w:num>
  <w:num w:numId="6" w16cid:durableId="790636431">
    <w:abstractNumId w:val="7"/>
  </w:num>
  <w:num w:numId="7" w16cid:durableId="1840847770">
    <w:abstractNumId w:val="6"/>
  </w:num>
  <w:num w:numId="8" w16cid:durableId="310793635">
    <w:abstractNumId w:val="1"/>
  </w:num>
  <w:num w:numId="9" w16cid:durableId="1534927596">
    <w:abstractNumId w:val="2"/>
  </w:num>
  <w:num w:numId="10" w16cid:durableId="159639823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EF8"/>
    <w:rsid w:val="004665B6"/>
    <w:rsid w:val="004813D8"/>
    <w:rsid w:val="005F745C"/>
    <w:rsid w:val="00902EF8"/>
    <w:rsid w:val="00E93E8C"/>
    <w:rsid w:val="00EF3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94AAF"/>
  <w15:chartTrackingRefBased/>
  <w15:docId w15:val="{A45D32C1-EC07-40CC-8102-4BB1DEFFF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2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2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2E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2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2E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2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2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2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2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2E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2E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2E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2E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2E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2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2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2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2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2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2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2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2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2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2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2E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2E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2E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2E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451</Words>
  <Characters>2576</Characters>
  <Application>Microsoft Office Word</Application>
  <DocSecurity>0</DocSecurity>
  <Lines>21</Lines>
  <Paragraphs>6</Paragraphs>
  <ScaleCrop>false</ScaleCrop>
  <Company/>
  <LinksUpToDate>false</LinksUpToDate>
  <CharactersWithSpaces>3021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Iuliia Riabenko</dc:creator>
  <cp:keywords/>
  <dc:description/>
  <cp:lastModifiedBy>Iuliia Riabenko</cp:lastModifiedBy>
  <cp:revision>2</cp:revision>
  <dcterms:created xsi:type="dcterms:W3CDTF">2026-01-08T03:04:00Z</dcterms:created>
  <dcterms:modified xsi:type="dcterms:W3CDTF">2026-01-08T03:09:00Z</dcterms:modified>
</cp:coreProperties>
</file>