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36"/>
          <w:szCs w:val="36"/>
        </w:rPr>
        <w:t xml:space="preserve">Facilitator-Guide Kanban-Schulung lise</w:t>
      </w:r>
    </w:p>
    <w:p>
      <w:pPr>
        <w:spacing w:after="200" w:before="0"/>
      </w:pPr>
      <w:r>
        <w:rPr>
          <w:rFonts w:ascii="Arial" w:cs="Arial" w:eastAsia="Arial" w:hAnsi="Arial"/>
          <w:i/>
          <w:iCs/>
          <w:color w:val="404040"/>
          <w:sz w:val="22"/>
          <w:szCs w:val="22"/>
        </w:rPr>
        <w:t xml:space="preserve">Session 2: Aktives Workflow-Management &amp; Flussmetriken  |  v4  |  März 2026  |  Nur für Kanban-Expertinnen</w:t>
      </w:r>
    </w:p>
    <w:p>
      <w:pPr>
        <w:spacing w:after="80" w:before="0"/>
      </w:pPr>
      <w:r>
        <w:rPr>
          <w:rFonts w:ascii="Arial" w:cs="Arial" w:eastAsia="Arial" w:hAnsi="Arial"/>
          <w:color w:val="404040"/>
          <w:sz w:val="20"/>
          <w:szCs w:val="20"/>
        </w:rPr>
        <w:t xml:space="preserve">90 Minuten | Remote (Video-Call + Miro + TWiG) | TWiG-Simulation nie streichen</w:t>
      </w:r>
    </w:p>
    <w:p>
      <w:pPr>
        <w:spacing w:after="0" w:before="160"/>
      </w:pPr>
      <w:r>
        <w:t xml:space="preserve"/>
      </w:r>
    </w:p>
    <w:p>
      <w:pPr>
        <w:pStyle w:val="Heading1"/>
        <w:spacing w:after="120" w:before="240"/>
      </w:pPr>
      <w:r>
        <w:rPr>
          <w:rFonts w:ascii="Arial" w:cs="Arial" w:eastAsia="Arial" w:hAnsi="Arial"/>
          <w:b/>
          <w:bCs/>
          <w:color w:val="1F4E79"/>
          <w:sz w:val="28"/>
          <w:szCs w:val="28"/>
        </w:rPr>
        <w:t xml:space="preserve">Auf einen Blick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Lernziel</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Fluss erleben (TWiG); Cycle Time und SLE verstehen und berechnen; eigene Blocker einordnen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Voraussetzung</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Blocker-Beobachtungen aus dem Arbeitsalltag (Pflicht)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Material</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TWiG-Simulation vorbereitet (getwigged.com), Miro-Board mit Scatterplot-Vorlage, Flussmetriken-Handout (alle 4 Metriken)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Dauer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Minuten (Option A – beschlossen am 27.03.2026)</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Backup</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Wenn TWiG technisch scheitert: Blocker-Clustering direkt starten (Breakouts mit eigenen Beobachtungen)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Puffer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Min am Ende eingeplant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Paare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NEUE Paare – bewusst andere Kombination als S1. Gemischt nach Rolle.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Facilitation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Empfehlung: Zu zweit facilitieren. Bei 90 Min besonders wertvoll: eine Person hält die Zeit, die andere moderiert inhaltlich.</w:t>
            </w:r>
          </w:p>
        </w:tc>
      </w:tr>
    </w:tbl>
    <w:p>
      <w:pPr>
        <w:spacing w:after="0" w:before="200"/>
      </w:pPr>
      <w:r>
        <w:t xml:space="preserve"/>
      </w:r>
    </w:p>
    <w:p>
      <w:pPr>
        <w:pStyle w:val="Heading1"/>
        <w:spacing w:after="120" w:before="240"/>
      </w:pPr>
      <w:r>
        <w:rPr>
          <w:rFonts w:ascii="Arial" w:cs="Arial" w:eastAsia="Arial" w:hAnsi="Arial"/>
          <w:b/>
          <w:bCs/>
          <w:color w:val="1F4E79"/>
          <w:sz w:val="28"/>
          <w:szCs w:val="28"/>
        </w:rPr>
        <w:t xml:space="preserve">Vorbereitung (vor der Session)</w:t>
      </w:r>
    </w:p>
    <w:p>
      <w:pPr>
        <w:pStyle w:val="ListParagraph"/>
        <w:numPr>
          <w:ilvl w:val="0"/>
          <w:numId w:val="2"/>
        </w:numPr>
        <w:spacing w:after="60" w:before="60"/>
      </w:pPr>
      <w:r>
        <w:rPr>
          <w:rFonts w:ascii="Arial" w:cs="Arial" w:eastAsia="Arial" w:hAnsi="Arial"/>
          <w:sz w:val="22"/>
          <w:szCs w:val="22"/>
        </w:rPr>
        <w:t xml:space="preserve">TWiG-Simulation eingerichtet und getestet (getwigged.com) – Runde 1: WIP 4-6-4, Runde 2: WIP 2-2-2 (oder offene Variante – siehe Hinweis)</w:t>
      </w:r>
    </w:p>
    <w:p>
      <w:pPr>
        <w:pStyle w:val="ListParagraph"/>
        <w:numPr>
          <w:ilvl w:val="0"/>
          <w:numId w:val="2"/>
        </w:numPr>
        <w:spacing w:after="60" w:before="60"/>
      </w:pPr>
      <w:r>
        <w:rPr>
          <w:rFonts w:ascii="Arial" w:cs="Arial" w:eastAsia="Arial" w:hAnsi="Arial"/>
          <w:sz w:val="22"/>
          <w:szCs w:val="22"/>
        </w:rPr>
        <w:t xml:space="preserve">Miro-Board: Scatterplot-Vorlage, Blocker-Clustering-Frame, Bridging-Frame</w:t>
      </w:r>
    </w:p>
    <w:p>
      <w:pPr>
        <w:pStyle w:val="ListParagraph"/>
        <w:numPr>
          <w:ilvl w:val="0"/>
          <w:numId w:val="2"/>
        </w:numPr>
        <w:spacing w:after="60" w:before="60"/>
      </w:pPr>
      <w:r>
        <w:rPr>
          <w:rFonts w:ascii="Arial" w:cs="Arial" w:eastAsia="Arial" w:hAnsi="Arial"/>
          <w:sz w:val="22"/>
          <w:szCs w:val="22"/>
        </w:rPr>
        <w:t xml:space="preserve">Neue Breakout-Paare festgelegt – bewusst andere Kombination als S1. Ziel: Andere Workflows kennenlernen, frische Perspektiven auf eigene Blocker. Idealerweise wieder gemischt nach Rolle.</w:t>
      </w:r>
    </w:p>
    <w:p>
      <w:pPr>
        <w:pStyle w:val="ListParagraph"/>
        <w:numPr>
          <w:ilvl w:val="0"/>
          <w:numId w:val="2"/>
        </w:numPr>
        <w:spacing w:after="60" w:before="60"/>
      </w:pPr>
      <w:r>
        <w:rPr>
          <w:rFonts w:ascii="Arial" w:cs="Arial" w:eastAsia="Arial" w:hAnsi="Arial"/>
          <w:sz w:val="22"/>
          <w:szCs w:val="22"/>
        </w:rPr>
        <w:t xml:space="preserve">Flussmetriken-Handout bereit (als Miro-Element oder PDF zum Teilen) – alle 4 Metriken</w:t>
      </w:r>
    </w:p>
    <w:p>
      <w:pPr>
        <w:pStyle w:val="ListParagraph"/>
        <w:numPr>
          <w:ilvl w:val="0"/>
          <w:numId w:val="2"/>
        </w:numPr>
        <w:spacing w:after="60" w:before="60"/>
      </w:pPr>
      <w:r>
        <w:rPr>
          <w:rFonts w:ascii="Arial" w:cs="Arial" w:eastAsia="Arial" w:hAnsi="Arial"/>
          <w:sz w:val="22"/>
          <w:szCs w:val="22"/>
        </w:rPr>
        <w:t xml:space="preserve">Facilitation-Partner:in einweisen (Zeitmanagement bei 90 Min besonders wichtig)</w:t>
      </w:r>
    </w:p>
    <w:p>
      <w:pPr>
        <w:pStyle w:val="ListParagraph"/>
        <w:numPr>
          <w:ilvl w:val="0"/>
          <w:numId w:val="2"/>
        </w:numPr>
        <w:spacing w:after="60" w:before="60"/>
      </w:pPr>
      <w:r>
        <w:rPr>
          <w:rFonts w:ascii="Arial" w:cs="Arial" w:eastAsia="Arial" w:hAnsi="Arial"/>
          <w:sz w:val="22"/>
          <w:szCs w:val="22"/>
        </w:rPr>
        <w:t xml:space="preserve">Kalender-Einladung auf 90 Min prüfen</w:t>
      </w:r>
    </w:p>
    <w:p>
      <w:pPr>
        <w:spacing w:after="0" w:before="200"/>
      </w:pPr>
      <w:r>
        <w:t xml:space="preserve"/>
      </w:r>
    </w:p>
    <w:p>
      <w:pPr>
        <w:pStyle w:val="Heading1"/>
        <w:spacing w:after="120" w:before="240"/>
      </w:pPr>
      <w:r>
        <w:rPr>
          <w:rFonts w:ascii="Arial" w:cs="Arial" w:eastAsia="Arial" w:hAnsi="Arial"/>
          <w:b/>
          <w:bCs/>
          <w:color w:val="1F4E79"/>
          <w:sz w:val="28"/>
          <w:szCs w:val="28"/>
        </w:rPr>
        <w:t xml:space="preserve">Ablauf (90 Minuten – Option A)</w:t>
      </w:r>
    </w:p>
    <w:p>
      <w:pPr>
        <w:spacing w:after="80" w:before="0"/>
      </w:pPr>
      <w:r>
        <w:rPr>
          <w:rFonts w:ascii="Arial" w:cs="Arial" w:eastAsia="Arial" w:hAnsi="Arial"/>
          <w:b/>
          <w:bCs/>
          <w:color w:val="006600"/>
          <w:sz w:val="20"/>
          <w:szCs w:val="20"/>
        </w:rPr>
        <w:t xml:space="preserve">Änderungen v4: </w:t>
      </w:r>
      <w:r>
        <w:rPr>
          <w:rFonts w:ascii="Arial" w:cs="Arial" w:eastAsia="Arial" w:hAnsi="Arial"/>
          <w:color w:val="006600"/>
          <w:sz w:val="20"/>
          <w:szCs w:val="20"/>
        </w:rPr>
        <w:t xml:space="preserve">Session auf 90 Min erweitert. Murmelphase ausgebaut. Retrieval Practice neu. Pause/Stretch eingebaut. Mehr Bridging- und Transfer-Zeit. 10 Min Puffer.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400"/>
        <w:gridCol w:w="1000"/>
        <w:gridCol w:w="300"/>
      </w:tblGrid>
      <w:tr>
        <w:trPr>
          <w:tblHeader/>
        </w:trPr>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18"/>
                <w:szCs w:val="18"/>
              </w:rPr>
              <w:t xml:space="preserve">Zeit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18"/>
                <w:szCs w:val="18"/>
              </w:rPr>
              <w:t xml:space="preserve">Inhalt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18"/>
                <w:szCs w:val="18"/>
              </w:rPr>
              <w:t xml:space="preserve">Methode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18"/>
                <w:szCs w:val="18"/>
              </w:rPr>
              <w:t xml:space="preserve">Sozialform</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18"/>
                <w:szCs w:val="18"/>
              </w:rPr>
              <w:t xml:space="preserve">Medium</w:t>
            </w:r>
          </w:p>
        </w:tc>
        <w:tc>
          <w:tcPr>
            <w:tcW w:type="dxa" w:w="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18"/>
                <w:szCs w:val="18"/>
              </w:rPr>
              <w:t xml:space="preserve">E</w:t>
            </w:r>
          </w:p>
        </w:tc>
      </w:tr>
      <w:tr>
        <w:trPr>
          <w:tblHeader w:val="false"/>
        </w:trP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0-5 Min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Rückblick: 'Was habt ihr seit S1 beobachtet? Wo hat Arbeit gewartet?' Jede:r nennt 1 Beobachtung. Facilitator clustert auf Blocker-Board.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Blitzlicht + Clustering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Plenum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Miro</w:t>
            </w:r>
          </w:p>
        </w:tc>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5-23 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TWiG Runde 1 (WIP 4-6-4): Simulation (~10 Min) + Debriefing R1 (~8 Min). 'Was ist passiert? Wie viel wurde fertig? Wie hat sich das angefühlt?'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Simulation + Debriefing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Breakout-Paare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TWiG + Miro</w:t>
            </w:r>
          </w:p>
        </w:tc>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23-33 Min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TWiG Runde 2 (Kontrast): Neue WIP-Grenzen (2-2-2 oder eigene Entscheidung der Gruppe – siehe Hinweis). Debriefing R2: 'Was war anders? Warum?' (~7 Min)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Simulation + Debriefing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Breakout-Paare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TWiG + Miro</w:t>
            </w:r>
          </w:p>
        </w:tc>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33-36 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Murmelphase: 'Was war euer überraschendstes Erlebnis in der Simulation?' 1 Satz im Chat. Facilitator liest 2-3 vor. Keine Diskussion – nur Ankommen.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Murmelphase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Plenum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Chat</w:t>
            </w:r>
          </w:p>
        </w:tc>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36-39 Min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Retrieval Practice (NEU v4): 'Bevor wir zum Scatterplot kommen: Schreibt in 2 Minuten die vier Flussmetriken auf, die ihr gerade erlebt habt – ohne nachzuschauen.' Auflösung zusammen.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Retrieval Practice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Einzelarbeit + Plenum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Chat/Miro</w:t>
            </w:r>
          </w:p>
        </w:tc>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39-57 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Scatterplot-Analyse: Cycle Time erklären anhand eigener TWiG-Daten. Percentile zeigen. SLE gemeinsam ableiten. Verweis auf Flussmetriken-Handout für WIP, Throughput, Work Item 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Geleitete Analyse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Plenum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Miro + Folie</w:t>
            </w:r>
          </w:p>
        </w:tc>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57-62 Min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Pause / Stretch (5 Min): Kamera aus, kurz bewegen.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Pause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62-72 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Bridging: 'Was aus der Simulation kennt ihr aus eurem Alltag?' 3 typische Verbindungen. Optional: KI-Kontext.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Moderiertes Gespräch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Plenum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Miro</w:t>
            </w:r>
          </w:p>
        </w:tc>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72-80 Min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Transfer-Commitment: Vorab-Auftrag S3 ausgeben. Jede:r formuliert: 'Was beobachte ich bis zur nächsten Session gezielt?' Commitment im Miro.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Commitment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Plenum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Miro</w:t>
            </w:r>
          </w:p>
        </w:tc>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80-90 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Puffer (10 Min) – für längeres Bridging, Nachfragen oder früheren Abschluss.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bl>
    <w:p>
      <w:pPr>
        <w:spacing w:after="0" w:before="200"/>
      </w:pPr>
      <w:r>
        <w:t xml:space="preserve"/>
      </w:r>
    </w:p>
    <w:p>
      <w:pPr>
        <w:pStyle w:val="Heading1"/>
        <w:spacing w:after="120" w:before="240"/>
      </w:pPr>
      <w:r>
        <w:rPr>
          <w:rFonts w:ascii="Arial" w:cs="Arial" w:eastAsia="Arial" w:hAnsi="Arial"/>
          <w:b/>
          <w:bCs/>
          <w:color w:val="1F4E79"/>
          <w:sz w:val="28"/>
          <w:szCs w:val="28"/>
        </w:rPr>
        <w:t xml:space="preserve">Moderationshinweise im Detail</w:t>
      </w:r>
    </w:p>
    <w:p>
      <w:pPr>
        <w:pStyle w:val="Heading2"/>
        <w:spacing w:after="100" w:before="180"/>
      </w:pPr>
      <w:r>
        <w:rPr>
          <w:rFonts w:ascii="Arial" w:cs="Arial" w:eastAsia="Arial" w:hAnsi="Arial"/>
          <w:b/>
          <w:bCs/>
          <w:color w:val="404040"/>
          <w:sz w:val="24"/>
          <w:szCs w:val="24"/>
        </w:rPr>
        <w:t xml:space="preserve">0–5 Min: Rückblick</w:t>
      </w:r>
    </w:p>
    <w:p>
      <w:pPr>
        <w:spacing w:after="100" w:before="100"/>
        <w:jc w:val="left"/>
      </w:pPr>
      <w:r>
        <w:rPr>
          <w:rFonts w:ascii="Arial" w:cs="Arial" w:eastAsia="Arial" w:hAnsi="Arial"/>
          <w:b w:val="false"/>
          <w:bCs w:val="false"/>
          <w:i w:val="false"/>
          <w:iCs w:val="false"/>
          <w:color w:val="000000"/>
          <w:sz w:val="22"/>
          <w:szCs w:val="22"/>
        </w:rPr>
        <w:t xml:space="preserve">Kurz und fokussiert. Jede:r eine Beobachtung. Du clusterst live im Miro: 'Ich sehe, viele nennen Warten auf Reviews...' Das wird dein Bridging-Material.</w:t>
      </w:r>
    </w:p>
    <w:p>
      <w:pPr>
        <w:pStyle w:val="Heading2"/>
        <w:spacing w:after="100" w:before="180"/>
      </w:pPr>
      <w:r>
        <w:rPr>
          <w:rFonts w:ascii="Arial" w:cs="Arial" w:eastAsia="Arial" w:hAnsi="Arial"/>
          <w:b/>
          <w:bCs/>
          <w:color w:val="404040"/>
          <w:sz w:val="24"/>
          <w:szCs w:val="24"/>
        </w:rPr>
        <w:t xml:space="preserve">5–33 Min: TWiG-Simulation</w:t>
      </w:r>
    </w:p>
    <w:p>
      <w:pPr>
        <w:spacing w:after="100" w:before="100"/>
        <w:jc w:val="left"/>
      </w:pPr>
      <w:r>
        <w:rPr>
          <w:rFonts w:ascii="Arial" w:cs="Arial" w:eastAsia="Arial" w:hAnsi="Arial"/>
          <w:b w:val="false"/>
          <w:bCs w:val="false"/>
          <w:i w:val="false"/>
          <w:iCs w:val="false"/>
          <w:color w:val="000000"/>
          <w:sz w:val="22"/>
          <w:szCs w:val="22"/>
        </w:rPr>
        <w:t xml:space="preserve">Briefing vor Runde 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60"/>
            </w:pPr>
            <w:r>
              <w:rPr>
                <w:rFonts w:ascii="Arial" w:cs="Arial" w:eastAsia="Arial" w:hAnsi="Arial"/>
                <w:b/>
                <w:bCs/>
                <w:color w:val="1F4E79"/>
                <w:sz w:val="22"/>
                <w:szCs w:val="22"/>
              </w:rPr>
              <w:t xml:space="preserve">Briefing TWiG Runde 1</w:t>
            </w:r>
          </w:p>
          <w:p>
            <w:pPr>
              <w:spacing w:after="60" w:before="40"/>
            </w:pPr>
            <w:r>
              <w:rPr>
                <w:rFonts w:ascii="Arial" w:cs="Arial" w:eastAsia="Arial" w:hAnsi="Arial"/>
                <w:sz w:val="22"/>
                <w:szCs w:val="22"/>
              </w:rPr>
              <w:t xml:space="preserve">"Ihr spielt gleich eine Simulation. Ziel: Arbeit abschließen. Euer WIP-Limit ist 4-6-4. Arbeitet so gut ihr könnt."</w:t>
            </w:r>
          </w:p>
        </w:tc>
      </w:tr>
    </w:tbl>
    <w:p>
      <w:pPr>
        <w:spacing w:after="100" w:before="100"/>
        <w:jc w:val="left"/>
      </w:pPr>
      <w:r>
        <w:rPr>
          <w:rFonts w:ascii="Arial" w:cs="Arial" w:eastAsia="Arial" w:hAnsi="Arial"/>
          <w:b w:val="false"/>
          <w:bCs w:val="false"/>
          <w:i w:val="false"/>
          <w:iCs w:val="false"/>
          <w:color w:val="000000"/>
          <w:sz w:val="22"/>
          <w:szCs w:val="22"/>
        </w:rPr>
        <w:t xml:space="preserve">Nach Runde 1 – Debriefing-Fragen: 'Wie viel wurde fertig? Wie hat sich das angefühlt? Wo lagen die Engpässe?' (ca. 8 Min)</w:t>
      </w:r>
    </w:p>
    <w:p>
      <w:pPr>
        <w:spacing w:after="100" w:before="100"/>
        <w:jc w:val="left"/>
      </w:pPr>
      <w:r>
        <w:rPr>
          <w:rFonts w:ascii="Arial" w:cs="Arial" w:eastAsia="Arial" w:hAnsi="Arial"/>
          <w:b w:val="false"/>
          <w:bCs w:val="false"/>
          <w:i w:val="false"/>
          <w:iCs w:val="false"/>
          <w:color w:val="000000"/>
          <w:sz w:val="22"/>
          <w:szCs w:val="22"/>
        </w:rPr>
        <w:t xml:space="preserve">Briefing Runde 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60"/>
            </w:pPr>
            <w:r>
              <w:rPr>
                <w:rFonts w:ascii="Arial" w:cs="Arial" w:eastAsia="Arial" w:hAnsi="Arial"/>
                <w:b/>
                <w:bCs/>
                <w:color w:val="1F4E79"/>
                <w:sz w:val="22"/>
                <w:szCs w:val="22"/>
              </w:rPr>
              <w:t xml:space="preserve">Briefing TWiG Runde 2 (zwei Varianten)</w:t>
            </w:r>
          </w:p>
          <w:p>
            <w:pPr>
              <w:spacing w:after="60" w:before="40"/>
            </w:pPr>
            <w:r>
              <w:rPr>
                <w:rFonts w:ascii="Arial" w:cs="Arial" w:eastAsia="Arial" w:hAnsi="Arial"/>
                <w:sz w:val="22"/>
                <w:szCs w:val="22"/>
              </w:rPr>
              <w:t xml:space="preserve">Standard-Variante (empfohlen für erste Durchführungen): 'Gleiche Simulation. Neues WIP-Limit: 2-2-2. Sonst alles gleich.'
Offene Variante (Benes Ansatz, für erfahrene Gruppen): 'Gleiche Simulation. Entscheidet selbst als Team: Was ändert ihr, um mehr durchzubekommen? Ihr habt 2 Minuten Planungszeit.' Dann starten. Das gibt der Gruppe mehr Autonomie und führt zu reicheren Debriefing-Diskussionen.</w:t>
            </w:r>
          </w:p>
        </w:tc>
      </w:tr>
    </w:tbl>
    <w:p>
      <w:pPr>
        <w:spacing w:after="100" w:before="100"/>
        <w:jc w:val="left"/>
      </w:pPr>
      <w:r>
        <w:rPr>
          <w:rFonts w:ascii="Arial" w:cs="Arial" w:eastAsia="Arial" w:hAnsi="Arial"/>
          <w:b w:val="false"/>
          <w:bCs w:val="false"/>
          <w:i w:val="false"/>
          <w:iCs w:val="false"/>
          <w:color w:val="000000"/>
          <w:sz w:val="22"/>
          <w:szCs w:val="22"/>
        </w:rPr>
        <w:t xml:space="preserve">Nach Runde 2: 'Was war anders? Was hat sich verändert – am Ergebnis UND am Gefühl?' (ca. 7 Min)</w:t>
      </w:r>
    </w:p>
    <w:p>
      <w:pPr>
        <w:spacing w:after="100" w:before="100"/>
        <w:jc w:val="left"/>
      </w:pPr>
      <w:r>
        <w:rPr>
          <w:rFonts w:ascii="Arial" w:cs="Arial" w:eastAsia="Arial" w:hAnsi="Arial"/>
          <w:b w:val="false"/>
          <w:bCs w:val="false"/>
          <w:i w:val="false"/>
          <w:iCs w:val="false"/>
          <w:color w:val="000000"/>
          <w:sz w:val="22"/>
          <w:szCs w:val="22"/>
        </w:rPr>
        <w:t xml:space="preserve">Wenn TWiG technisch nicht funktioniert: Sofort auf Plan B wechseln (Blocker-Clustering mit eigenen Beobachtungen in Breakouts).</w:t>
      </w:r>
    </w:p>
    <w:p>
      <w:pPr>
        <w:pStyle w:val="Heading2"/>
        <w:spacing w:after="100" w:before="180"/>
      </w:pPr>
      <w:r>
        <w:rPr>
          <w:rFonts w:ascii="Arial" w:cs="Arial" w:eastAsia="Arial" w:hAnsi="Arial"/>
          <w:b/>
          <w:bCs/>
          <w:color w:val="404040"/>
          <w:sz w:val="24"/>
          <w:szCs w:val="24"/>
        </w:rPr>
        <w:t xml:space="preserve">33–36 Min: Murmelphase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60"/>
            </w:pPr>
            <w:r>
              <w:rPr>
                <w:rFonts w:ascii="Arial" w:cs="Arial" w:eastAsia="Arial" w:hAnsi="Arial"/>
                <w:b/>
                <w:bCs/>
                <w:color w:val="1F4E79"/>
                <w:sz w:val="22"/>
                <w:szCs w:val="22"/>
              </w:rPr>
              <w:t xml:space="preserve">Formulierung Murmelphase</w:t>
            </w:r>
          </w:p>
          <w:p>
            <w:pPr>
              <w:spacing w:after="60" w:before="40"/>
            </w:pPr>
            <w:r>
              <w:rPr>
                <w:rFonts w:ascii="Arial" w:cs="Arial" w:eastAsia="Arial" w:hAnsi="Arial"/>
                <w:sz w:val="22"/>
                <w:szCs w:val="22"/>
              </w:rPr>
              <w:t xml:space="preserve">'Bevor wir in die Zahlen gehen: Schreibt in den Chat – was war euer überraschendstes Erlebnis in der Simulation? Einen Satz.' Facilitator liest 2-3 Antworten vor. Keine Diskussion – nur Ankommen.</w:t>
            </w:r>
          </w:p>
        </w:tc>
      </w:tr>
    </w:tbl>
    <w:p>
      <w:pPr>
        <w:spacing w:after="100" w:before="100"/>
        <w:jc w:val="left"/>
      </w:pPr>
      <w:r>
        <w:rPr>
          <w:rFonts w:ascii="Arial" w:cs="Arial" w:eastAsia="Arial" w:hAnsi="Arial"/>
          <w:b w:val="false"/>
          <w:bCs w:val="false"/>
          <w:i w:val="false"/>
          <w:iCs w:val="false"/>
          <w:color w:val="000000"/>
          <w:sz w:val="22"/>
          <w:szCs w:val="22"/>
        </w:rPr>
        <w:t xml:space="preserve">Diese 3 Minuten sind kein nice-to-have – sie sind der kognitive Puffer zwischen Simulation (Emotion/Aktion) und Scatterplot (Analyse). Ohne sie verlierst du die Hälfte der Aufmerksamkeit für die Metriken.</w:t>
      </w:r>
    </w:p>
    <w:p>
      <w:pPr>
        <w:pStyle w:val="Heading2"/>
        <w:spacing w:after="100" w:before="180"/>
      </w:pPr>
      <w:r>
        <w:rPr>
          <w:rFonts w:ascii="Arial" w:cs="Arial" w:eastAsia="Arial" w:hAnsi="Arial"/>
          <w:b/>
          <w:bCs/>
          <w:color w:val="404040"/>
          <w:sz w:val="24"/>
          <w:szCs w:val="24"/>
        </w:rPr>
        <w:t xml:space="preserve">36–39 Min: Retrieval Practice (NEU v4)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60"/>
            </w:pPr>
            <w:r>
              <w:rPr>
                <w:rFonts w:ascii="Arial" w:cs="Arial" w:eastAsia="Arial" w:hAnsi="Arial"/>
                <w:b/>
                <w:bCs/>
                <w:color w:val="1F4E79"/>
                <w:sz w:val="22"/>
                <w:szCs w:val="22"/>
              </w:rPr>
              <w:t xml:space="preserve">Retrieval-Aufgabe</w:t>
            </w:r>
          </w:p>
          <w:p>
            <w:pPr>
              <w:spacing w:after="60" w:before="40"/>
            </w:pPr>
            <w:r>
              <w:rPr>
                <w:rFonts w:ascii="Arial" w:cs="Arial" w:eastAsia="Arial" w:hAnsi="Arial"/>
                <w:sz w:val="22"/>
                <w:szCs w:val="22"/>
              </w:rPr>
              <w:t xml:space="preserve">'Jetzt eine kurze Übung: Schreibt ohne nachzuschauen – welche vier Flussmetriken habt ihr gerade in der Simulation erlebt? Ihr habt 90 Sekunden.' Antworten einsammeln, dann auflösen: Cycle Time, WIP, Throughput, Work Item Age.</w:t>
            </w:r>
          </w:p>
        </w:tc>
      </w:tr>
    </w:tbl>
    <w:p>
      <w:pPr>
        <w:spacing w:after="100" w:before="100"/>
        <w:jc w:val="left"/>
      </w:pPr>
      <w:r>
        <w:rPr>
          <w:rFonts w:ascii="Arial" w:cs="Arial" w:eastAsia="Arial" w:hAnsi="Arial"/>
          <w:b w:val="false"/>
          <w:bCs w:val="false"/>
          <w:i w:val="false"/>
          <w:iCs w:val="false"/>
          <w:color w:val="000000"/>
          <w:sz w:val="22"/>
          <w:szCs w:val="22"/>
        </w:rPr>
        <w:t xml:space="preserve">Didaktischer Grund: Retrieval verankert Begriffe besser als nochmaliges Zeigen. Die 3 Minuten verdoppeln die Wahrscheinlichkeit, dass die Metriken eine Woche später noch präsent sind.</w:t>
      </w:r>
    </w:p>
    <w:p>
      <w:pPr>
        <w:pStyle w:val="Heading2"/>
        <w:spacing w:after="100" w:before="180"/>
      </w:pPr>
      <w:r>
        <w:rPr>
          <w:rFonts w:ascii="Arial" w:cs="Arial" w:eastAsia="Arial" w:hAnsi="Arial"/>
          <w:b/>
          <w:bCs/>
          <w:color w:val="404040"/>
          <w:sz w:val="24"/>
          <w:szCs w:val="24"/>
        </w:rPr>
        <w:t xml:space="preserve">39–57 Min: Scatterplot-Analyse</w:t>
      </w:r>
    </w:p>
    <w:p>
      <w:pPr>
        <w:spacing w:after="100" w:before="100"/>
        <w:jc w:val="left"/>
      </w:pPr>
      <w:r>
        <w:rPr>
          <w:rFonts w:ascii="Arial" w:cs="Arial" w:eastAsia="Arial" w:hAnsi="Arial"/>
          <w:b w:val="false"/>
          <w:bCs w:val="false"/>
          <w:i w:val="false"/>
          <w:iCs w:val="false"/>
          <w:color w:val="000000"/>
          <w:sz w:val="22"/>
          <w:szCs w:val="22"/>
        </w:rPr>
        <w:t xml:space="preserve">Zeige den Scatterplot aus der TWiG-Simulation. Erkläre Cycle Time anhand der Daten, die die Gruppe gerade selbst erzeugt hat.</w:t>
      </w:r>
    </w:p>
    <w:p>
      <w:pPr>
        <w:spacing w:after="100" w:before="100"/>
        <w:jc w:val="left"/>
      </w:pPr>
      <w:r>
        <w:rPr>
          <w:rFonts w:ascii="Arial" w:cs="Arial" w:eastAsia="Arial" w:hAnsi="Arial"/>
          <w:b w:val="false"/>
          <w:bCs w:val="false"/>
          <w:i w:val="false"/>
          <w:iCs w:val="false"/>
          <w:color w:val="000000"/>
          <w:sz w:val="22"/>
          <w:szCs w:val="22"/>
        </w:rPr>
        <w:t xml:space="preserve">Dann: Percentile zeigen. 'In 85% eurer Items waren in X Minuten fertig. Das ist eure SLE: Wir liefern 85% der Items in X Minuten oder weniger.'</w:t>
      </w:r>
    </w:p>
    <w:p>
      <w:pPr>
        <w:spacing w:after="100" w:before="100"/>
        <w:jc w:val="left"/>
      </w:pPr>
      <w:r>
        <w:rPr>
          <w:rFonts w:ascii="Arial" w:cs="Arial" w:eastAsia="Arial" w:hAnsi="Arial"/>
          <w:b w:val="false"/>
          <w:bCs w:val="false"/>
          <w:i w:val="false"/>
          <w:iCs w:val="false"/>
          <w:color w:val="000000"/>
          <w:sz w:val="22"/>
          <w:szCs w:val="22"/>
        </w:rPr>
        <w:t xml:space="preserve">Verweis auf Flussmetriken-Handout: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60"/>
            </w:pPr>
            <w:r>
              <w:rPr>
                <w:rFonts w:ascii="Arial" w:cs="Arial" w:eastAsia="Arial" w:hAnsi="Arial"/>
                <w:b/>
                <w:bCs/>
                <w:color w:val="1F4E79"/>
                <w:sz w:val="22"/>
                <w:szCs w:val="22"/>
              </w:rPr>
              <w:t xml:space="preserve">Handout-Verweis (vorlesen)</w:t>
            </w:r>
          </w:p>
          <w:p>
            <w:pPr>
              <w:spacing w:after="60" w:before="40"/>
            </w:pPr>
            <w:r>
              <w:rPr>
                <w:rFonts w:ascii="Arial" w:cs="Arial" w:eastAsia="Arial" w:hAnsi="Arial"/>
                <w:sz w:val="22"/>
                <w:szCs w:val="22"/>
              </w:rPr>
              <w:t xml:space="preserve">'In der Simulation habt ihr vier Dinge erlebt: wie lange Items brauchen (Cycle Time), wie viel gleichzeitig in Arbeit war (WIP), wie viel fertig wurde (Throughput), und wie lange offene Items schon liegen (Work Item Age). Wir konzentrieren uns jetzt auf Cycle Time – weil daraus eure SLE entsteht. Die anderen drei findet ihr auf dem Handout – die sind genauso wichtig, aber ihr braucht sie nicht alle heute.'</w:t>
            </w:r>
          </w:p>
        </w:tc>
      </w:tr>
    </w:tbl>
    <w:p>
      <w:pPr>
        <w:pStyle w:val="Heading2"/>
        <w:spacing w:after="100" w:before="180"/>
      </w:pPr>
      <w:r>
        <w:rPr>
          <w:rFonts w:ascii="Arial" w:cs="Arial" w:eastAsia="Arial" w:hAnsi="Arial"/>
          <w:b/>
          <w:bCs/>
          <w:color w:val="404040"/>
          <w:sz w:val="24"/>
          <w:szCs w:val="24"/>
        </w:rPr>
        <w:t xml:space="preserve">57–62 Min: Pause / Stretch</w:t>
      </w:r>
    </w:p>
    <w:p>
      <w:pPr>
        <w:spacing w:after="100" w:before="100"/>
        <w:jc w:val="left"/>
      </w:pPr>
      <w:r>
        <w:rPr>
          <w:rFonts w:ascii="Arial" w:cs="Arial" w:eastAsia="Arial" w:hAnsi="Arial"/>
          <w:b w:val="false"/>
          <w:bCs w:val="false"/>
          <w:i w:val="false"/>
          <w:iCs w:val="false"/>
          <w:color w:val="000000"/>
          <w:sz w:val="22"/>
          <w:szCs w:val="22"/>
        </w:rPr>
        <w:t xml:space="preserve">Kamera aus, kurz bewegen. 5 Minuten sind keine Verschwendung bei 90 Minuten Remote – sie sichern die Aufmerksamkeit für Bridging und Transfer.</w:t>
      </w:r>
    </w:p>
    <w:p>
      <w:pPr>
        <w:pStyle w:val="Heading2"/>
        <w:spacing w:after="100" w:before="180"/>
      </w:pPr>
      <w:r>
        <w:rPr>
          <w:rFonts w:ascii="Arial" w:cs="Arial" w:eastAsia="Arial" w:hAnsi="Arial"/>
          <w:b/>
          <w:bCs/>
          <w:color w:val="404040"/>
          <w:sz w:val="24"/>
          <w:szCs w:val="24"/>
        </w:rPr>
        <w:t xml:space="preserve">62–72 Min: Bridging</w:t>
      </w:r>
    </w:p>
    <w:p>
      <w:pPr>
        <w:spacing w:after="100" w:before="100"/>
        <w:jc w:val="left"/>
      </w:pPr>
      <w:r>
        <w:rPr>
          <w:rFonts w:ascii="Arial" w:cs="Arial" w:eastAsia="Arial" w:hAnsi="Arial"/>
          <w:b w:val="false"/>
          <w:bCs w:val="false"/>
          <w:i w:val="false"/>
          <w:iCs w:val="false"/>
          <w:color w:val="000000"/>
          <w:sz w:val="22"/>
          <w:szCs w:val="22"/>
        </w:rPr>
        <w:t xml:space="preserve">3 typische Verbindungen zwischen Simulation und Praxis:</w:t>
      </w:r>
    </w:p>
    <w:p>
      <w:pPr>
        <w:pStyle w:val="ListParagraph"/>
        <w:numPr>
          <w:ilvl w:val="0"/>
          <w:numId w:val="2"/>
        </w:numPr>
        <w:spacing w:after="60" w:before="60"/>
      </w:pPr>
      <w:r>
        <w:rPr>
          <w:rFonts w:ascii="Arial" w:cs="Arial" w:eastAsia="Arial" w:hAnsi="Arial"/>
          <w:sz w:val="22"/>
          <w:szCs w:val="22"/>
        </w:rPr>
        <w:t xml:space="preserve">Zu viel WIP = lange Cycle Times: WIP-Limit als Hebel (Kern-Learning der Simulation)</w:t>
      </w:r>
    </w:p>
    <w:p>
      <w:pPr>
        <w:pStyle w:val="ListParagraph"/>
        <w:numPr>
          <w:ilvl w:val="0"/>
          <w:numId w:val="2"/>
        </w:numPr>
        <w:spacing w:after="60" w:before="60"/>
      </w:pPr>
      <w:r>
        <w:rPr>
          <w:rFonts w:ascii="Arial" w:cs="Arial" w:eastAsia="Arial" w:hAnsi="Arial"/>
          <w:sz w:val="22"/>
          <w:szCs w:val="22"/>
        </w:rPr>
        <w:t xml:space="preserve">Blocker verzögern alles dahinter: Blocker sichtbar machen ist Fluss-Management</w:t>
      </w:r>
    </w:p>
    <w:p>
      <w:pPr>
        <w:pStyle w:val="ListParagraph"/>
        <w:numPr>
          <w:ilvl w:val="0"/>
          <w:numId w:val="2"/>
        </w:numPr>
        <w:spacing w:after="60" w:before="60"/>
      </w:pPr>
      <w:r>
        <w:rPr>
          <w:rFonts w:ascii="Arial" w:cs="Arial" w:eastAsia="Arial" w:hAnsi="Arial"/>
          <w:sz w:val="22"/>
          <w:szCs w:val="22"/>
        </w:rPr>
        <w:t xml:space="preserve">Blocker in Übergängen = fehlende Exit Criteria: Policies aus S1 greifen hier</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60"/>
            </w:pPr>
            <w:r>
              <w:rPr>
                <w:rFonts w:ascii="Arial" w:cs="Arial" w:eastAsia="Arial" w:hAnsi="Arial"/>
                <w:b/>
                <w:bCs/>
                <w:color w:val="1F4E79"/>
                <w:sz w:val="22"/>
                <w:szCs w:val="22"/>
              </w:rPr>
              <w:t xml:space="preserve">Optionaler KI-Kontext (1-2 Sätze)</w:t>
            </w:r>
          </w:p>
          <w:p>
            <w:pPr>
              <w:spacing w:after="60" w:before="40"/>
            </w:pPr>
            <w:r>
              <w:rPr>
                <w:rFonts w:ascii="Arial" w:cs="Arial" w:eastAsia="Arial" w:hAnsi="Arial"/>
                <w:sz w:val="22"/>
                <w:szCs w:val="22"/>
              </w:rPr>
              <w:t xml:space="preserve">'Eine SLE ist nicht nur für euer Team nützlich – sie wäre auch der Interventions-Trigger für einen KI-Agenten: Wenn ein Item älter als X Tage ist, eskaliere. Aber das ist Zukunftsmusik. Heute zählt: Ihr habt jetzt eine messbare Erwartung.' Das KI-Thema ist optional – nutze es nur wenn es natürlich passt.</w:t>
            </w:r>
          </w:p>
        </w:tc>
      </w:tr>
    </w:tbl>
    <w:p>
      <w:pPr>
        <w:pStyle w:val="Heading2"/>
        <w:spacing w:after="100" w:before="180"/>
      </w:pPr>
      <w:r>
        <w:rPr>
          <w:rFonts w:ascii="Arial" w:cs="Arial" w:eastAsia="Arial" w:hAnsi="Arial"/>
          <w:b/>
          <w:bCs/>
          <w:color w:val="404040"/>
          <w:sz w:val="24"/>
          <w:szCs w:val="24"/>
        </w:rPr>
        <w:t xml:space="preserve">72–80 Min: Transfer-Commitment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60"/>
            </w:pPr>
            <w:r>
              <w:rPr>
                <w:rFonts w:ascii="Arial" w:cs="Arial" w:eastAsia="Arial" w:hAnsi="Arial"/>
                <w:b/>
                <w:bCs/>
                <w:color w:val="1F4E79"/>
                <w:sz w:val="22"/>
                <w:szCs w:val="22"/>
              </w:rPr>
              <w:t xml:space="preserve">Vorab-Auftrag S3 (vorlesen)</w:t>
            </w:r>
          </w:p>
          <w:p>
            <w:pPr>
              <w:spacing w:after="60" w:before="40"/>
            </w:pPr>
            <w:r>
              <w:rPr>
                <w:rFonts w:ascii="Arial" w:cs="Arial" w:eastAsia="Arial" w:hAnsi="Arial"/>
                <w:sz w:val="22"/>
                <w:szCs w:val="22"/>
              </w:rPr>
              <w:t xml:space="preserve">'Formuliere einen Satz: Was würde ich an meinem Workflow als erstes verbessern – und was bringt das meinem Team?' Jede:r notiert im Miro. Kein Kommentieren.</w:t>
            </w:r>
          </w:p>
        </w:tc>
      </w:tr>
    </w:tbl>
    <w:p>
      <w:pPr>
        <w:spacing w:after="0" w:before="200"/>
      </w:pPr>
      <w:r>
        <w:t xml:space="preserve"/>
      </w:r>
    </w:p>
    <w:p>
      <w:pPr>
        <w:pStyle w:val="Heading1"/>
        <w:spacing w:after="120" w:before="240"/>
      </w:pPr>
      <w:r>
        <w:rPr>
          <w:rFonts w:ascii="Arial" w:cs="Arial" w:eastAsia="Arial" w:hAnsi="Arial"/>
          <w:b/>
          <w:bCs/>
          <w:color w:val="1F4E79"/>
          <w:sz w:val="28"/>
          <w:szCs w:val="28"/>
        </w:rPr>
        <w:t xml:space="preserve">Typische Fehler &amp; wie du sie vermeidest</w:t>
      </w:r>
    </w:p>
    <w:p>
      <w:pPr>
        <w:pStyle w:val="ListParagraph"/>
        <w:numPr>
          <w:ilvl w:val="0"/>
          <w:numId w:val="2"/>
        </w:numPr>
        <w:spacing w:after="60" w:before="60"/>
      </w:pPr>
      <w:r>
        <w:rPr>
          <w:rFonts w:ascii="Arial" w:cs="Arial" w:eastAsia="Arial" w:hAnsi="Arial"/>
          <w:sz w:val="22"/>
          <w:szCs w:val="22"/>
        </w:rPr>
        <w:t xml:space="preserve">TWiG funktioniert nicht: Sofort Plan B (Blocker-Clustering). Nicht 10 Minuten troubleshooten.</w:t>
      </w:r>
    </w:p>
    <w:p>
      <w:pPr>
        <w:pStyle w:val="ListParagraph"/>
        <w:numPr>
          <w:ilvl w:val="0"/>
          <w:numId w:val="2"/>
        </w:numPr>
        <w:spacing w:after="60" w:before="60"/>
      </w:pPr>
      <w:r>
        <w:rPr>
          <w:rFonts w:ascii="Arial" w:cs="Arial" w:eastAsia="Arial" w:hAnsi="Arial"/>
          <w:sz w:val="22"/>
          <w:szCs w:val="22"/>
        </w:rPr>
        <w:t xml:space="preserve">Debriefing Runde 1 dauert zu lang: Max. 8 Minuten. Die Pointe kommt in Runde 2.</w:t>
      </w:r>
    </w:p>
    <w:p>
      <w:pPr>
        <w:pStyle w:val="ListParagraph"/>
        <w:numPr>
          <w:ilvl w:val="0"/>
          <w:numId w:val="2"/>
        </w:numPr>
        <w:spacing w:after="60" w:before="60"/>
      </w:pPr>
      <w:r>
        <w:rPr>
          <w:rFonts w:ascii="Arial" w:cs="Arial" w:eastAsia="Arial" w:hAnsi="Arial"/>
          <w:sz w:val="22"/>
          <w:szCs w:val="22"/>
        </w:rPr>
        <w:t xml:space="preserve">Murmelphase weglassen wenn Zeit knapp: Nicht tun. Die 3 Minuten schlechteste Sparoption – sie sichern die Scatterplot-Aufmerksamkeit.</w:t>
      </w:r>
    </w:p>
    <w:p>
      <w:pPr>
        <w:pStyle w:val="ListParagraph"/>
        <w:numPr>
          <w:ilvl w:val="0"/>
          <w:numId w:val="2"/>
        </w:numPr>
        <w:spacing w:after="60" w:before="60"/>
      </w:pPr>
      <w:r>
        <w:rPr>
          <w:rFonts w:ascii="Arial" w:cs="Arial" w:eastAsia="Arial" w:hAnsi="Arial"/>
          <w:sz w:val="22"/>
          <w:szCs w:val="22"/>
        </w:rPr>
        <w:t xml:space="preserve">Retrieval weglassen wenn Zeit knapp: Erlaubt. Wenn gekürzt werden muss, lieber Transfer-Zeit kürzen als Retrieval.</w:t>
      </w:r>
    </w:p>
    <w:p>
      <w:pPr>
        <w:pStyle w:val="ListParagraph"/>
        <w:numPr>
          <w:ilvl w:val="0"/>
          <w:numId w:val="2"/>
        </w:numPr>
        <w:spacing w:after="60" w:before="60"/>
      </w:pPr>
      <w:r>
        <w:rPr>
          <w:rFonts w:ascii="Arial" w:cs="Arial" w:eastAsia="Arial" w:hAnsi="Arial"/>
          <w:sz w:val="22"/>
          <w:szCs w:val="22"/>
        </w:rPr>
        <w:t xml:space="preserve">Scatterplot überfordert: Nur Cycle Time + SLE erklären. Rest übers Handout.</w:t>
      </w:r>
    </w:p>
    <w:p>
      <w:pPr>
        <w:pStyle w:val="ListParagraph"/>
        <w:numPr>
          <w:ilvl w:val="0"/>
          <w:numId w:val="2"/>
        </w:numPr>
        <w:spacing w:after="60" w:before="60"/>
      </w:pPr>
      <w:r>
        <w:rPr>
          <w:rFonts w:ascii="Arial" w:cs="Arial" w:eastAsia="Arial" w:hAnsi="Arial"/>
          <w:sz w:val="22"/>
          <w:szCs w:val="22"/>
        </w:rPr>
        <w:t xml:space="preserve">Bridging zu abstrakt: Konkreten Blocker aus dem Rückblick aufgreifen: '[Name] hat erzählt, dass Reviews 3 Tage warten. Das ist genau das, was wir in der Simulation gesehen haben.'</w:t>
      </w:r>
    </w:p>
    <w:p>
      <w:pPr>
        <w:pStyle w:val="ListParagraph"/>
        <w:numPr>
          <w:ilvl w:val="0"/>
          <w:numId w:val="2"/>
        </w:numPr>
        <w:spacing w:after="60" w:before="60"/>
      </w:pPr>
      <w:r>
        <w:rPr>
          <w:rFonts w:ascii="Arial" w:cs="Arial" w:eastAsia="Arial" w:hAnsi="Arial"/>
          <w:sz w:val="22"/>
          <w:szCs w:val="22"/>
        </w:rPr>
        <w:t xml:space="preserve">Puffer aufgebraucht: Kein Problem – der Puffer ist genau dafür. Transfer-Commitment darf nicht fallen.</w:t>
      </w:r>
    </w:p>
    <w:p>
      <w:pPr>
        <w:spacing w:after="0" w:before="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60"/>
            </w:pPr>
            <w:r>
              <w:rPr>
                <w:rFonts w:ascii="Arial" w:cs="Arial" w:eastAsia="Arial" w:hAnsi="Arial"/>
                <w:b/>
                <w:bCs/>
                <w:color w:val="375623"/>
                <w:sz w:val="22"/>
                <w:szCs w:val="22"/>
              </w:rPr>
              <w:t xml:space="preserve">Feedback einsammeln – Hinweis für Kanban-Expertinnen</w:t>
            </w:r>
          </w:p>
          <w:p>
            <w:pPr>
              <w:spacing w:after="60" w:before="40"/>
            </w:pPr>
            <w:r>
              <w:rPr>
                <w:rFonts w:ascii="Arial" w:cs="Arial" w:eastAsia="Arial" w:hAnsi="Arial"/>
                <w:sz w:val="22"/>
                <w:szCs w:val="22"/>
              </w:rPr>
              <w:t xml:space="preserve">Feedback direkt am Ende der Session einsammeln – nicht danach schicken (Marcel Geist, 27.03.2026). Empfehlung: 2-3 Feedback-Stickies im Miro am Ende des Transfer-Blocks ('Was nimmst du mit? Was würdest du ändern?'). Optional: Erinnerungs-Ping an Teilnehmende 3 Tage später mit Link zum Miro-Board.</w:t>
            </w:r>
          </w:p>
        </w:tc>
      </w:tr>
    </w:tbl>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80" w:before="0"/>
    </w:pPr>
    <w:r>
      <w:rPr>
        <w:rFonts w:ascii="Arial" w:cs="Arial" w:eastAsia="Arial" w:hAnsi="Arial"/>
        <w:color w:val="888888"/>
        <w:sz w:val="18"/>
        <w:szCs w:val="18"/>
      </w:rPr>
      <w:t xml:space="preserve">Facilitator-Guide | Kanban-Schulung lise | v4 | Stand: März 2026 | </w:t>
    </w:r>
    <w:r>
      <w:rPr>
        <w:rFonts w:ascii="Arial" w:cs="Arial" w:eastAsia="Arial" w:hAnsi="Arial"/>
        <w:b/>
        <w:bCs/>
        <w:color w:val="CC0000"/>
        <w:sz w:val="18"/>
        <w:szCs w:val="18"/>
      </w:rPr>
      <w:t xml:space="preserve">DREHBUCH – NICHT ZUR WEITERGABE AN TEILNEHMENDE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2026-03-27T13:44:26.775Z</dcterms:created>
  <dcterms:modified xsi:type="dcterms:W3CDTF">2026-03-27T13:44:26.775Z</dcterms:modified>
</cp:coreProperties>
</file>

<file path=docProps/custom.xml><?xml version="1.0" encoding="utf-8"?>
<Properties xmlns="http://schemas.openxmlformats.org/officeDocument/2006/custom-properties" xmlns:vt="http://schemas.openxmlformats.org/officeDocument/2006/docPropsVTypes"/>
</file>