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Flussmetriken-Referenzkarte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Vier Metriken, ein Ziel: Fluss sichtbar machen und verbessern.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Session 2 habt ihr diese vier Metriken in der TWiG-Simulation erlebt. Diese Referenzkarte erklärt sie kompakt – als Nachschlagewerk für danach.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Fokus in Session 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Cycle Time + SLE. Die anderen drei sind ebenso wichtig – aber ihr baut sie nach und nach in eure Praxis ein.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 — Cycle Time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Cycle Time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—   Wie lange braucht ein Work Item von Start bis Fertig?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ist das?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 Zeit (in Arbeitstagen), die ein Work Item vom Eintreten in den aktiven Workflow bis zur Fertigstellung braucht. Beginnt, wenn Arbeit startet – nicht wenn sie angefragt wird.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TWiG-Beispiel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ziehst eine Karte von 'Bereit' in 'In Arbeit' am Montag. Am Freitag geht sie in 'Fertig'. Cycle Time = 5 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 Tool finden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Jira: Issue-Erstellung bis Resolution. Azure DevOps: Column 'Active' bis 'Closed'. Scatterplot in ActionableAgile oder Jira Dashboards.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Praxis-Tipp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Lange Cycle Times sind das Symptom – nicht die Ursache. Die Ursache liegt meistens im WIP oder in Blockern.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 — Work Item 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Work Item Age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—   Wie lange liegt eine offene Arbeit schon in deinem System?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ist das?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 Zeit (in Arbeitstagen), die ein noch nicht fertiges Work Item bereits im aktiven Workflow liegt. Ein Echtzeit-Signal für 'alte' Items.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TWiG-Beispiel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Drei Karten liegen gerade in 'In Arbeit': 2 Tage, 5 Tage, 14 Tage. Work Item Ages: 2, 5, 14. Die 14-Tage-Karte verdient Aufmerksamkeit.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 Tool finden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Jira/ADO: Date(today) minus Date(in 'Active'/'In Progress'). Viele Kanban-Tools zeigen das direkt auf der Karte als Zahl oder Farbkodierung.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Praxis-Tipp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Item Age über der SLE = sofortiger Handlungsbedarf. Im Daily Standup: Nicht Status abfragen, sondern alte Items identifizieren.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 — Throughput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Throughput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—   Wie viel schafft dein Team pro Zeiteinheit?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ist das?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 Anzahl abgeschlossener Work Items pro Zeiteinheit (typisch: pro Woche). Zeigt die Kapazität des Systems – ohne Schätzungen.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TWiG-Beispiel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TWiG Runde 1 (WIP 4-6-4) wurden X Items fertig in 8 Runden. In Runde 2 (WIP 2-2-2) wurden Y Items fertig. Throughput Runde 2 &gt; Runde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 Tool finden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Jira: 'Resolved issues per week' Chart. ADO: Burnup Chart (Slope = Throughput). Einfach: Zahl fertiger Items pro Woche zählen.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Praxis-Tipp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Throughput ist der objektivste Fortschrittsindikator. 'Wie viel haben wir letzte Woche fertig gemacht?' – keine Schätzung, nur Fakten.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 — WIP (Work in Progress)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9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WIP – Work in Progress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—   Wie viel Arbeit liegt gleichzeitig in eurem Workflow?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ist das?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 Anzahl der Work Items, die sich aktuell im aktiven Workflow befinden (angefangen, aber nicht fertig). Hoher WIP = lange Cycle Times (Littles Gesetz).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TWiG-Beispiel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TWiG Runde 1: WIP-Limit 4-6-4 = bis zu 14 Items gleichzeitig im Fluss. Runde 2: WIP 2-2-2 = max. 6. Ergebnis: Runde 2 hatte kürzere Cycle Times und höheren Throughput.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 Tool finden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Jira/ADO: Einfach die Anzahl der Karten in aktiven Spalten zählen. Oder: WIP-Limits in Board-Einstellungen setzen (Jira Software hat diese Funktion).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Praxis-Tipp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Littles Gesetz: Cycle Time = WIP / Throughput. Weniger WIP = kürzere Cycle Times – auch ohne mehr Leute. Das ist der Kern-Insight der TWiG-Simulation.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Bonus: SLE – abgeleitet aus Cycle Time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SLE (Service Level Expectation)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—   Deine messbare Lieferversprechen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Eine SLE ist ein Wahrscheinlichkeitsversprechen: "Wir liefern X% unserer Work Items in Y Tagen oder weniger." Keine Garantie – eine datenbasierte Erwartung.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Berechnung: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Scatterplot aller Cycle Times → 85. Perzentil ablesen = SLE. Beispiel: 85% der Items waren in 12 Tagen fertig → SLE: "85% in 12 Tagen."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Warum 85%?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Nicht 100% – Ausreißer würden die SLE unrealistisch hoch machen. 85% ist der Industriestandard für die erste SLE.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Einsatz: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"Wann ist das fertig?" → SLE geben, nicht raten. Erwartungen managen. Anomalien erkennen (Items über SLE = Handlungsbedarf).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Wie die Metriken zusammenhängen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↑ WIP  →  ↑ Cycle Time  →  ↓ Throughput  →  SLE verfällt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↓ WIP  →  ↓ Cycle Time  →  ↑ Throughput  →  SLE hält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Work Item Age zeigt in Echtzeit, welche Items drohen, die SLE zu reissen – bevor sie es tun.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Weiterführend: Daniel Vacanti – 'Actionable Agile Metrics for Predictability' (das Standardwerk zu Flow-Metriken). Gratis-Einstieg: prokanban.org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Flussmetriken-Referenzkarte | Kanban-Schulung lise | v4 | Stand: März 2026 | </w:t>
    </w:r>
    <w:r>
      <w:rPr>
        <w:rFonts w:ascii="Arial" w:cs="Arial" w:eastAsia="Arial" w:hAnsi="Arial"/>
        <w:color w:val="1F4E79"/>
        <w:sz w:val="16"/>
        <w:szCs w:val="16"/>
      </w:rPr>
      <w:t xml:space="preserve">Begleitmaterial für alle Sessions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2026-03-27T13:59:22.876Z</dcterms:created>
  <dcterms:modified xsi:type="dcterms:W3CDTF">2026-03-27T13:59:22.876Z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