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55D" w:rsidRPr="00D0055D" w:rsidRDefault="00D0055D" w:rsidP="00D0055D">
      <w:pPr>
        <w:widowControl/>
        <w:pBdr>
          <w:bottom w:val="single" w:sz="6" w:space="0" w:color="A2A9B1"/>
        </w:pBdr>
        <w:spacing w:after="60"/>
        <w:jc w:val="left"/>
        <w:outlineLvl w:val="0"/>
        <w:rPr>
          <w:rFonts w:ascii="Georgia" w:eastAsia="宋体" w:hAnsi="Georgia" w:cs="宋体"/>
          <w:color w:val="000000"/>
          <w:kern w:val="36"/>
          <w:sz w:val="43"/>
          <w:szCs w:val="43"/>
        </w:rPr>
      </w:pPr>
      <w:r w:rsidRPr="00D0055D">
        <w:rPr>
          <w:rFonts w:ascii="Georgia" w:eastAsia="宋体" w:hAnsi="Georgia" w:cs="宋体"/>
          <w:color w:val="000000"/>
          <w:kern w:val="36"/>
          <w:sz w:val="43"/>
          <w:szCs w:val="43"/>
        </w:rPr>
        <w:t>方差最大化旋转</w:t>
      </w:r>
    </w:p>
    <w:p w:rsidR="00D0055D" w:rsidRPr="00D0055D" w:rsidRDefault="00D0055D" w:rsidP="00D0055D">
      <w:pPr>
        <w:widowControl/>
        <w:shd w:val="clear" w:color="auto" w:fill="FFFFFF"/>
        <w:spacing w:before="120" w:after="120"/>
        <w:jc w:val="left"/>
        <w:rPr>
          <w:rFonts w:ascii="Arial" w:eastAsia="宋体" w:hAnsi="Arial" w:cs="Arial"/>
          <w:color w:val="222222"/>
          <w:kern w:val="0"/>
          <w:sz w:val="23"/>
          <w:szCs w:val="23"/>
        </w:rPr>
      </w:pPr>
      <w:r w:rsidRPr="00D0055D">
        <w:rPr>
          <w:rFonts w:ascii="Arial" w:eastAsia="宋体" w:hAnsi="Arial" w:cs="Arial"/>
          <w:color w:val="222222"/>
          <w:kern w:val="0"/>
          <w:sz w:val="23"/>
          <w:szCs w:val="23"/>
        </w:rPr>
        <w:t>在统计学中</w:t>
      </w:r>
      <w:r w:rsidRPr="00D0055D">
        <w:rPr>
          <w:rFonts w:ascii="Arial" w:eastAsia="宋体" w:hAnsi="Arial" w:cs="Arial"/>
          <w:color w:val="222222"/>
          <w:kern w:val="0"/>
          <w:sz w:val="23"/>
          <w:szCs w:val="23"/>
        </w:rPr>
        <w:t>, </w:t>
      </w:r>
      <w:r w:rsidRPr="00D0055D">
        <w:rPr>
          <w:rFonts w:ascii="Arial" w:eastAsia="宋体" w:hAnsi="Arial" w:cs="Arial"/>
          <w:b/>
          <w:bCs/>
          <w:color w:val="222222"/>
          <w:kern w:val="0"/>
          <w:sz w:val="23"/>
          <w:szCs w:val="23"/>
        </w:rPr>
        <w:t>方差最大化旋转</w:t>
      </w:r>
      <w:r w:rsidRPr="00D0055D">
        <w:rPr>
          <w:rFonts w:ascii="Arial" w:eastAsia="宋体" w:hAnsi="Arial" w:cs="Arial"/>
          <w:color w:val="222222"/>
          <w:kern w:val="0"/>
          <w:sz w:val="23"/>
          <w:szCs w:val="23"/>
        </w:rPr>
        <w:t>是在</w:t>
      </w:r>
      <w:hyperlink r:id="rId4" w:tooltip="主成分分析" w:history="1">
        <w:r w:rsidRPr="00D0055D">
          <w:rPr>
            <w:rFonts w:ascii="Arial" w:eastAsia="宋体" w:hAnsi="Arial" w:cs="Arial"/>
            <w:color w:val="0B0080"/>
            <w:kern w:val="0"/>
            <w:sz w:val="23"/>
            <w:szCs w:val="23"/>
            <w:u w:val="single"/>
          </w:rPr>
          <w:t>主成分分析</w:t>
        </w:r>
      </w:hyperlink>
      <w:r w:rsidRPr="00D0055D">
        <w:rPr>
          <w:rFonts w:ascii="Arial" w:eastAsia="宋体" w:hAnsi="Arial" w:cs="Arial"/>
          <w:color w:val="222222"/>
          <w:kern w:val="0"/>
          <w:sz w:val="23"/>
          <w:szCs w:val="23"/>
        </w:rPr>
        <w:t>或</w:t>
      </w:r>
      <w:hyperlink r:id="rId5" w:tooltip="因子分析（页面不存在）" w:history="1">
        <w:r w:rsidRPr="00D0055D">
          <w:rPr>
            <w:rFonts w:ascii="Arial" w:eastAsia="宋体" w:hAnsi="Arial" w:cs="Arial"/>
            <w:color w:val="A55858"/>
            <w:kern w:val="0"/>
            <w:sz w:val="23"/>
            <w:szCs w:val="23"/>
            <w:u w:val="single"/>
          </w:rPr>
          <w:t>因子分析</w:t>
        </w:r>
      </w:hyperlink>
      <w:r w:rsidRPr="00D0055D">
        <w:rPr>
          <w:rFonts w:ascii="Arial" w:eastAsia="宋体" w:hAnsi="Arial" w:cs="Arial"/>
          <w:color w:val="222222"/>
          <w:kern w:val="0"/>
          <w:sz w:val="23"/>
          <w:szCs w:val="23"/>
        </w:rPr>
        <w:t>中使用的一种方法，通过</w:t>
      </w:r>
      <w:hyperlink r:id="rId6" w:tooltip="坐标变换" w:history="1">
        <w:r w:rsidRPr="00D0055D">
          <w:rPr>
            <w:rFonts w:ascii="Arial" w:eastAsia="宋体" w:hAnsi="Arial" w:cs="Arial"/>
            <w:color w:val="0B0080"/>
            <w:kern w:val="0"/>
            <w:sz w:val="23"/>
            <w:szCs w:val="23"/>
            <w:u w:val="single"/>
          </w:rPr>
          <w:t>坐标变换</w:t>
        </w:r>
      </w:hyperlink>
      <w:r w:rsidRPr="00D0055D">
        <w:rPr>
          <w:rFonts w:ascii="Arial" w:eastAsia="宋体" w:hAnsi="Arial" w:cs="Arial"/>
          <w:color w:val="222222"/>
          <w:kern w:val="0"/>
          <w:sz w:val="23"/>
          <w:szCs w:val="23"/>
        </w:rPr>
        <w:t>使各个因子载荷的</w:t>
      </w:r>
      <w:hyperlink r:id="rId7" w:tooltip="方差" w:history="1">
        <w:r w:rsidRPr="00D0055D">
          <w:rPr>
            <w:rFonts w:ascii="Arial" w:eastAsia="宋体" w:hAnsi="Arial" w:cs="Arial"/>
            <w:color w:val="0B0080"/>
            <w:kern w:val="0"/>
            <w:sz w:val="23"/>
            <w:szCs w:val="23"/>
            <w:u w:val="single"/>
          </w:rPr>
          <w:t>方差</w:t>
        </w:r>
      </w:hyperlink>
      <w:r w:rsidRPr="00D0055D">
        <w:rPr>
          <w:rFonts w:ascii="Arial" w:eastAsia="宋体" w:hAnsi="Arial" w:cs="Arial"/>
          <w:color w:val="222222"/>
          <w:kern w:val="0"/>
          <w:sz w:val="23"/>
          <w:szCs w:val="23"/>
        </w:rPr>
        <w:t>之和最大。通俗地说，就是</w:t>
      </w:r>
      <w:r w:rsidRPr="00D0055D">
        <w:rPr>
          <w:rFonts w:ascii="Arial" w:eastAsia="宋体" w:hAnsi="Arial" w:cs="Arial"/>
          <w:color w:val="222222"/>
          <w:kern w:val="0"/>
          <w:sz w:val="23"/>
          <w:szCs w:val="23"/>
        </w:rPr>
        <w:t xml:space="preserve"> (a) </w:t>
      </w:r>
      <w:r w:rsidRPr="00D0055D">
        <w:rPr>
          <w:rFonts w:ascii="Arial" w:eastAsia="宋体" w:hAnsi="Arial" w:cs="Arial"/>
          <w:color w:val="222222"/>
          <w:kern w:val="0"/>
          <w:sz w:val="23"/>
          <w:szCs w:val="23"/>
        </w:rPr>
        <w:t>任何一个变量只在一个</w:t>
      </w:r>
      <w:hyperlink r:id="rId8" w:tooltip="因子" w:history="1">
        <w:r w:rsidRPr="00D0055D">
          <w:rPr>
            <w:rFonts w:ascii="Arial" w:eastAsia="宋体" w:hAnsi="Arial" w:cs="Arial"/>
            <w:color w:val="0B0080"/>
            <w:kern w:val="0"/>
            <w:sz w:val="23"/>
            <w:szCs w:val="23"/>
            <w:u w:val="single"/>
          </w:rPr>
          <w:t>因子</w:t>
        </w:r>
      </w:hyperlink>
      <w:r w:rsidRPr="00D0055D">
        <w:rPr>
          <w:rFonts w:ascii="Arial" w:eastAsia="宋体" w:hAnsi="Arial" w:cs="Arial"/>
          <w:color w:val="222222"/>
          <w:kern w:val="0"/>
          <w:sz w:val="23"/>
          <w:szCs w:val="23"/>
        </w:rPr>
        <w:t>上有高贡献率，而在其它因子上的载荷几乎为</w:t>
      </w:r>
      <w:r w:rsidRPr="00D0055D">
        <w:rPr>
          <w:rFonts w:ascii="Arial" w:eastAsia="宋体" w:hAnsi="Arial" w:cs="Arial"/>
          <w:color w:val="222222"/>
          <w:kern w:val="0"/>
          <w:sz w:val="23"/>
          <w:szCs w:val="23"/>
        </w:rPr>
        <w:t>0; (b)</w:t>
      </w:r>
      <w:r w:rsidRPr="00D0055D">
        <w:rPr>
          <w:rFonts w:ascii="Arial" w:eastAsia="宋体" w:hAnsi="Arial" w:cs="Arial"/>
          <w:color w:val="222222"/>
          <w:kern w:val="0"/>
          <w:sz w:val="23"/>
          <w:szCs w:val="23"/>
        </w:rPr>
        <w:t>任何一个因子只在少数变量上有高</w:t>
      </w:r>
      <w:hyperlink r:id="rId9" w:tooltip="载荷" w:history="1">
        <w:r w:rsidRPr="00D0055D">
          <w:rPr>
            <w:rFonts w:ascii="Arial" w:eastAsia="宋体" w:hAnsi="Arial" w:cs="Arial"/>
            <w:color w:val="0B0080"/>
            <w:kern w:val="0"/>
            <w:sz w:val="23"/>
            <w:szCs w:val="23"/>
            <w:u w:val="single"/>
          </w:rPr>
          <w:t>载荷</w:t>
        </w:r>
      </w:hyperlink>
      <w:r w:rsidRPr="00D0055D">
        <w:rPr>
          <w:rFonts w:ascii="Arial" w:eastAsia="宋体" w:hAnsi="Arial" w:cs="Arial"/>
          <w:color w:val="222222"/>
          <w:kern w:val="0"/>
          <w:sz w:val="23"/>
          <w:szCs w:val="23"/>
        </w:rPr>
        <w:t xml:space="preserve">, </w:t>
      </w:r>
      <w:r w:rsidRPr="00D0055D">
        <w:rPr>
          <w:rFonts w:ascii="Arial" w:eastAsia="宋体" w:hAnsi="Arial" w:cs="Arial"/>
          <w:color w:val="222222"/>
          <w:kern w:val="0"/>
          <w:sz w:val="23"/>
          <w:szCs w:val="23"/>
        </w:rPr>
        <w:t>而在其它变量上的载荷几乎为</w:t>
      </w:r>
      <w:r w:rsidRPr="00D0055D">
        <w:rPr>
          <w:rFonts w:ascii="Arial" w:eastAsia="宋体" w:hAnsi="Arial" w:cs="Arial"/>
          <w:color w:val="222222"/>
          <w:kern w:val="0"/>
          <w:sz w:val="23"/>
          <w:szCs w:val="23"/>
        </w:rPr>
        <w:t xml:space="preserve">0. </w:t>
      </w:r>
      <w:proofErr w:type="gramStart"/>
      <w:r w:rsidRPr="00D0055D">
        <w:rPr>
          <w:rFonts w:ascii="Arial" w:eastAsia="宋体" w:hAnsi="Arial" w:cs="Arial"/>
          <w:color w:val="222222"/>
          <w:kern w:val="0"/>
          <w:sz w:val="23"/>
          <w:szCs w:val="23"/>
        </w:rPr>
        <w:t>果满足</w:t>
      </w:r>
      <w:proofErr w:type="gramEnd"/>
      <w:r w:rsidRPr="00D0055D">
        <w:rPr>
          <w:rFonts w:ascii="Arial" w:eastAsia="宋体" w:hAnsi="Arial" w:cs="Arial"/>
          <w:color w:val="222222"/>
          <w:kern w:val="0"/>
          <w:sz w:val="23"/>
          <w:szCs w:val="23"/>
        </w:rPr>
        <w:t>这个条件的</w:t>
      </w:r>
      <w:hyperlink r:id="rId10" w:tooltip="因子载荷矩阵（页面不存在）" w:history="1">
        <w:r w:rsidRPr="00D0055D">
          <w:rPr>
            <w:rFonts w:ascii="Arial" w:eastAsia="宋体" w:hAnsi="Arial" w:cs="Arial"/>
            <w:color w:val="A55858"/>
            <w:kern w:val="0"/>
            <w:sz w:val="23"/>
            <w:szCs w:val="23"/>
            <w:u w:val="single"/>
          </w:rPr>
          <w:t>因子载荷矩阵</w:t>
        </w:r>
      </w:hyperlink>
      <w:r w:rsidRPr="00D0055D">
        <w:rPr>
          <w:rFonts w:ascii="Arial" w:eastAsia="宋体" w:hAnsi="Arial" w:cs="Arial"/>
          <w:color w:val="222222"/>
          <w:kern w:val="0"/>
          <w:sz w:val="23"/>
          <w:szCs w:val="23"/>
        </w:rPr>
        <w:t>称为具有</w:t>
      </w:r>
      <w:r w:rsidRPr="00D0055D">
        <w:rPr>
          <w:rFonts w:ascii="Arial" w:eastAsia="宋体" w:hAnsi="Arial" w:cs="Arial"/>
          <w:color w:val="222222"/>
          <w:kern w:val="0"/>
          <w:sz w:val="23"/>
          <w:szCs w:val="23"/>
        </w:rPr>
        <w:t>“</w:t>
      </w:r>
      <w:r w:rsidRPr="00D0055D">
        <w:rPr>
          <w:rFonts w:ascii="Arial" w:eastAsia="宋体" w:hAnsi="Arial" w:cs="Arial"/>
          <w:color w:val="222222"/>
          <w:kern w:val="0"/>
          <w:sz w:val="23"/>
          <w:szCs w:val="23"/>
        </w:rPr>
        <w:t>简单结构</w:t>
      </w:r>
      <w:r w:rsidRPr="00D0055D">
        <w:rPr>
          <w:rFonts w:ascii="Arial" w:eastAsia="宋体" w:hAnsi="Arial" w:cs="Arial"/>
          <w:color w:val="222222"/>
          <w:kern w:val="0"/>
          <w:sz w:val="23"/>
          <w:szCs w:val="23"/>
        </w:rPr>
        <w:t>”</w:t>
      </w:r>
      <w:r w:rsidRPr="00D0055D">
        <w:rPr>
          <w:rFonts w:ascii="Arial" w:eastAsia="宋体" w:hAnsi="Arial" w:cs="Arial"/>
          <w:color w:val="222222"/>
          <w:kern w:val="0"/>
          <w:sz w:val="23"/>
          <w:szCs w:val="23"/>
        </w:rPr>
        <w:t>。方差最大化旋转就是用来将载荷矩阵旋转到尽量接近简单结构的方法。从这组变量代表的样本看来，方差最大化旋转找到了一种表示样本的最简单的方法，即每个样本可以用少数变量的函数的</w:t>
      </w:r>
      <w:hyperlink r:id="rId11" w:tooltip="线性组合" w:history="1">
        <w:r w:rsidRPr="00D0055D">
          <w:rPr>
            <w:rFonts w:ascii="Arial" w:eastAsia="宋体" w:hAnsi="Arial" w:cs="Arial"/>
            <w:color w:val="0B0080"/>
            <w:kern w:val="0"/>
            <w:sz w:val="23"/>
            <w:szCs w:val="23"/>
            <w:u w:val="single"/>
          </w:rPr>
          <w:t>线性组合</w:t>
        </w:r>
      </w:hyperlink>
      <w:r w:rsidRPr="00D0055D">
        <w:rPr>
          <w:rFonts w:ascii="Arial" w:eastAsia="宋体" w:hAnsi="Arial" w:cs="Arial"/>
          <w:color w:val="222222"/>
          <w:kern w:val="0"/>
          <w:sz w:val="23"/>
          <w:szCs w:val="23"/>
        </w:rPr>
        <w:t>表示。</w:t>
      </w:r>
    </w:p>
    <w:p w:rsidR="00D0055D" w:rsidRPr="00D0055D" w:rsidRDefault="00D0055D" w:rsidP="00D0055D">
      <w:pPr>
        <w:widowControl/>
        <w:shd w:val="clear" w:color="auto" w:fill="FFFFFF"/>
        <w:spacing w:before="120" w:after="120"/>
        <w:jc w:val="left"/>
        <w:rPr>
          <w:rFonts w:ascii="Arial" w:eastAsia="宋体" w:hAnsi="Arial" w:cs="Arial"/>
          <w:color w:val="222222"/>
          <w:kern w:val="0"/>
          <w:sz w:val="23"/>
          <w:szCs w:val="23"/>
        </w:rPr>
      </w:pPr>
      <w:r w:rsidRPr="00D0055D">
        <w:rPr>
          <w:rFonts w:ascii="Arial" w:eastAsia="宋体" w:hAnsi="Arial" w:cs="Arial"/>
          <w:color w:val="222222"/>
          <w:kern w:val="0"/>
          <w:sz w:val="23"/>
          <w:szCs w:val="23"/>
        </w:rPr>
        <w:t>方差最大化的一种数学表达为：</w:t>
      </w:r>
    </w:p>
    <w:p w:rsidR="00D0055D" w:rsidRPr="00D0055D" w:rsidRDefault="00D0055D" w:rsidP="00D0055D">
      <w:pPr>
        <w:widowControl/>
        <w:shd w:val="clear" w:color="auto" w:fill="FFFFFF"/>
        <w:spacing w:after="24"/>
        <w:ind w:left="720"/>
        <w:jc w:val="left"/>
        <w:rPr>
          <w:rFonts w:ascii="Arial" w:eastAsia="宋体" w:hAnsi="Arial" w:cs="Arial"/>
          <w:color w:val="222222"/>
          <w:kern w:val="0"/>
          <w:sz w:val="23"/>
          <w:szCs w:val="23"/>
        </w:rPr>
      </w:pPr>
      <w:bookmarkStart w:id="0" w:name="_GoBack"/>
      <w:r w:rsidRPr="00D0055D">
        <w:rPr>
          <w:rFonts w:ascii="Arial" w:eastAsia="宋体" w:hAnsi="Arial" w:cs="Arial"/>
          <w:noProof/>
          <w:color w:val="222222"/>
          <w:kern w:val="0"/>
          <w:sz w:val="23"/>
          <w:szCs w:val="23"/>
        </w:rPr>
        <w:drawing>
          <wp:inline distT="0" distB="0" distL="0" distR="0">
            <wp:extent cx="4865370" cy="621030"/>
            <wp:effectExtent l="0" t="0" r="0" b="7620"/>
            <wp:docPr id="3" name="图片 3" descr="C:\Users\ADMINI~1.DES\AppData\Local\Temp\15562671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DES\AppData\Local\Temp\155626717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5370" cy="621030"/>
                    </a:xfrm>
                    <a:prstGeom prst="rect">
                      <a:avLst/>
                    </a:prstGeom>
                    <a:noFill/>
                    <a:ln>
                      <a:noFill/>
                    </a:ln>
                  </pic:spPr>
                </pic:pic>
              </a:graphicData>
            </a:graphic>
          </wp:inline>
        </w:drawing>
      </w:r>
      <w:bookmarkEnd w:id="0"/>
      <w:r w:rsidRPr="00D0055D">
        <w:rPr>
          <w:rFonts w:ascii="Arial" w:eastAsia="宋体" w:hAnsi="Arial" w:cs="Arial"/>
          <w:vanish/>
          <w:color w:val="222222"/>
          <w:kern w:val="0"/>
          <w:sz w:val="23"/>
          <w:szCs w:val="23"/>
        </w:rPr>
        <w:t>{\displaystyle R_{\mathrm {VARIMAX} }=\operatorname {arg} \max _{R}\left(\sum _{j=1}^{k}\sum _{i=1}^{p}(\Lambda R)_{ij}^{4}-{\frac {\gamma }{p}}\sum _{j=1}^{k}\left(\sum _{i=1}^{p}(\Lambda R)_{ij}^{2}\right)^{2}\right).}</w:t>
      </w:r>
    </w:p>
    <w:p w:rsidR="00D0055D" w:rsidRPr="00D0055D" w:rsidRDefault="00D0055D" w:rsidP="00D0055D">
      <w:pPr>
        <w:widowControl/>
        <w:shd w:val="clear" w:color="auto" w:fill="FFFFFF"/>
        <w:spacing w:before="120" w:after="120"/>
        <w:ind w:left="384"/>
        <w:jc w:val="left"/>
        <w:rPr>
          <w:rFonts w:ascii="Arial" w:eastAsia="宋体" w:hAnsi="Arial" w:cs="Arial"/>
          <w:color w:val="222222"/>
          <w:kern w:val="0"/>
          <w:sz w:val="23"/>
          <w:szCs w:val="23"/>
        </w:rPr>
      </w:pPr>
      <w:r w:rsidRPr="00D0055D">
        <w:rPr>
          <w:rFonts w:ascii="Arial" w:eastAsia="宋体" w:hAnsi="Arial" w:cs="Arial"/>
          <w:color w:val="222222"/>
          <w:kern w:val="0"/>
          <w:sz w:val="23"/>
          <w:szCs w:val="23"/>
        </w:rPr>
        <w:t>其中</w:t>
      </w:r>
      <w:r w:rsidRPr="00D0055D">
        <w:rPr>
          <w:rFonts w:ascii="Arial" w:eastAsia="宋体" w:hAnsi="Arial" w:cs="Arial"/>
          <w:color w:val="222222"/>
          <w:kern w:val="0"/>
          <w:sz w:val="23"/>
          <w:szCs w:val="23"/>
        </w:rPr>
        <w:t xml:space="preserve">  = 1</w:t>
      </w:r>
    </w:p>
    <w:p w:rsidR="00D0055D" w:rsidRPr="00D0055D" w:rsidRDefault="00D0055D" w:rsidP="00D0055D">
      <w:pPr>
        <w:widowControl/>
        <w:shd w:val="clear" w:color="auto" w:fill="FFFFFF"/>
        <w:spacing w:before="120" w:after="120"/>
        <w:ind w:left="384"/>
        <w:jc w:val="left"/>
        <w:rPr>
          <w:rFonts w:ascii="Arial" w:eastAsia="宋体" w:hAnsi="Arial" w:cs="Arial"/>
          <w:color w:val="222222"/>
          <w:kern w:val="0"/>
          <w:sz w:val="23"/>
          <w:szCs w:val="23"/>
        </w:rPr>
      </w:pPr>
      <w:r w:rsidRPr="00D0055D">
        <w:rPr>
          <w:rFonts w:ascii="Arial" w:eastAsia="宋体" w:hAnsi="Arial" w:cs="Arial"/>
          <w:color w:val="222222"/>
          <w:kern w:val="0"/>
          <w:sz w:val="23"/>
          <w:szCs w:val="23"/>
        </w:rPr>
        <w:t>这个方法是</w:t>
      </w:r>
      <w:r w:rsidRPr="00D0055D">
        <w:rPr>
          <w:rFonts w:ascii="Arial" w:eastAsia="宋体" w:hAnsi="Arial" w:cs="Arial"/>
          <w:color w:val="222222"/>
          <w:kern w:val="0"/>
          <w:sz w:val="23"/>
          <w:szCs w:val="23"/>
        </w:rPr>
        <w:t> </w:t>
      </w:r>
      <w:hyperlink r:id="rId13" w:tooltip="Henry Felix Kaiser（页面不存在）" w:history="1">
        <w:r w:rsidRPr="00D0055D">
          <w:rPr>
            <w:rFonts w:ascii="Arial" w:eastAsia="宋体" w:hAnsi="Arial" w:cs="Arial"/>
            <w:color w:val="A55858"/>
            <w:kern w:val="0"/>
            <w:sz w:val="23"/>
            <w:szCs w:val="23"/>
            <w:u w:val="single"/>
          </w:rPr>
          <w:t>Henry Felix Kaiser</w:t>
        </w:r>
      </w:hyperlink>
      <w:r w:rsidRPr="00D0055D">
        <w:rPr>
          <w:rFonts w:ascii="Arial" w:eastAsia="宋体" w:hAnsi="Arial" w:cs="Arial"/>
          <w:color w:val="222222"/>
          <w:kern w:val="0"/>
          <w:sz w:val="23"/>
          <w:szCs w:val="23"/>
        </w:rPr>
        <w:t> </w:t>
      </w:r>
      <w:r w:rsidRPr="00D0055D">
        <w:rPr>
          <w:rFonts w:ascii="Arial" w:eastAsia="宋体" w:hAnsi="Arial" w:cs="Arial"/>
          <w:color w:val="222222"/>
          <w:kern w:val="0"/>
          <w:sz w:val="23"/>
          <w:szCs w:val="23"/>
        </w:rPr>
        <w:t>在</w:t>
      </w:r>
      <w:r w:rsidRPr="00D0055D">
        <w:rPr>
          <w:rFonts w:ascii="Arial" w:eastAsia="宋体" w:hAnsi="Arial" w:cs="Arial"/>
          <w:color w:val="222222"/>
          <w:kern w:val="0"/>
          <w:sz w:val="23"/>
          <w:szCs w:val="23"/>
        </w:rPr>
        <w:t xml:space="preserve"> 1958 </w:t>
      </w:r>
      <w:r w:rsidRPr="00D0055D">
        <w:rPr>
          <w:rFonts w:ascii="Arial" w:eastAsia="宋体" w:hAnsi="Arial" w:cs="Arial"/>
          <w:color w:val="222222"/>
          <w:kern w:val="0"/>
          <w:sz w:val="23"/>
          <w:szCs w:val="23"/>
        </w:rPr>
        <w:t>提出的，</w:t>
      </w:r>
      <w:hyperlink r:id="rId14" w:anchor="cite_note-1" w:history="1">
        <w:r w:rsidRPr="00D0055D">
          <w:rPr>
            <w:rFonts w:ascii="Arial" w:eastAsia="宋体" w:hAnsi="Arial" w:cs="Arial"/>
            <w:color w:val="0B0080"/>
            <w:kern w:val="0"/>
            <w:sz w:val="23"/>
            <w:szCs w:val="23"/>
            <w:u w:val="single"/>
            <w:vertAlign w:val="superscript"/>
          </w:rPr>
          <w:t>[1]</w:t>
        </w:r>
      </w:hyperlink>
      <w:r w:rsidRPr="00D0055D">
        <w:rPr>
          <w:rFonts w:ascii="Arial" w:eastAsia="宋体" w:hAnsi="Arial" w:cs="Arial"/>
          <w:color w:val="222222"/>
          <w:kern w:val="0"/>
          <w:sz w:val="23"/>
          <w:szCs w:val="23"/>
        </w:rPr>
        <w:t> </w:t>
      </w:r>
      <w:r w:rsidRPr="00D0055D">
        <w:rPr>
          <w:rFonts w:ascii="Arial" w:eastAsia="宋体" w:hAnsi="Arial" w:cs="Arial"/>
          <w:color w:val="222222"/>
          <w:kern w:val="0"/>
          <w:sz w:val="23"/>
          <w:szCs w:val="23"/>
        </w:rPr>
        <w:t>是一种常用的正交旋转方法（旋转后各因子仍保持线性不相关）。</w:t>
      </w:r>
    </w:p>
    <w:p w:rsidR="00433197" w:rsidRPr="00D0055D" w:rsidRDefault="00433197" w:rsidP="00D0055D">
      <w:pPr>
        <w:pStyle w:val="1"/>
      </w:pPr>
    </w:p>
    <w:sectPr w:rsidR="00433197" w:rsidRPr="00D005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1A0"/>
    <w:rsid w:val="00433197"/>
    <w:rsid w:val="006651A0"/>
    <w:rsid w:val="00D00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AF59"/>
  <w15:chartTrackingRefBased/>
  <w15:docId w15:val="{6EC02D65-71BE-4D0C-8441-D3492D8F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005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055D"/>
    <w:rPr>
      <w:b/>
      <w:bCs/>
      <w:kern w:val="44"/>
      <w:sz w:val="44"/>
      <w:szCs w:val="44"/>
    </w:rPr>
  </w:style>
  <w:style w:type="paragraph" w:styleId="a3">
    <w:name w:val="Normal (Web)"/>
    <w:basedOn w:val="a"/>
    <w:uiPriority w:val="99"/>
    <w:semiHidden/>
    <w:unhideWhenUsed/>
    <w:rsid w:val="00D0055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0055D"/>
    <w:rPr>
      <w:color w:val="0000FF"/>
      <w:u w:val="single"/>
    </w:rPr>
  </w:style>
  <w:style w:type="character" w:customStyle="1" w:styleId="mwe-math-mathml-inline">
    <w:name w:val="mwe-math-mathml-inline"/>
    <w:basedOn w:val="a0"/>
    <w:rsid w:val="00D00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376785">
      <w:bodyDiv w:val="1"/>
      <w:marLeft w:val="0"/>
      <w:marRight w:val="0"/>
      <w:marTop w:val="0"/>
      <w:marBottom w:val="0"/>
      <w:divBdr>
        <w:top w:val="none" w:sz="0" w:space="0" w:color="auto"/>
        <w:left w:val="none" w:sz="0" w:space="0" w:color="auto"/>
        <w:bottom w:val="none" w:sz="0" w:space="0" w:color="auto"/>
        <w:right w:val="none" w:sz="0" w:space="0" w:color="auto"/>
      </w:divBdr>
    </w:div>
    <w:div w:id="174328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9B%A0%E5%AD%90" TargetMode="External"/><Relationship Id="rId13" Type="http://schemas.openxmlformats.org/officeDocument/2006/relationships/hyperlink" Target="https://zh.wikipedia.org/w/index.php?title=Henry_Felix_Kaiser&amp;action=edit&amp;redlink=1" TargetMode="External"/><Relationship Id="rId3" Type="http://schemas.openxmlformats.org/officeDocument/2006/relationships/webSettings" Target="webSettings.xml"/><Relationship Id="rId7" Type="http://schemas.openxmlformats.org/officeDocument/2006/relationships/hyperlink" Target="https://zh.wikipedia.org/wiki/%E6%96%B9%E5%B7%AE" TargetMode="Externa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zh.wikipedia.org/wiki/%E5%9D%90%E6%A0%87%E5%8F%98%E6%8D%A2" TargetMode="External"/><Relationship Id="rId11" Type="http://schemas.openxmlformats.org/officeDocument/2006/relationships/hyperlink" Target="https://zh.wikipedia.org/wiki/%E7%BA%BF%E6%80%A7%E7%BB%84%E5%90%88" TargetMode="External"/><Relationship Id="rId5" Type="http://schemas.openxmlformats.org/officeDocument/2006/relationships/hyperlink" Target="https://zh.wikipedia.org/w/index.php?title=%E5%9B%A0%E5%AD%90%E5%88%86%E6%9E%90&amp;action=edit&amp;redlink=1" TargetMode="External"/><Relationship Id="rId15" Type="http://schemas.openxmlformats.org/officeDocument/2006/relationships/fontTable" Target="fontTable.xml"/><Relationship Id="rId10" Type="http://schemas.openxmlformats.org/officeDocument/2006/relationships/hyperlink" Target="https://zh.wikipedia.org/w/index.php?title=%E5%9B%A0%E5%AD%90%E8%BD%BD%E8%8D%B7%E7%9F%A9%E9%98%B5&amp;action=edit&amp;redlink=1" TargetMode="External"/><Relationship Id="rId4" Type="http://schemas.openxmlformats.org/officeDocument/2006/relationships/hyperlink" Target="https://zh.wikipedia.org/wiki/%E4%B8%BB%E6%88%90%E5%88%86%E5%88%86%E6%9E%90" TargetMode="External"/><Relationship Id="rId9" Type="http://schemas.openxmlformats.org/officeDocument/2006/relationships/hyperlink" Target="https://zh.wikipedia.org/wiki/%E8%BD%BD%E8%8D%B7" TargetMode="External"/><Relationship Id="rId14" Type="http://schemas.openxmlformats.org/officeDocument/2006/relationships/hyperlink" Target="https://zh.wikipedia.org/wiki/%E6%96%B9%E5%B7%AE%E6%9C%80%E5%A4%A7%E5%8C%96%E6%97%8B%E8%BD%A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铭</dc:creator>
  <cp:keywords/>
  <dc:description/>
  <cp:lastModifiedBy>刘 铭</cp:lastModifiedBy>
  <cp:revision>2</cp:revision>
  <dcterms:created xsi:type="dcterms:W3CDTF">2019-04-26T08:22:00Z</dcterms:created>
  <dcterms:modified xsi:type="dcterms:W3CDTF">2019-04-26T08:26:00Z</dcterms:modified>
</cp:coreProperties>
</file>