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Умирзоков</w:t>
      </w:r>
      <w:r>
        <w:t xml:space="preserve"> </w:t>
      </w:r>
      <w:r>
        <w:t xml:space="preserve">Иброхим</w:t>
      </w:r>
      <w:r>
        <w:t xml:space="preserve"> </w:t>
      </w:r>
      <w:r>
        <w:t xml:space="preserve">Шомилжон</w:t>
      </w:r>
      <w:r>
        <w:t xml:space="preserve"> </w:t>
      </w:r>
      <w:r>
        <w:t xml:space="preserve">угли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</w:p>
    <w:p>
      <w:pPr>
        <w:pStyle w:val="BodyText"/>
      </w:pP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1818885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8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2768455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8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811566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1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396434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6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904653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4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914769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4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2088839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8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618481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8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2647150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7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3365962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5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323393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3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310347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0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330471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0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301571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1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5501279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01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Умирзоков Иброхим Шомилжон угли</dc:creator>
  <dc:language>ru-RU</dc:language>
  <cp:keywords/>
  <dcterms:created xsi:type="dcterms:W3CDTF">2024-06-22T07:42:29Z</dcterms:created>
  <dcterms:modified xsi:type="dcterms:W3CDTF">2024-06-22T07:42:29Z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