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Умирзоков</w:t>
      </w:r>
      <w:r>
        <w:t xml:space="preserve"> </w:t>
      </w:r>
      <w:r>
        <w:t xml:space="preserve">Иброхим</w:t>
      </w:r>
      <w:r>
        <w:t xml:space="preserve"> </w:t>
      </w:r>
      <w:r>
        <w:t xml:space="preserve">Шомилжон</w:t>
      </w:r>
      <w:r>
        <w:t xml:space="preserve"> </w:t>
      </w:r>
      <w:r>
        <w:t xml:space="preserve">угли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52910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910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04264"/>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04264"/>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4521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4521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6546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6546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4508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4508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4063088"/>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4063088"/>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424858"/>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424858"/>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299184"/>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299184"/>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287958"/>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87958"/>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307191"/>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307191"/>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31990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31990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Умирзоков Иброхим Шомилжон угли</dc:creator>
  <dc:language>ru-RU</dc:language>
  <cp:keywords/>
  <dcterms:created xsi:type="dcterms:W3CDTF">2024-06-22T07:58:15Z</dcterms:created>
  <dcterms:modified xsi:type="dcterms:W3CDTF">2024-06-22T07:58:15Z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