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 dar DOAR pentru produsele la care ai schimbat un preț de vânzare (Preț de vânzare, Secundar sau un Pachet) față de ce are MoySklad. Cele nemodificate nu se trimit deloc, așa că trimiterea e rapidă chiar și la comenzi mari.</w:t>
      </w:r>
    </w:p>
    <w:p>
      <w:pPr>
        <w:pStyle w:val="ListBullet"/>
      </w:pPr>
      <w:r>
        <w:t>Înainte de trimitere apare o confirmare cu lista modificărilor (de exemplu „Produs X: Preț vânzare 345 → 399") și câte produse sunt sărite. Dacă la un produs s-a schimbat doar Sinecostul (nu și un preț de vânzare), el nu se trimite. Dacă nimic nu diferă, primești mesajul „Nimic de trimis".</w:t>
      </w:r>
    </w:p>
    <w:p>
      <w:pPr>
        <w:pStyle w:val="ListBullet"/>
      </w:pPr>
      <w:r>
        <w:t>Nu trebuie să sincronizezi catalogul MoySklad înainte să apeși „Importă" sau „Trimite" — aplicația o face singură, dacă e nevoie: când n-ai sincronizat niciodată, când ultima sincronizare e mai veche de 6 ore,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 Istoricul se reîmprospătează singur din MoySklad: dacă tocmai ai făcut o recepție nouă, o vezi imediat când deschizi produsul cu săgeata (se citește din nou dacă are mai mult de 5 minute), iar în coloanele „Istoric" din liste și comenzi apare după cel mult 6 ore.</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La „Sincronizează catalogul MoySklad" apare „MoySklad este în mentenanță…" sau „a limitat temporar accesul…"</w:t>
            </w:r>
          </w:p>
        </w:tc>
        <w:tc>
          <w:tcPr>
            <w:tcW w:type="dxa" w:w="4320"/>
          </w:tcPr>
          <w:p>
            <w:r>
              <w:t>Nu e o problemă a aplicației — MoySklad e temporar indisponibil (lucrări tehnice) sau a limitat cererile. Aplicația rămâne pe ultimul catalog salvat și poți lucra normal. Încearcă din nou peste câteva minute (starea serviciului: status.moysklad.ru). Istoricul de achiziții afișat ca „Eroare" se reia singur după ~10 minute.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