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C0" w:rsidRDefault="002E792F">
      <w:pPr>
        <w:pStyle w:val="Estilopadro"/>
        <w:jc w:val="center"/>
      </w:pPr>
      <w:bookmarkStart w:id="0" w:name="__DdeLink__797_1558753136"/>
      <w:bookmarkStart w:id="1" w:name="__DdeLink__412_526404599"/>
      <w:r>
        <w:rPr>
          <w:b/>
          <w:sz w:val="36"/>
          <w:szCs w:val="36"/>
        </w:rPr>
        <w:t>CSU24 –</w:t>
      </w:r>
      <w:r>
        <w:rPr>
          <w:b/>
          <w:color w:val="000000"/>
          <w:sz w:val="36"/>
          <w:szCs w:val="36"/>
        </w:rPr>
        <w:t xml:space="preserve"> </w:t>
      </w:r>
      <w:bookmarkEnd w:id="0"/>
      <w:r>
        <w:rPr>
          <w:b/>
          <w:color w:val="000000"/>
          <w:sz w:val="36"/>
          <w:szCs w:val="36"/>
        </w:rPr>
        <w:t>Central de atendimento</w:t>
      </w:r>
      <w:bookmarkEnd w:id="1"/>
      <w:r>
        <w:rPr>
          <w:b/>
          <w:color w:val="000000"/>
          <w:sz w:val="36"/>
          <w:szCs w:val="36"/>
        </w:rPr>
        <w:t xml:space="preserve"> </w:t>
      </w:r>
    </w:p>
    <w:p w:rsidR="006E02C0" w:rsidRDefault="006E02C0">
      <w:pPr>
        <w:pStyle w:val="Estilopadro"/>
        <w:jc w:val="center"/>
      </w:pPr>
    </w:p>
    <w:p w:rsidR="006E02C0" w:rsidRDefault="002E792F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709"/>
        <w:gridCol w:w="1114"/>
        <w:gridCol w:w="5455"/>
      </w:tblGrid>
      <w:tr w:rsidR="006E02C0" w:rsidTr="00FA57DE"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sz w:val="28"/>
              </w:rPr>
              <w:t>40 (Risco Baixo e Prioridade Baixa)</w:t>
            </w:r>
          </w:p>
        </w:tc>
      </w:tr>
      <w:tr w:rsidR="006E02C0" w:rsidTr="00FA57DE"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O morador poderá contatar o síndico ou o administrador do sistema.</w:t>
            </w:r>
          </w:p>
        </w:tc>
      </w:tr>
      <w:tr w:rsidR="006E02C0" w:rsidTr="00FA57DE"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6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sz w:val="28"/>
              </w:rPr>
              <w:t>Morador.</w:t>
            </w:r>
          </w:p>
        </w:tc>
      </w:tr>
      <w:tr w:rsidR="006E02C0" w:rsidTr="00FA57DE"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6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sz w:val="28"/>
              </w:rPr>
              <w:t>Síndico, Administrador.</w:t>
            </w:r>
          </w:p>
        </w:tc>
      </w:tr>
      <w:tr w:rsidR="006E02C0" w:rsidTr="00FA57DE"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>CSU22-Autenticar no sistema.</w:t>
            </w:r>
          </w:p>
        </w:tc>
      </w:tr>
      <w:tr w:rsidR="006E02C0" w:rsidTr="00FA57DE"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5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6E02C0">
            <w:pPr>
              <w:pStyle w:val="Estilopadro"/>
              <w:spacing w:line="276" w:lineRule="auto"/>
            </w:pPr>
          </w:p>
        </w:tc>
      </w:tr>
      <w:tr w:rsidR="006E02C0" w:rsidTr="00FA57DE">
        <w:trPr>
          <w:cantSplit/>
        </w:trPr>
        <w:tc>
          <w:tcPr>
            <w:tcW w:w="92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6E02C0" w:rsidTr="00FA57DE">
        <w:tc>
          <w:tcPr>
            <w:tcW w:w="38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6E02C0" w:rsidTr="00FA57DE">
        <w:tc>
          <w:tcPr>
            <w:tcW w:w="38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>1. Ator deseja enviar um e-mail diretamente para o síndico ou para o administrador do sistema.</w:t>
            </w:r>
          </w:p>
        </w:tc>
        <w:tc>
          <w:tcPr>
            <w:tcW w:w="5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6E02C0">
            <w:pPr>
              <w:pStyle w:val="ListParagraph"/>
              <w:spacing w:line="276" w:lineRule="auto"/>
              <w:ind w:left="-4"/>
            </w:pPr>
          </w:p>
        </w:tc>
      </w:tr>
      <w:tr w:rsidR="006E02C0" w:rsidTr="00FA57DE">
        <w:tc>
          <w:tcPr>
            <w:tcW w:w="3823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2. A</w:t>
            </w:r>
            <w:r w:rsidR="00FA57DE">
              <w:rPr>
                <w:sz w:val="28"/>
                <w:szCs w:val="28"/>
              </w:rPr>
              <w:t>tor escolhe a opção “A</w:t>
            </w:r>
            <w:r>
              <w:rPr>
                <w:sz w:val="28"/>
                <w:szCs w:val="28"/>
              </w:rPr>
              <w:t>tendimento</w:t>
            </w:r>
            <w:r w:rsidR="00FA57DE">
              <w:rPr>
                <w:sz w:val="28"/>
                <w:szCs w:val="28"/>
              </w:rPr>
              <w:t>” no menu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4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ListParagraph"/>
              <w:spacing w:line="276" w:lineRule="auto"/>
              <w:ind w:left="-4"/>
            </w:pPr>
            <w:r>
              <w:rPr>
                <w:sz w:val="28"/>
                <w:szCs w:val="28"/>
              </w:rPr>
              <w:t>3. Sistema exibe uma tela com as opções:</w:t>
            </w:r>
          </w:p>
          <w:p w:rsidR="006E02C0" w:rsidRPr="002E792F" w:rsidRDefault="002E792F">
            <w:pPr>
              <w:pStyle w:val="ListParagraph"/>
              <w:spacing w:line="276" w:lineRule="auto"/>
              <w:ind w:left="-4"/>
              <w:rPr>
                <w:color w:val="C00000"/>
              </w:rPr>
            </w:pPr>
            <w:r>
              <w:rPr>
                <w:sz w:val="28"/>
                <w:szCs w:val="28"/>
              </w:rPr>
              <w:tab/>
              <w:t xml:space="preserve">     a) Escrever e-mail – </w:t>
            </w:r>
            <w:r w:rsidRPr="002E792F">
              <w:rPr>
                <w:color w:val="C00000"/>
                <w:sz w:val="28"/>
                <w:szCs w:val="28"/>
              </w:rPr>
              <w:t>ver seção Escrever e-mail.</w:t>
            </w:r>
          </w:p>
          <w:p w:rsidR="006E02C0" w:rsidRDefault="002E792F">
            <w:pPr>
              <w:pStyle w:val="ListParagraph"/>
              <w:spacing w:line="276" w:lineRule="auto"/>
              <w:ind w:left="-4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b) Respostas – </w:t>
            </w:r>
            <w:r w:rsidRPr="002E792F">
              <w:rPr>
                <w:color w:val="C00000"/>
                <w:sz w:val="28"/>
                <w:szCs w:val="28"/>
              </w:rPr>
              <w:t>ver seção Respostas.</w:t>
            </w:r>
          </w:p>
          <w:p w:rsidR="00575A1D" w:rsidRPr="00575A1D" w:rsidRDefault="00FA57DE" w:rsidP="00575A1D">
            <w:pPr>
              <w:pStyle w:val="ListParagraph"/>
              <w:spacing w:line="276" w:lineRule="auto"/>
              <w:ind w:left="-4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c) Perguntas frequentes </w:t>
            </w:r>
            <w:r w:rsidR="007B58C2">
              <w:rPr>
                <w:sz w:val="28"/>
                <w:szCs w:val="28"/>
              </w:rPr>
              <w:t>–</w:t>
            </w:r>
            <w:r w:rsidR="00575A1D">
              <w:rPr>
                <w:sz w:val="28"/>
                <w:szCs w:val="28"/>
              </w:rPr>
              <w:t xml:space="preserve"> </w:t>
            </w:r>
            <w:r w:rsidR="00575A1D" w:rsidRPr="00575A1D">
              <w:rPr>
                <w:color w:val="C00000"/>
                <w:sz w:val="28"/>
                <w:szCs w:val="28"/>
              </w:rPr>
              <w:t>ver seção Perguntas frequentes</w:t>
            </w:r>
          </w:p>
          <w:p w:rsidR="002E792F" w:rsidRDefault="002E792F" w:rsidP="00575A1D">
            <w:pPr>
              <w:pStyle w:val="ListParagraph"/>
              <w:spacing w:line="276" w:lineRule="auto"/>
              <w:ind w:left="-4"/>
            </w:pPr>
            <w:r>
              <w:rPr>
                <w:sz w:val="28"/>
                <w:szCs w:val="28"/>
              </w:rPr>
              <w:t xml:space="preserve">    </w:t>
            </w:r>
            <w:r w:rsidR="00FA57DE"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) Voltar –</w:t>
            </w:r>
            <w:r>
              <w:t xml:space="preserve"> </w:t>
            </w:r>
            <w:r w:rsidRPr="002E792F">
              <w:rPr>
                <w:sz w:val="28"/>
              </w:rPr>
              <w:t>volta para a tela anterior.</w:t>
            </w:r>
          </w:p>
        </w:tc>
      </w:tr>
      <w:tr w:rsidR="006E02C0" w:rsidTr="00FA57DE">
        <w:tc>
          <w:tcPr>
            <w:tcW w:w="3823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4. Ator seleciona uma das opções disponíveis.</w:t>
            </w:r>
          </w:p>
        </w:tc>
        <w:tc>
          <w:tcPr>
            <w:tcW w:w="54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6E02C0" w:rsidRDefault="006E02C0">
            <w:pPr>
              <w:pStyle w:val="Estilopadro"/>
              <w:spacing w:line="276" w:lineRule="auto"/>
            </w:pPr>
          </w:p>
        </w:tc>
      </w:tr>
    </w:tbl>
    <w:p w:rsidR="006E02C0" w:rsidRDefault="006E02C0">
      <w:pPr>
        <w:pStyle w:val="Estilopadro"/>
        <w:jc w:val="center"/>
      </w:pPr>
    </w:p>
    <w:p w:rsidR="006E02C0" w:rsidRDefault="006E02C0">
      <w:pPr>
        <w:pStyle w:val="Estilopadro"/>
        <w:spacing w:line="276" w:lineRule="auto"/>
        <w:jc w:val="center"/>
      </w:pPr>
    </w:p>
    <w:p w:rsidR="006E02C0" w:rsidRDefault="002E792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Escrever e-mail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84"/>
        <w:gridCol w:w="1095"/>
        <w:gridCol w:w="5504"/>
      </w:tblGrid>
      <w:tr w:rsidR="006E02C0" w:rsidTr="002E792F">
        <w:tc>
          <w:tcPr>
            <w:tcW w:w="2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Escrever e enviar um e-mail para o síndico ou para o administrador do sistema.</w:t>
            </w:r>
          </w:p>
        </w:tc>
      </w:tr>
      <w:tr w:rsidR="006E02C0" w:rsidTr="002E792F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6E02C0" w:rsidTr="002E792F">
        <w:tc>
          <w:tcPr>
            <w:tcW w:w="37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6E02C0" w:rsidTr="002E792F">
        <w:trPr>
          <w:trHeight w:val="540"/>
        </w:trPr>
        <w:tc>
          <w:tcPr>
            <w:tcW w:w="37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ListParagraph"/>
              <w:spacing w:line="276" w:lineRule="auto"/>
              <w:ind w:left="-5"/>
            </w:pPr>
            <w:r>
              <w:rPr>
                <w:sz w:val="28"/>
                <w:szCs w:val="28"/>
              </w:rPr>
              <w:t xml:space="preserve">1. Ator seleciona a opção </w:t>
            </w:r>
            <w:r w:rsidR="00FA57D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Escrever e-mail</w:t>
            </w:r>
            <w:r w:rsidR="00FA57D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ListParagraph"/>
              <w:suppressAutoHyphens w:val="0"/>
              <w:spacing w:line="276" w:lineRule="auto"/>
              <w:ind w:left="65"/>
            </w:pPr>
            <w:r>
              <w:rPr>
                <w:sz w:val="28"/>
                <w:szCs w:val="28"/>
              </w:rPr>
              <w:t>2. Sistema exibe uma caixa para a seleção do destinatário, um campo para o preenchimento da mensagem e o botão Enviar.</w:t>
            </w:r>
          </w:p>
        </w:tc>
      </w:tr>
      <w:tr w:rsidR="006E02C0" w:rsidTr="002E792F">
        <w:trPr>
          <w:trHeight w:val="945"/>
        </w:trPr>
        <w:tc>
          <w:tcPr>
            <w:tcW w:w="37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ListParagraph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3. Ator seleciona o destinatário, escreve a mensagem e clica em </w:t>
            </w:r>
            <w:r>
              <w:rPr>
                <w:sz w:val="28"/>
                <w:szCs w:val="28"/>
              </w:rPr>
              <w:lastRenderedPageBreak/>
              <w:t>Enviar.</w:t>
            </w:r>
          </w:p>
        </w:tc>
        <w:tc>
          <w:tcPr>
            <w:tcW w:w="5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lastRenderedPageBreak/>
              <w:t>4.</w:t>
            </w:r>
            <w:r>
              <w:rPr>
                <w:color w:val="000000"/>
                <w:sz w:val="28"/>
                <w:szCs w:val="28"/>
              </w:rPr>
              <w:t xml:space="preserve"> Sistema envia o e-mail e exibe a mensagem “E-mail enviado com sucesso. ”</w:t>
            </w:r>
          </w:p>
        </w:tc>
      </w:tr>
      <w:tr w:rsidR="006E02C0" w:rsidTr="002E792F">
        <w:trPr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6E02C0" w:rsidTr="002E792F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E792F" w:rsidRPr="00FA57DE" w:rsidRDefault="002E792F" w:rsidP="00FA57DE">
            <w:pPr>
              <w:pStyle w:val="Estilopadro"/>
              <w:tabs>
                <w:tab w:val="left" w:pos="360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Linha 4</w:t>
            </w:r>
            <w:r>
              <w:rPr>
                <w:color w:val="000000"/>
                <w:sz w:val="28"/>
                <w:szCs w:val="28"/>
              </w:rPr>
              <w:t>. Erro ao enviar. Sistema não envia o e-mail e exibe a mensagem “Ocorreu um erro e o e-mail não foi enviado.” retornando ao passo 3.</w:t>
            </w:r>
          </w:p>
        </w:tc>
      </w:tr>
    </w:tbl>
    <w:p w:rsidR="006E02C0" w:rsidRDefault="006E02C0">
      <w:pPr>
        <w:pStyle w:val="Estilopadro"/>
        <w:jc w:val="center"/>
      </w:pPr>
    </w:p>
    <w:p w:rsidR="00575A1D" w:rsidRDefault="00575A1D" w:rsidP="00575A1D">
      <w:pPr>
        <w:pStyle w:val="Estilopadro"/>
        <w:jc w:val="center"/>
      </w:pPr>
    </w:p>
    <w:p w:rsidR="00575A1D" w:rsidRDefault="00575A1D" w:rsidP="00575A1D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Perguntas frequentes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3807"/>
        <w:gridCol w:w="5476"/>
      </w:tblGrid>
      <w:tr w:rsidR="00575A1D" w:rsidTr="00D02853">
        <w:tc>
          <w:tcPr>
            <w:tcW w:w="103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575A1D" w:rsidRDefault="00575A1D" w:rsidP="00575A1D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 xml:space="preserve">Sumário: </w:t>
            </w:r>
            <w:r>
              <w:rPr>
                <w:sz w:val="28"/>
              </w:rPr>
              <w:t xml:space="preserve">Tem acesso </w:t>
            </w:r>
            <w:r>
              <w:rPr>
                <w:sz w:val="28"/>
              </w:rPr>
              <w:t>as perguntas e respostas mais frequentes</w:t>
            </w:r>
            <w:r>
              <w:rPr>
                <w:sz w:val="28"/>
              </w:rPr>
              <w:t>.</w:t>
            </w:r>
          </w:p>
        </w:tc>
      </w:tr>
      <w:tr w:rsidR="00575A1D" w:rsidTr="00D02853">
        <w:trPr>
          <w:cantSplit/>
        </w:trPr>
        <w:tc>
          <w:tcPr>
            <w:tcW w:w="103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575A1D" w:rsidRDefault="00575A1D" w:rsidP="00D02853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575A1D" w:rsidTr="00D02853">
        <w:tc>
          <w:tcPr>
            <w:tcW w:w="4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575A1D" w:rsidRDefault="00575A1D" w:rsidP="00D02853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575A1D" w:rsidRDefault="00575A1D" w:rsidP="00D02853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575A1D" w:rsidTr="00D02853">
        <w:trPr>
          <w:trHeight w:val="540"/>
        </w:trPr>
        <w:tc>
          <w:tcPr>
            <w:tcW w:w="4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575A1D" w:rsidRDefault="00575A1D" w:rsidP="00D02853">
            <w:pPr>
              <w:pStyle w:val="ListParagraph"/>
              <w:spacing w:line="276" w:lineRule="auto"/>
              <w:ind w:left="-5"/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Ator seleciona a opção “Perguntas frequentes”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575A1D" w:rsidRDefault="00575A1D" w:rsidP="00575A1D">
            <w:pPr>
              <w:pStyle w:val="ListParagraph"/>
              <w:suppressAutoHyphens w:val="0"/>
              <w:spacing w:line="276" w:lineRule="auto"/>
              <w:ind w:left="65"/>
            </w:pPr>
            <w:r>
              <w:rPr>
                <w:sz w:val="28"/>
                <w:szCs w:val="28"/>
              </w:rPr>
              <w:t xml:space="preserve">2. Sistema exibe </w:t>
            </w:r>
            <w:r>
              <w:rPr>
                <w:sz w:val="28"/>
                <w:szCs w:val="28"/>
              </w:rPr>
              <w:t xml:space="preserve"> uma lista com o assuntos das perguntas mais frequentes</w:t>
            </w:r>
            <w:r>
              <w:rPr>
                <w:sz w:val="28"/>
                <w:szCs w:val="28"/>
              </w:rPr>
              <w:t>.</w:t>
            </w:r>
          </w:p>
        </w:tc>
      </w:tr>
      <w:tr w:rsidR="00575A1D" w:rsidTr="00D02853">
        <w:trPr>
          <w:trHeight w:val="945"/>
        </w:trPr>
        <w:tc>
          <w:tcPr>
            <w:tcW w:w="4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575A1D" w:rsidRPr="00575A1D" w:rsidRDefault="00575A1D" w:rsidP="00575A1D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575A1D">
              <w:rPr>
                <w:sz w:val="28"/>
                <w:szCs w:val="28"/>
              </w:rPr>
              <w:t xml:space="preserve">3. Ator seleciona uma das perguntas </w:t>
            </w:r>
            <w:r w:rsidRPr="00575A1D">
              <w:rPr>
                <w:sz w:val="28"/>
                <w:szCs w:val="28"/>
              </w:rPr>
              <w:t xml:space="preserve">e clica em </w:t>
            </w:r>
            <w:r w:rsidRPr="00575A1D">
              <w:rPr>
                <w:sz w:val="28"/>
                <w:szCs w:val="28"/>
              </w:rPr>
              <w:t>“Visualizar”</w:t>
            </w:r>
            <w:r w:rsidRPr="00575A1D"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575A1D" w:rsidRPr="00575A1D" w:rsidRDefault="00575A1D" w:rsidP="00D02853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 w:rsidRPr="00575A1D">
              <w:rPr>
                <w:sz w:val="28"/>
                <w:szCs w:val="28"/>
              </w:rPr>
              <w:t xml:space="preserve">4. Sistema </w:t>
            </w:r>
            <w:r>
              <w:rPr>
                <w:sz w:val="28"/>
                <w:szCs w:val="28"/>
              </w:rPr>
              <w:t>exibe a resposta</w:t>
            </w:r>
            <w:bookmarkStart w:id="2" w:name="_GoBack"/>
            <w:bookmarkEnd w:id="2"/>
            <w:r>
              <w:rPr>
                <w:sz w:val="28"/>
                <w:szCs w:val="28"/>
              </w:rPr>
              <w:t xml:space="preserve"> para a pergunta selecionada.</w:t>
            </w:r>
          </w:p>
        </w:tc>
      </w:tr>
    </w:tbl>
    <w:p w:rsidR="006E02C0" w:rsidRDefault="006E02C0">
      <w:pPr>
        <w:pStyle w:val="Estilopadro"/>
        <w:jc w:val="center"/>
      </w:pPr>
    </w:p>
    <w:p w:rsidR="006E02C0" w:rsidRDefault="006E02C0">
      <w:pPr>
        <w:pStyle w:val="Estilopadro"/>
        <w:jc w:val="center"/>
      </w:pPr>
    </w:p>
    <w:p w:rsidR="006E02C0" w:rsidRDefault="006E02C0">
      <w:pPr>
        <w:pStyle w:val="Estilopadro"/>
        <w:jc w:val="center"/>
      </w:pPr>
    </w:p>
    <w:p w:rsidR="006E02C0" w:rsidRDefault="002E792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Respostas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3791"/>
        <w:gridCol w:w="5492"/>
      </w:tblGrid>
      <w:tr w:rsidR="006E02C0">
        <w:tc>
          <w:tcPr>
            <w:tcW w:w="103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 xml:space="preserve">Sumário: </w:t>
            </w:r>
            <w:r>
              <w:rPr>
                <w:sz w:val="28"/>
              </w:rPr>
              <w:t>Tem acesso as respostas recebidas dos e-mails enviados.</w:t>
            </w:r>
          </w:p>
        </w:tc>
      </w:tr>
      <w:tr w:rsidR="006E02C0">
        <w:trPr>
          <w:cantSplit/>
        </w:trPr>
        <w:tc>
          <w:tcPr>
            <w:tcW w:w="103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6E02C0">
        <w:tc>
          <w:tcPr>
            <w:tcW w:w="4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6E02C0">
        <w:trPr>
          <w:trHeight w:val="540"/>
        </w:trPr>
        <w:tc>
          <w:tcPr>
            <w:tcW w:w="4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ListParagraph"/>
              <w:spacing w:line="276" w:lineRule="auto"/>
              <w:ind w:left="-5"/>
            </w:pPr>
            <w:r>
              <w:rPr>
                <w:sz w:val="28"/>
                <w:szCs w:val="28"/>
              </w:rPr>
              <w:t xml:space="preserve">1. Ator seleciona a opção </w:t>
            </w:r>
            <w:r w:rsidR="00575A1D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Respostas</w:t>
            </w:r>
            <w:r w:rsidR="00575A1D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ListParagraph"/>
              <w:suppressAutoHyphens w:val="0"/>
              <w:spacing w:line="276" w:lineRule="auto"/>
              <w:ind w:left="65"/>
            </w:pPr>
            <w:r>
              <w:rPr>
                <w:sz w:val="28"/>
                <w:szCs w:val="28"/>
              </w:rPr>
              <w:t>2. Sistema exibe a lista de e-mails recebidos, acompanhado das opções:</w:t>
            </w:r>
          </w:p>
          <w:p w:rsidR="006E02C0" w:rsidRDefault="002E792F">
            <w:pPr>
              <w:pStyle w:val="ListParagraph"/>
              <w:suppressAutoHyphens w:val="0"/>
              <w:spacing w:line="276" w:lineRule="auto"/>
              <w:ind w:left="65"/>
            </w:pPr>
            <w:r>
              <w:rPr>
                <w:sz w:val="28"/>
                <w:szCs w:val="28"/>
              </w:rPr>
              <w:t xml:space="preserve">     a) Responder  (desabilitado) – </w:t>
            </w:r>
            <w:r w:rsidRPr="002E792F">
              <w:rPr>
                <w:color w:val="C00000"/>
                <w:sz w:val="28"/>
                <w:szCs w:val="28"/>
              </w:rPr>
              <w:t>Ver seção Escrever e-mail.</w:t>
            </w:r>
          </w:p>
          <w:p w:rsidR="006E02C0" w:rsidRDefault="002E792F">
            <w:pPr>
              <w:pStyle w:val="ListParagraph"/>
              <w:suppressAutoHyphens w:val="0"/>
              <w:spacing w:line="276" w:lineRule="auto"/>
              <w:ind w:left="65"/>
            </w:pPr>
            <w:r>
              <w:rPr>
                <w:sz w:val="28"/>
                <w:szCs w:val="28"/>
              </w:rPr>
              <w:t xml:space="preserve">     b) Voltar – Volta a tela anterior.</w:t>
            </w:r>
          </w:p>
        </w:tc>
      </w:tr>
      <w:tr w:rsidR="006E02C0">
        <w:trPr>
          <w:trHeight w:val="945"/>
        </w:trPr>
        <w:tc>
          <w:tcPr>
            <w:tcW w:w="4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2E792F">
            <w:pPr>
              <w:pStyle w:val="ListParagraph"/>
              <w:spacing w:line="276" w:lineRule="auto"/>
              <w:ind w:left="0"/>
            </w:pPr>
            <w:r>
              <w:rPr>
                <w:sz w:val="28"/>
                <w:szCs w:val="28"/>
              </w:rPr>
              <w:t>3. Ator seleciona um dos e-mails, lê a mensagem e clica em uma das opções.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E02C0" w:rsidRDefault="006E02C0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</w:pPr>
          </w:p>
        </w:tc>
      </w:tr>
    </w:tbl>
    <w:p w:rsidR="006E02C0" w:rsidRDefault="006E02C0">
      <w:pPr>
        <w:pStyle w:val="Estilopadro"/>
        <w:jc w:val="center"/>
      </w:pPr>
    </w:p>
    <w:tbl>
      <w:tblPr>
        <w:tblW w:w="0" w:type="auto"/>
        <w:tblInd w:w="-6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317"/>
        <w:gridCol w:w="2220"/>
        <w:gridCol w:w="4779"/>
      </w:tblGrid>
      <w:tr w:rsidR="006E02C0">
        <w:tc>
          <w:tcPr>
            <w:tcW w:w="105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2E792F">
            <w:pPr>
              <w:pStyle w:val="Estilopadro"/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6E02C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2E792F">
            <w:pPr>
              <w:pStyle w:val="Estilopadro"/>
              <w:spacing w:line="276" w:lineRule="auto"/>
              <w:jc w:val="center"/>
            </w:pPr>
            <w:r>
              <w:t>Data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2E792F">
            <w:pPr>
              <w:pStyle w:val="Estilopadro"/>
              <w:spacing w:line="276" w:lineRule="auto"/>
              <w:jc w:val="center"/>
            </w:pPr>
            <w:r>
              <w:t>Pessoa</w:t>
            </w:r>
          </w:p>
        </w:tc>
        <w:tc>
          <w:tcPr>
            <w:tcW w:w="5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2E792F">
            <w:pPr>
              <w:pStyle w:val="Estilopadro"/>
              <w:spacing w:line="276" w:lineRule="auto"/>
              <w:jc w:val="center"/>
            </w:pPr>
            <w:r>
              <w:t>Alteração</w:t>
            </w:r>
          </w:p>
        </w:tc>
      </w:tr>
      <w:tr w:rsidR="006E02C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6E02C0">
            <w:pPr>
              <w:pStyle w:val="Estilopadro"/>
              <w:spacing w:line="276" w:lineRule="auto"/>
              <w:jc w:val="center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6E02C0">
            <w:pPr>
              <w:pStyle w:val="Estilopadro"/>
              <w:spacing w:line="276" w:lineRule="auto"/>
              <w:jc w:val="center"/>
            </w:pPr>
          </w:p>
        </w:tc>
        <w:tc>
          <w:tcPr>
            <w:tcW w:w="5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6E02C0">
            <w:pPr>
              <w:pStyle w:val="Estilopadro"/>
              <w:spacing w:line="276" w:lineRule="auto"/>
              <w:jc w:val="center"/>
            </w:pPr>
          </w:p>
        </w:tc>
      </w:tr>
      <w:tr w:rsidR="006E02C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6E02C0">
            <w:pPr>
              <w:pStyle w:val="Estilopadro"/>
              <w:spacing w:line="276" w:lineRule="auto"/>
              <w:jc w:val="center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6E02C0">
            <w:pPr>
              <w:pStyle w:val="Estilopadro"/>
              <w:spacing w:line="276" w:lineRule="auto"/>
              <w:jc w:val="center"/>
            </w:pPr>
          </w:p>
        </w:tc>
        <w:tc>
          <w:tcPr>
            <w:tcW w:w="5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E02C0" w:rsidRDefault="006E02C0">
            <w:pPr>
              <w:pStyle w:val="Estilopadro"/>
              <w:spacing w:line="276" w:lineRule="auto"/>
              <w:jc w:val="center"/>
            </w:pPr>
          </w:p>
        </w:tc>
      </w:tr>
    </w:tbl>
    <w:p w:rsidR="006E02C0" w:rsidRDefault="006E02C0">
      <w:pPr>
        <w:pStyle w:val="Estilopadro"/>
      </w:pPr>
    </w:p>
    <w:sectPr w:rsidR="006E02C0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0038A"/>
    <w:multiLevelType w:val="multilevel"/>
    <w:tmpl w:val="DF64B8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96E7033"/>
    <w:multiLevelType w:val="multilevel"/>
    <w:tmpl w:val="3386FF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ADA7B87"/>
    <w:multiLevelType w:val="multilevel"/>
    <w:tmpl w:val="0000000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02C0"/>
    <w:rsid w:val="002E792F"/>
    <w:rsid w:val="00575A1D"/>
    <w:rsid w:val="006E02C0"/>
    <w:rsid w:val="007B58C2"/>
    <w:rsid w:val="00F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FA9C3-D344-4358-B249-3435AC1F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Estilopadro"/>
    <w:pPr>
      <w:keepNext/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Ttulo2Char">
    <w:name w:val="Título 2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Title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styleId="ListParagraph">
    <w:name w:val="List Paragraph"/>
    <w:basedOn w:val="Estilopadro"/>
    <w:pPr>
      <w:ind w:left="720"/>
      <w:contextualSpacing/>
    </w:pPr>
  </w:style>
  <w:style w:type="paragraph" w:customStyle="1" w:styleId="Contedodatabela">
    <w:name w:val="Conteúdo da tabela"/>
    <w:basedOn w:val="Estilopadro"/>
  </w:style>
  <w:style w:type="paragraph" w:customStyle="1" w:styleId="Ttulodetabela">
    <w:name w:val="Título de tabela"/>
    <w:basedOn w:val="Contedoda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379</Words>
  <Characters>1977</Characters>
  <Application>Microsoft Office Word</Application>
  <DocSecurity>0</DocSecurity>
  <Lines>116</Lines>
  <Paragraphs>71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Leonardo Santos Souza</cp:lastModifiedBy>
  <cp:revision>21</cp:revision>
  <dcterms:created xsi:type="dcterms:W3CDTF">2013-03-05T06:52:00Z</dcterms:created>
  <dcterms:modified xsi:type="dcterms:W3CDTF">2013-03-19T19:38:00Z</dcterms:modified>
</cp:coreProperties>
</file>