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047A2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замена рукавов, фланцев Ду25-150 в/о свода, колена и корпуса, замена з</w:t>
      </w:r>
      <w:r w:rsidR="00047A2F">
        <w:rPr>
          <w:rFonts w:ascii="Arial" w:hAnsi="Arial" w:cs="Arial"/>
          <w:i/>
          <w:sz w:val="22"/>
          <w:u w:val="single"/>
        </w:rPr>
        <w:t xml:space="preserve">апорной 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замена в/о элементов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047A2F">
        <w:rPr>
          <w:rFonts w:ascii="Arial" w:hAnsi="Arial" w:cs="Arial"/>
          <w:i/>
          <w:sz w:val="22"/>
          <w:u w:val="single"/>
        </w:rPr>
        <w:t>КЦ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№1-3 ДСП-150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047A2F" w:rsidRPr="00047A2F">
        <w:rPr>
          <w:rFonts w:ascii="Arial" w:hAnsi="Arial" w:cs="Arial"/>
          <w:i/>
          <w:sz w:val="22"/>
          <w:u w:val="single"/>
        </w:rPr>
        <w:t xml:space="preserve">№1 ос</w:t>
      </w:r>
      <w:r w:rsidR="00047A2F">
        <w:rPr>
          <w:rFonts w:ascii="Arial" w:hAnsi="Arial" w:cs="Arial"/>
          <w:i/>
          <w:sz w:val="22"/>
          <w:u w:val="single"/>
        </w:rPr>
        <w:t>и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3-6, ряд</w:t>
      </w:r>
      <w:r w:rsidR="00047A2F">
        <w:rPr>
          <w:rFonts w:ascii="Arial" w:hAnsi="Arial" w:cs="Arial"/>
          <w:i/>
          <w:sz w:val="22"/>
          <w:u w:val="single"/>
        </w:rPr>
        <w:t xml:space="preserve">ы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A - D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>. ±0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000 </w:t>
      </w:r>
      <w:r w:rsidR="00047A2F">
        <w:rPr>
          <w:rFonts w:ascii="Arial" w:hAnsi="Arial" w:cs="Arial"/>
          <w:i/>
          <w:sz w:val="22"/>
          <w:u w:val="single"/>
        </w:rPr>
        <w:t xml:space="preserve">м </w:t>
      </w:r>
      <w:r w:rsidR="00047A2F" w:rsidRPr="00047A2F">
        <w:rPr>
          <w:rFonts w:ascii="Arial" w:hAnsi="Arial" w:cs="Arial"/>
          <w:i/>
          <w:sz w:val="22"/>
          <w:u w:val="single"/>
        </w:rPr>
        <w:t>÷ +12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>900 м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2437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порта</w:t>
            </w: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>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DC67F7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C67F7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водоохлаждаемые</w:t>
            </w:r>
            <w:proofErr w:type="spellEnd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№1,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3451C" w:rsidRPr="003344D4" w:rsidTr="00DC67F7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C67F7" w:rsidRPr="003344D4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DC67F7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                                                                                01.01.1990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Бородин С.В.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BB3E9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Бородин С.В.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DC67F7" w:rsidRPr="00612A17" w:rsidRDefault="00DC67F7" w:rsidP="00DC67F7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DC67F7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DC67F7" w:rsidRPr="00612A17" w:rsidTr="00BD2C52">
        <w:tc>
          <w:tcPr>
            <w:tcW w:w="846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DC67F7" w:rsidRPr="00612A17" w:rsidTr="00BD2C52">
        <w:tc>
          <w:tcPr>
            <w:tcW w:w="846" w:type="dxa"/>
            <w:vMerge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DC67F7" w:rsidRPr="00612A17" w:rsidTr="00BD2C52">
        <w:trPr>
          <w:trHeight w:val="13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9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DC67F7" w:rsidRPr="00612A17" w:rsidTr="00BD2C52">
        <w:trPr>
          <w:trHeight w:val="8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89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DC67F7" w:rsidRPr="00612A17" w:rsidRDefault="00DC67F7" w:rsidP="00DC67F7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DC67F7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DC67F7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7F7" w:rsidRPr="003344D4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sectPr w:rsidR="00DC67F7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E99" w:rsidRDefault="00847E99" w:rsidP="00154797">
      <w:pPr>
        <w:spacing w:after="0" w:line="240" w:lineRule="auto"/>
      </w:pPr>
      <w:r>
        <w:separator/>
      </w:r>
    </w:p>
  </w:endnote>
  <w:end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E99" w:rsidRDefault="00847E99" w:rsidP="00154797">
      <w:pPr>
        <w:spacing w:after="0" w:line="240" w:lineRule="auto"/>
      </w:pPr>
      <w:r>
        <w:separator/>
      </w:r>
    </w:p>
  </w:footnote>
  <w:foot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66015"/>
    <w:rsid w:val="000730CA"/>
    <w:rsid w:val="00080B10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B19C5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03E41"/>
    <w:rsid w:val="0061461E"/>
    <w:rsid w:val="00624376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E99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61E6F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3E90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C67F7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2022-06-17T11:11:00Z</dcterms:created>
  <dcterms:modified xsi:type="dcterms:W3CDTF">2022-08-25T05:30:00Z</dcterms:modified>
</cp:coreProperties>
</file>