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344C" w14:textId="704A321B" w:rsidR="002E6E1F" w:rsidRPr="00B04308" w:rsidRDefault="00B04308" w:rsidP="00F91FE1">
      <w:pPr>
        <w:jc w:val="both"/>
        <w:rPr>
          <w:rFonts w:ascii="Arial" w:hAnsi="Arial" w:cs="Arial"/>
          <w:bCs/>
          <w:sz w:val="28"/>
          <w:szCs w:val="28"/>
        </w:rPr>
      </w:pPr>
      <w:r w:rsidRPr="00B04308">
        <w:rPr>
          <w:rFonts w:ascii="Arial" w:hAnsi="Arial" w:cs="Arial"/>
          <w:bCs/>
          <w:sz w:val="28"/>
          <w:szCs w:val="28"/>
        </w:rPr>
        <w:t>ALERGIA À PROTEÍNA DO LEITE DE VACA</w:t>
      </w:r>
    </w:p>
    <w:p w14:paraId="7AE23BE5" w14:textId="77777777" w:rsidR="002E6E1F" w:rsidRPr="00F91FE1" w:rsidRDefault="00F91FE1" w:rsidP="00F91FE1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Introdução:</w:t>
      </w:r>
    </w:p>
    <w:p w14:paraId="5420BCCC" w14:textId="77777777" w:rsidR="001E200C" w:rsidRPr="00F91FE1" w:rsidRDefault="001E200C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Considerada atualmente um problema de saúde pública, a alergia alimentar é definida como uma doença consequente a uma resposta imunológica anômala, que ocorre após a ingestão e/ou contato com um determinado alimento. As reações imunológicas dependem de susceptibilidade individual e podem ser classificadas segundo o mecanismo imunológico envolvido. “Alergia alimentar” é um termo utilizado para descrever as reações adversas a alimentos, dependentes de mecanismos imunológicos, mediados por anticorpos IgE ou não. </w:t>
      </w:r>
    </w:p>
    <w:p w14:paraId="06F7BAA6" w14:textId="77777777" w:rsidR="002E6E1F" w:rsidRPr="00F91FE1" w:rsidRDefault="00F91FE1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Classificação:</w:t>
      </w:r>
    </w:p>
    <w:p w14:paraId="68C0324B" w14:textId="77777777" w:rsidR="009420E4" w:rsidRPr="00F91FE1" w:rsidRDefault="009420E4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As reações de hipersensibilidade aos alimentos podem ser classificadas de acordo com o mecanismo</w:t>
      </w:r>
      <w:r w:rsidR="00196C1D" w:rsidRPr="00F91FE1">
        <w:rPr>
          <w:rFonts w:ascii="Arial" w:hAnsi="Arial" w:cs="Arial"/>
          <w:sz w:val="20"/>
          <w:szCs w:val="20"/>
        </w:rPr>
        <w:t xml:space="preserve"> imunológico envolvido em:</w:t>
      </w:r>
    </w:p>
    <w:p w14:paraId="305645BB" w14:textId="77777777" w:rsidR="009420E4" w:rsidRPr="00F91FE1" w:rsidRDefault="009420E4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Mediadas por IgE</w:t>
      </w:r>
      <w:r w:rsidR="00F91FE1">
        <w:rPr>
          <w:rFonts w:ascii="Arial" w:hAnsi="Arial" w:cs="Arial"/>
          <w:b/>
          <w:sz w:val="24"/>
          <w:szCs w:val="24"/>
        </w:rPr>
        <w:t>:</w:t>
      </w:r>
    </w:p>
    <w:p w14:paraId="78BDF2A5" w14:textId="77777777" w:rsidR="009420E4" w:rsidRPr="00F91FE1" w:rsidRDefault="009420E4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Decorrem de se</w:t>
      </w:r>
      <w:r w:rsidR="00196C1D" w:rsidRPr="00F91FE1">
        <w:rPr>
          <w:rFonts w:ascii="Arial" w:hAnsi="Arial" w:cs="Arial"/>
          <w:sz w:val="20"/>
          <w:szCs w:val="20"/>
        </w:rPr>
        <w:t>nsibilização a alérgenos alimen</w:t>
      </w:r>
      <w:r w:rsidRPr="00F91FE1">
        <w:rPr>
          <w:rFonts w:ascii="Arial" w:hAnsi="Arial" w:cs="Arial"/>
          <w:sz w:val="20"/>
          <w:szCs w:val="20"/>
        </w:rPr>
        <w:t>tares com formação de anticorpos específicos da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classe IgE, que se fixam a receptores de mastócitos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e basófilos. Contatos subsequentes com este mesmo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alimento e sua ligação a duas moléculas de IgE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próximas determinam a liberação de mediadores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vasoativos e cit</w:t>
      </w:r>
      <w:r w:rsidR="00196C1D" w:rsidRPr="00F91FE1">
        <w:rPr>
          <w:rFonts w:ascii="Arial" w:hAnsi="Arial" w:cs="Arial"/>
          <w:sz w:val="20"/>
          <w:szCs w:val="20"/>
        </w:rPr>
        <w:t>ocinas Th2, que induzem às mani</w:t>
      </w:r>
      <w:r w:rsidRPr="00F91FE1">
        <w:rPr>
          <w:rFonts w:ascii="Arial" w:hAnsi="Arial" w:cs="Arial"/>
          <w:sz w:val="20"/>
          <w:szCs w:val="20"/>
        </w:rPr>
        <w:t>festações clínicas de hipersensibilidade imediata.</w:t>
      </w:r>
    </w:p>
    <w:p w14:paraId="2A128A5F" w14:textId="77777777" w:rsidR="009420E4" w:rsidRPr="00F91FE1" w:rsidRDefault="009420E4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Reações mistas (mediadas por IgE e</w:t>
      </w:r>
      <w:r w:rsidR="00196C1D" w:rsidRPr="00F91FE1">
        <w:rPr>
          <w:rFonts w:ascii="Arial" w:hAnsi="Arial" w:cs="Arial"/>
          <w:b/>
          <w:sz w:val="24"/>
          <w:szCs w:val="24"/>
        </w:rPr>
        <w:t xml:space="preserve"> </w:t>
      </w:r>
      <w:r w:rsidRPr="00F91FE1">
        <w:rPr>
          <w:rFonts w:ascii="Arial" w:hAnsi="Arial" w:cs="Arial"/>
          <w:b/>
          <w:sz w:val="24"/>
          <w:szCs w:val="24"/>
        </w:rPr>
        <w:t>hipersensibilidade celular)</w:t>
      </w:r>
      <w:r w:rsidR="00F91FE1">
        <w:rPr>
          <w:rFonts w:ascii="Arial" w:hAnsi="Arial" w:cs="Arial"/>
          <w:b/>
          <w:sz w:val="24"/>
          <w:szCs w:val="24"/>
        </w:rPr>
        <w:t>:</w:t>
      </w:r>
    </w:p>
    <w:p w14:paraId="24531DAE" w14:textId="77777777" w:rsidR="00CC62BE" w:rsidRPr="00F91FE1" w:rsidRDefault="009420E4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Neste grupo estão incluídas as manifestações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decorrentes de</w:t>
      </w:r>
      <w:r w:rsidR="00196C1D" w:rsidRPr="00F91FE1">
        <w:rPr>
          <w:rFonts w:ascii="Arial" w:hAnsi="Arial" w:cs="Arial"/>
          <w:sz w:val="20"/>
          <w:szCs w:val="20"/>
        </w:rPr>
        <w:t xml:space="preserve"> mecanismos mediados por IgE as</w:t>
      </w:r>
      <w:r w:rsidRPr="00F91FE1">
        <w:rPr>
          <w:rFonts w:ascii="Arial" w:hAnsi="Arial" w:cs="Arial"/>
          <w:sz w:val="20"/>
          <w:szCs w:val="20"/>
        </w:rPr>
        <w:t>sociados à participação de linfócitos T e de citocinas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 xml:space="preserve">pró-inflamatórias. </w:t>
      </w:r>
    </w:p>
    <w:p w14:paraId="23A65469" w14:textId="77777777" w:rsidR="009420E4" w:rsidRPr="00F91FE1" w:rsidRDefault="009420E4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Reações não mediadas por IgE</w:t>
      </w:r>
      <w:r w:rsidR="00F91FE1">
        <w:rPr>
          <w:rFonts w:ascii="Arial" w:hAnsi="Arial" w:cs="Arial"/>
          <w:b/>
          <w:sz w:val="24"/>
          <w:szCs w:val="24"/>
        </w:rPr>
        <w:t>:</w:t>
      </w:r>
    </w:p>
    <w:p w14:paraId="3F00FC76" w14:textId="77777777" w:rsidR="001E200C" w:rsidRPr="00F91FE1" w:rsidRDefault="009420E4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As manifestações não mediadas por IgE não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são de apresentação imediata e caracterizam-se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basicamente pela hipersensibilidade mediada por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células (Tabela 1). Embora pareçam ser mediadas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por linfócitos T, há muitos pontos que necessitam ser</w:t>
      </w:r>
      <w:r w:rsidR="00196C1D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 xml:space="preserve">mais estudados nesse tipo de reações. </w:t>
      </w:r>
    </w:p>
    <w:p w14:paraId="23E21D2D" w14:textId="77777777" w:rsidR="001E200C" w:rsidRPr="00F91FE1" w:rsidRDefault="001E200C" w:rsidP="00F91FE1">
      <w:pPr>
        <w:jc w:val="center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47ED2B75" wp14:editId="70A901F1">
            <wp:extent cx="4048125" cy="282150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62" cy="28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06D0" w14:textId="77777777" w:rsidR="001E200C" w:rsidRPr="00F91FE1" w:rsidRDefault="001E200C" w:rsidP="00F91FE1">
      <w:pPr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lastRenderedPageBreak/>
        <w:t xml:space="preserve">Fonte: </w:t>
      </w:r>
      <w:r w:rsidRPr="00F91FE1">
        <w:rPr>
          <w:rFonts w:ascii="Arial" w:hAnsi="Arial" w:cs="Arial"/>
          <w:bCs/>
          <w:sz w:val="20"/>
          <w:szCs w:val="20"/>
        </w:rPr>
        <w:t>Consenso Brasileiro sobre Alergia Alimentar: 2018 – Parte 1</w:t>
      </w:r>
    </w:p>
    <w:p w14:paraId="14C02DA3" w14:textId="77777777" w:rsidR="00C76FCC" w:rsidRPr="00F91FE1" w:rsidRDefault="00C76FCC" w:rsidP="00F91FE1">
      <w:pPr>
        <w:jc w:val="both"/>
        <w:rPr>
          <w:rFonts w:ascii="Arial" w:hAnsi="Arial" w:cs="Arial"/>
          <w:sz w:val="20"/>
          <w:szCs w:val="20"/>
        </w:rPr>
      </w:pPr>
    </w:p>
    <w:p w14:paraId="2BA3720D" w14:textId="77777777" w:rsidR="00A07D91" w:rsidRPr="00F91FE1" w:rsidRDefault="00F91FE1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 xml:space="preserve">Epidemiologia: </w:t>
      </w:r>
    </w:p>
    <w:p w14:paraId="385B1A2A" w14:textId="77777777" w:rsidR="00A07D91" w:rsidRPr="00F91FE1" w:rsidRDefault="00A07D91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Na infância, os alimentos mais responsabilizados pelas alergias alimentares são leite de vaca, ovo, trigo e soja, que em geral são transitórias. Menos de 10% dos casos persistem até a vida adulta. </w:t>
      </w:r>
      <w:r w:rsidR="002060B5" w:rsidRPr="00F91FE1">
        <w:rPr>
          <w:rFonts w:ascii="Arial" w:hAnsi="Arial" w:cs="Arial"/>
          <w:sz w:val="20"/>
          <w:szCs w:val="20"/>
        </w:rPr>
        <w:t xml:space="preserve">Nos casos de alergia à proteína do leite de vaca (APLV) não IgE-mediada, a maioria supera aos 3 anos. Por outro lado, nos casos de alergia IgE-mediada 10-25% dos pacientes permanecem alérgicos, e cerca de 50% apresenta sensibilização outros alimentos. </w:t>
      </w:r>
      <w:r w:rsidR="002C1039" w:rsidRPr="00F91FE1">
        <w:rPr>
          <w:rFonts w:ascii="Arial" w:hAnsi="Arial" w:cs="Arial"/>
          <w:sz w:val="20"/>
          <w:szCs w:val="20"/>
        </w:rPr>
        <w:t xml:space="preserve">A taxa de tolerância à proteína do leite de vaca após dieta de exclusão em lactentes é de 30% com 1 ano de idade, 54% aos 2 anos e 70% aos 3 anos. </w:t>
      </w:r>
    </w:p>
    <w:p w14:paraId="1A079500" w14:textId="77777777" w:rsidR="001E200C" w:rsidRPr="00F91FE1" w:rsidRDefault="00F91FE1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Quadro Clínico:</w:t>
      </w:r>
    </w:p>
    <w:p w14:paraId="2FEBEF60" w14:textId="77777777" w:rsidR="00C25057" w:rsidRPr="00F91FE1" w:rsidRDefault="00C25057" w:rsidP="00F91FE1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As manifestações clínicas são diversas, e dependem do mecanismo imunológico envolvido (IgE ou não IgE mediado) e do órgão acometido. </w:t>
      </w:r>
      <w:r w:rsidR="00A123D9" w:rsidRPr="00F91FE1">
        <w:rPr>
          <w:rFonts w:ascii="Arial" w:hAnsi="Arial" w:cs="Arial"/>
          <w:sz w:val="20"/>
          <w:szCs w:val="20"/>
        </w:rPr>
        <w:t xml:space="preserve">Nos casos de hipersensibilidade imediata (IgE) os sinais e sintomas são agudos (minutos ou horas após ingestão), e nos casos de hipersensibilidade tardia (não IgE) os sintomas são subagudos ou crônicos. </w:t>
      </w:r>
      <w:r w:rsidR="003D1FD1" w:rsidRPr="00F91FE1">
        <w:rPr>
          <w:rFonts w:ascii="Arial" w:hAnsi="Arial" w:cs="Arial"/>
          <w:sz w:val="20"/>
          <w:szCs w:val="20"/>
        </w:rPr>
        <w:t>Os órgãos mais acometidos são: trato gastrointestinal (50-60%),</w:t>
      </w:r>
      <w:r w:rsidR="00CD5D76" w:rsidRPr="00F91FE1">
        <w:rPr>
          <w:rFonts w:ascii="Arial" w:hAnsi="Arial" w:cs="Arial"/>
          <w:sz w:val="20"/>
          <w:szCs w:val="20"/>
        </w:rPr>
        <w:t xml:space="preserve"> pele</w:t>
      </w:r>
      <w:r w:rsidR="003D1FD1" w:rsidRPr="00F91FE1">
        <w:rPr>
          <w:rFonts w:ascii="Arial" w:hAnsi="Arial" w:cs="Arial"/>
          <w:sz w:val="20"/>
          <w:szCs w:val="20"/>
        </w:rPr>
        <w:t xml:space="preserve"> (50-60%), e </w:t>
      </w:r>
      <w:r w:rsidR="00CD5D76" w:rsidRPr="00F91FE1">
        <w:rPr>
          <w:rFonts w:ascii="Arial" w:hAnsi="Arial" w:cs="Arial"/>
          <w:sz w:val="20"/>
          <w:szCs w:val="20"/>
        </w:rPr>
        <w:t xml:space="preserve">trato respiratório </w:t>
      </w:r>
      <w:r w:rsidR="003D1FD1" w:rsidRPr="00F91FE1">
        <w:rPr>
          <w:rFonts w:ascii="Arial" w:hAnsi="Arial" w:cs="Arial"/>
          <w:sz w:val="20"/>
          <w:szCs w:val="20"/>
        </w:rPr>
        <w:t>(20-30%)</w:t>
      </w:r>
      <w:r w:rsidR="00E178F6" w:rsidRPr="00F91FE1">
        <w:rPr>
          <w:rFonts w:ascii="Arial" w:hAnsi="Arial" w:cs="Arial"/>
          <w:sz w:val="20"/>
          <w:szCs w:val="20"/>
        </w:rPr>
        <w:t xml:space="preserve">. </w:t>
      </w:r>
    </w:p>
    <w:p w14:paraId="094B0F91" w14:textId="77777777" w:rsidR="00C22D41" w:rsidRPr="00F91FE1" w:rsidRDefault="00F91FE1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Principais Manifestações:</w:t>
      </w:r>
    </w:p>
    <w:p w14:paraId="1FA0F16A" w14:textId="77777777" w:rsidR="008C11E0" w:rsidRPr="00F91FE1" w:rsidRDefault="008C11E0" w:rsidP="00F91FE1">
      <w:pPr>
        <w:jc w:val="both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b/>
          <w:sz w:val="20"/>
          <w:szCs w:val="20"/>
        </w:rPr>
        <w:t>GASTROINTESTINAIS (Não IgE mediadas)</w:t>
      </w:r>
    </w:p>
    <w:p w14:paraId="7C5A2AC6" w14:textId="77777777" w:rsidR="000C155A" w:rsidRDefault="00F91FE1" w:rsidP="00F91FE1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91FE1">
        <w:rPr>
          <w:rFonts w:ascii="Arial" w:hAnsi="Arial" w:cs="Arial"/>
          <w:b/>
          <w:sz w:val="24"/>
          <w:szCs w:val="24"/>
        </w:rPr>
        <w:t>Proctocolite</w:t>
      </w:r>
      <w:proofErr w:type="spellEnd"/>
      <w:r w:rsidRPr="00F91F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1FE1">
        <w:rPr>
          <w:rFonts w:ascii="Arial" w:hAnsi="Arial" w:cs="Arial"/>
          <w:b/>
          <w:sz w:val="24"/>
          <w:szCs w:val="24"/>
        </w:rPr>
        <w:t>Eosinofílica</w:t>
      </w:r>
      <w:proofErr w:type="spellEnd"/>
      <w:r w:rsidRPr="00F91FE1">
        <w:rPr>
          <w:rFonts w:ascii="Arial" w:hAnsi="Arial" w:cs="Arial"/>
          <w:b/>
          <w:sz w:val="24"/>
          <w:szCs w:val="24"/>
        </w:rPr>
        <w:t>/Alérgica:</w:t>
      </w:r>
    </w:p>
    <w:p w14:paraId="2A27E1C5" w14:textId="77777777" w:rsidR="00F91FE1" w:rsidRPr="00F91FE1" w:rsidRDefault="00F91FE1" w:rsidP="00F91FE1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570D1583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Forma mais comum de manifestação de APLV</w:t>
      </w:r>
      <w:r w:rsidR="00F91FE1">
        <w:rPr>
          <w:rFonts w:ascii="Arial" w:hAnsi="Arial" w:cs="Arial"/>
          <w:sz w:val="20"/>
          <w:szCs w:val="20"/>
        </w:rPr>
        <w:t>.</w:t>
      </w:r>
    </w:p>
    <w:p w14:paraId="2BFF1F5A" w14:textId="77777777" w:rsidR="00F25612" w:rsidRPr="00F91FE1" w:rsidRDefault="00F25612" w:rsidP="00F91FE1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Caracterizada por diarreia com muco e/ou sangue nas fezes</w:t>
      </w:r>
      <w:r w:rsidR="00F91FE1">
        <w:rPr>
          <w:rFonts w:ascii="Arial" w:hAnsi="Arial" w:cs="Arial"/>
          <w:sz w:val="20"/>
          <w:szCs w:val="20"/>
        </w:rPr>
        <w:t>.</w:t>
      </w:r>
    </w:p>
    <w:p w14:paraId="75629496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Aumento da incidência nas últimas décadas</w:t>
      </w:r>
      <w:r w:rsidR="00F91FE1">
        <w:rPr>
          <w:rFonts w:ascii="Arial" w:hAnsi="Arial" w:cs="Arial"/>
          <w:sz w:val="20"/>
          <w:szCs w:val="20"/>
        </w:rPr>
        <w:t>.</w:t>
      </w:r>
    </w:p>
    <w:p w14:paraId="61EB36FA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Mais em meninos do que em meninas (60% X 40%)</w:t>
      </w:r>
      <w:r w:rsidR="00F91FE1">
        <w:rPr>
          <w:rFonts w:ascii="Arial" w:hAnsi="Arial" w:cs="Arial"/>
          <w:sz w:val="20"/>
          <w:szCs w:val="20"/>
        </w:rPr>
        <w:t>.</w:t>
      </w:r>
    </w:p>
    <w:p w14:paraId="17A8F1A9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Início nos primeiros meses de vida (80% antes dos 6 meses), e na maior parte dos</w:t>
      </w:r>
      <w:r w:rsid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t>casos as fezes não apresentam redução de consistência (70% dos casos)</w:t>
      </w:r>
      <w:r w:rsidR="00F91FE1">
        <w:rPr>
          <w:rFonts w:ascii="Arial" w:hAnsi="Arial" w:cs="Arial"/>
          <w:sz w:val="20"/>
          <w:szCs w:val="20"/>
        </w:rPr>
        <w:t>.</w:t>
      </w:r>
    </w:p>
    <w:p w14:paraId="474B95E5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Eosinofilia periférica em cerca da metade dos casos (44%) pode ser observado</w:t>
      </w:r>
      <w:r w:rsidR="00F91FE1">
        <w:rPr>
          <w:rFonts w:ascii="Arial" w:hAnsi="Arial" w:cs="Arial"/>
          <w:sz w:val="20"/>
          <w:szCs w:val="20"/>
        </w:rPr>
        <w:t>.</w:t>
      </w:r>
    </w:p>
    <w:p w14:paraId="39C24031" w14:textId="77777777" w:rsidR="000C155A" w:rsidRPr="00F91FE1" w:rsidRDefault="000C155A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Em geral, não há comprometimento do estado geral e a criança apresenta-se saudável e com bom ganho de peso.</w:t>
      </w:r>
    </w:p>
    <w:p w14:paraId="6C257502" w14:textId="77777777" w:rsidR="0070514C" w:rsidRPr="00F91FE1" w:rsidRDefault="0070514C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Na maioria dos casos, a perda de sangue é discreta, porém, pode ocorrer anemia por deficiência de ferro</w:t>
      </w:r>
      <w:r w:rsidR="00F91FE1">
        <w:rPr>
          <w:rFonts w:ascii="Arial" w:hAnsi="Arial" w:cs="Arial"/>
          <w:sz w:val="20"/>
          <w:szCs w:val="20"/>
        </w:rPr>
        <w:t>.</w:t>
      </w:r>
    </w:p>
    <w:p w14:paraId="7406CC6D" w14:textId="77777777" w:rsidR="0070514C" w:rsidRPr="00F91FE1" w:rsidRDefault="0070514C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50% dos casos ocorre na vigência de aleitamento materno exclusivo (AME): reações às proteínas ingeridas pela mãe com transmissão através do leite materno</w:t>
      </w:r>
      <w:r w:rsidR="00F91FE1">
        <w:rPr>
          <w:rFonts w:ascii="Arial" w:hAnsi="Arial" w:cs="Arial"/>
          <w:sz w:val="20"/>
          <w:szCs w:val="20"/>
        </w:rPr>
        <w:t>.</w:t>
      </w:r>
    </w:p>
    <w:p w14:paraId="43DD77CB" w14:textId="77777777" w:rsidR="0070514C" w:rsidRPr="00F91FE1" w:rsidRDefault="0070514C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Nas crianças em AM misto ou artificial, PLV é a causa mais frequente, mas há descrição de reações à soja</w:t>
      </w:r>
      <w:r w:rsidR="00F91FE1">
        <w:rPr>
          <w:rFonts w:ascii="Arial" w:hAnsi="Arial" w:cs="Arial"/>
          <w:sz w:val="20"/>
          <w:szCs w:val="20"/>
        </w:rPr>
        <w:t>.</w:t>
      </w:r>
      <w:r w:rsidRPr="00F91FE1">
        <w:rPr>
          <w:rFonts w:ascii="Arial" w:hAnsi="Arial" w:cs="Arial"/>
          <w:sz w:val="20"/>
          <w:szCs w:val="20"/>
        </w:rPr>
        <w:t xml:space="preserve"> </w:t>
      </w:r>
    </w:p>
    <w:p w14:paraId="22498CE0" w14:textId="77777777" w:rsidR="0070514C" w:rsidRPr="00F91FE1" w:rsidRDefault="0070514C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Em &lt;10% dos casos: fórmula extensamente hidrolisada (</w:t>
      </w:r>
      <w:proofErr w:type="spellStart"/>
      <w:r w:rsidRPr="00F91FE1">
        <w:rPr>
          <w:rFonts w:ascii="Arial" w:hAnsi="Arial" w:cs="Arial"/>
          <w:sz w:val="20"/>
          <w:szCs w:val="20"/>
        </w:rPr>
        <w:t>FeH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) podem provocar </w:t>
      </w:r>
      <w:proofErr w:type="spellStart"/>
      <w:r w:rsidRPr="00F91FE1">
        <w:rPr>
          <w:rFonts w:ascii="Arial" w:hAnsi="Arial" w:cs="Arial"/>
          <w:sz w:val="20"/>
          <w:szCs w:val="20"/>
        </w:rPr>
        <w:t>proctocolite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alérgica</w:t>
      </w:r>
      <w:r w:rsidR="00F91FE1">
        <w:rPr>
          <w:rFonts w:ascii="Arial" w:hAnsi="Arial" w:cs="Arial"/>
          <w:sz w:val="20"/>
          <w:szCs w:val="20"/>
        </w:rPr>
        <w:t>.</w:t>
      </w:r>
    </w:p>
    <w:p w14:paraId="7AAE36F4" w14:textId="77777777" w:rsidR="0070514C" w:rsidRPr="00F91FE1" w:rsidRDefault="0070514C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Melhora com dieta de exclusão materna ou uso de </w:t>
      </w:r>
      <w:r w:rsidR="00A66084" w:rsidRPr="00F91FE1">
        <w:rPr>
          <w:rFonts w:ascii="Arial" w:hAnsi="Arial" w:cs="Arial"/>
          <w:sz w:val="20"/>
          <w:szCs w:val="20"/>
        </w:rPr>
        <w:t>fórmula de aminoáci</w:t>
      </w:r>
      <w:r w:rsidRPr="00F91FE1">
        <w:rPr>
          <w:rFonts w:ascii="Arial" w:hAnsi="Arial" w:cs="Arial"/>
          <w:sz w:val="20"/>
          <w:szCs w:val="20"/>
        </w:rPr>
        <w:t xml:space="preserve">dos (FAA) ou </w:t>
      </w:r>
      <w:proofErr w:type="spellStart"/>
      <w:r w:rsidRPr="00F91FE1">
        <w:rPr>
          <w:rFonts w:ascii="Arial" w:hAnsi="Arial" w:cs="Arial"/>
          <w:sz w:val="20"/>
          <w:szCs w:val="20"/>
        </w:rPr>
        <w:t>FeH</w:t>
      </w:r>
      <w:proofErr w:type="spellEnd"/>
      <w:r w:rsidR="00F91FE1">
        <w:rPr>
          <w:rFonts w:ascii="Arial" w:hAnsi="Arial" w:cs="Arial"/>
          <w:sz w:val="20"/>
          <w:szCs w:val="20"/>
        </w:rPr>
        <w:t>.</w:t>
      </w:r>
    </w:p>
    <w:p w14:paraId="087F16B8" w14:textId="77777777" w:rsidR="00F91FE1" w:rsidRDefault="00F91FE1" w:rsidP="00F91FE1">
      <w:pPr>
        <w:jc w:val="both"/>
        <w:rPr>
          <w:rFonts w:ascii="Arial" w:hAnsi="Arial" w:cs="Arial"/>
          <w:b/>
          <w:sz w:val="24"/>
          <w:szCs w:val="24"/>
        </w:rPr>
      </w:pPr>
    </w:p>
    <w:p w14:paraId="0E974FDD" w14:textId="77777777" w:rsidR="00F91FE1" w:rsidRDefault="00F91FE1" w:rsidP="00F91FE1">
      <w:pPr>
        <w:jc w:val="both"/>
        <w:rPr>
          <w:rFonts w:ascii="Arial" w:hAnsi="Arial" w:cs="Arial"/>
          <w:b/>
          <w:sz w:val="24"/>
          <w:szCs w:val="24"/>
        </w:rPr>
      </w:pPr>
    </w:p>
    <w:p w14:paraId="5DDF7B8B" w14:textId="77777777" w:rsidR="00F91FE1" w:rsidRDefault="00F91FE1" w:rsidP="00F91FE1">
      <w:pPr>
        <w:jc w:val="both"/>
        <w:rPr>
          <w:rFonts w:ascii="Arial" w:hAnsi="Arial" w:cs="Arial"/>
          <w:b/>
          <w:sz w:val="24"/>
          <w:szCs w:val="24"/>
        </w:rPr>
      </w:pPr>
    </w:p>
    <w:p w14:paraId="61936E6B" w14:textId="77777777" w:rsidR="00F91FE1" w:rsidRDefault="00907DA3" w:rsidP="00F91F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91FE1">
        <w:rPr>
          <w:rFonts w:ascii="Arial" w:hAnsi="Arial" w:cs="Arial"/>
          <w:b/>
          <w:sz w:val="24"/>
          <w:szCs w:val="24"/>
        </w:rPr>
        <w:lastRenderedPageBreak/>
        <w:t>Enteropatia</w:t>
      </w:r>
      <w:proofErr w:type="spellEnd"/>
      <w:r w:rsidRPr="00F91FE1">
        <w:rPr>
          <w:rFonts w:ascii="Arial" w:hAnsi="Arial" w:cs="Arial"/>
          <w:b/>
          <w:sz w:val="24"/>
          <w:szCs w:val="24"/>
        </w:rPr>
        <w:t xml:space="preserve"> </w:t>
      </w:r>
      <w:r w:rsidR="00F91FE1">
        <w:rPr>
          <w:rFonts w:ascii="Arial" w:hAnsi="Arial" w:cs="Arial"/>
          <w:b/>
          <w:sz w:val="24"/>
          <w:szCs w:val="24"/>
        </w:rPr>
        <w:t>induzida por proteína alimentar:</w:t>
      </w:r>
    </w:p>
    <w:p w14:paraId="6FFFE06D" w14:textId="77777777" w:rsidR="00F91FE1" w:rsidRPr="00F91FE1" w:rsidRDefault="00F91FE1" w:rsidP="00F91FE1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4651A278" w14:textId="77777777" w:rsidR="00907DA3" w:rsidRPr="00F91FE1" w:rsidRDefault="00BE6C01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Acomete l</w:t>
      </w:r>
      <w:r w:rsidR="00907DA3" w:rsidRPr="00F91FE1">
        <w:rPr>
          <w:rFonts w:ascii="Arial" w:hAnsi="Arial" w:cs="Arial"/>
          <w:sz w:val="20"/>
          <w:szCs w:val="20"/>
        </w:rPr>
        <w:t>actente nos primeiros meses de vida</w:t>
      </w:r>
      <w:r w:rsidRPr="00F91FE1">
        <w:rPr>
          <w:rFonts w:ascii="Arial" w:hAnsi="Arial" w:cs="Arial"/>
          <w:sz w:val="20"/>
          <w:szCs w:val="20"/>
        </w:rPr>
        <w:t>, mas também crianças maiores</w:t>
      </w:r>
      <w:r w:rsidR="00F91FE1">
        <w:rPr>
          <w:rFonts w:ascii="Arial" w:hAnsi="Arial" w:cs="Arial"/>
          <w:sz w:val="20"/>
          <w:szCs w:val="20"/>
        </w:rPr>
        <w:t>.</w:t>
      </w:r>
    </w:p>
    <w:p w14:paraId="44D2AC96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Caracterizada </w:t>
      </w:r>
      <w:r w:rsidR="00F25612" w:rsidRPr="00F91FE1">
        <w:rPr>
          <w:rFonts w:ascii="Arial" w:hAnsi="Arial" w:cs="Arial"/>
          <w:sz w:val="20"/>
          <w:szCs w:val="20"/>
        </w:rPr>
        <w:t xml:space="preserve">por diarreia não sanguinolenta </w:t>
      </w:r>
      <w:r w:rsidR="00F25612" w:rsidRPr="00F91FE1">
        <w:rPr>
          <w:rFonts w:ascii="Arial" w:hAnsi="Arial" w:cs="Arial"/>
          <w:sz w:val="20"/>
          <w:szCs w:val="20"/>
        </w:rPr>
        <w:sym w:font="Wingdings" w:char="F0E0"/>
      </w:r>
      <w:r w:rsidRPr="00F91FE1">
        <w:rPr>
          <w:rFonts w:ascii="Arial" w:hAnsi="Arial" w:cs="Arial"/>
          <w:sz w:val="20"/>
          <w:szCs w:val="20"/>
        </w:rPr>
        <w:t xml:space="preserve"> má absorção intestinal e déficit do crescimento + vômitos e anemia</w:t>
      </w:r>
      <w:r w:rsidR="00BE6C01" w:rsidRPr="00F91FE1">
        <w:rPr>
          <w:rFonts w:ascii="Arial" w:hAnsi="Arial" w:cs="Arial"/>
          <w:sz w:val="20"/>
          <w:szCs w:val="20"/>
        </w:rPr>
        <w:t xml:space="preserve"> (em muitos casos)</w:t>
      </w:r>
      <w:r w:rsidR="00F91FE1">
        <w:rPr>
          <w:rFonts w:ascii="Arial" w:hAnsi="Arial" w:cs="Arial"/>
          <w:sz w:val="20"/>
          <w:szCs w:val="20"/>
        </w:rPr>
        <w:t>.</w:t>
      </w:r>
    </w:p>
    <w:p w14:paraId="6133CBE9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Perda proteica</w:t>
      </w:r>
      <w:r w:rsidRPr="00F91FE1">
        <w:rPr>
          <w:rFonts w:ascii="Arial" w:hAnsi="Arial" w:cs="Arial"/>
          <w:sz w:val="20"/>
          <w:szCs w:val="20"/>
        </w:rPr>
        <w:sym w:font="Wingdings" w:char="F0E0"/>
      </w:r>
      <w:r w:rsidRPr="00F91F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1FE1">
        <w:rPr>
          <w:rFonts w:ascii="Arial" w:hAnsi="Arial" w:cs="Arial"/>
          <w:sz w:val="20"/>
          <w:szCs w:val="20"/>
        </w:rPr>
        <w:t>hipoalbuminemia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sz w:val="20"/>
          <w:szCs w:val="20"/>
        </w:rPr>
        <w:sym w:font="Wingdings" w:char="F0E0"/>
      </w:r>
      <w:r w:rsidRPr="00F91FE1">
        <w:rPr>
          <w:rFonts w:ascii="Arial" w:hAnsi="Arial" w:cs="Arial"/>
          <w:sz w:val="20"/>
          <w:szCs w:val="20"/>
        </w:rPr>
        <w:t xml:space="preserve"> edema carencial</w:t>
      </w:r>
      <w:r w:rsidR="00F91FE1">
        <w:rPr>
          <w:rFonts w:ascii="Arial" w:hAnsi="Arial" w:cs="Arial"/>
          <w:sz w:val="20"/>
          <w:szCs w:val="20"/>
        </w:rPr>
        <w:t>.</w:t>
      </w:r>
    </w:p>
    <w:p w14:paraId="1B22862F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Primeiros meses de vida: APLV é a principal causa, seguido de soja, ovo e trigo</w:t>
      </w:r>
      <w:r w:rsidR="00F91FE1">
        <w:rPr>
          <w:rFonts w:ascii="Arial" w:hAnsi="Arial" w:cs="Arial"/>
          <w:sz w:val="20"/>
          <w:szCs w:val="20"/>
        </w:rPr>
        <w:t>.</w:t>
      </w:r>
    </w:p>
    <w:p w14:paraId="16827911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Crianças maiores: reações com arroz, carne de galinha e peixe</w:t>
      </w:r>
      <w:r w:rsidR="00F91FE1">
        <w:rPr>
          <w:rFonts w:ascii="Arial" w:hAnsi="Arial" w:cs="Arial"/>
          <w:sz w:val="20"/>
          <w:szCs w:val="20"/>
        </w:rPr>
        <w:t>.</w:t>
      </w:r>
      <w:r w:rsidRPr="00F91FE1">
        <w:rPr>
          <w:rFonts w:ascii="Arial" w:hAnsi="Arial" w:cs="Arial"/>
          <w:sz w:val="20"/>
          <w:szCs w:val="20"/>
        </w:rPr>
        <w:t xml:space="preserve"> </w:t>
      </w:r>
    </w:p>
    <w:p w14:paraId="266B394D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Provas diagnósticas para alergia IgE mediada são negativas!!!</w:t>
      </w:r>
    </w:p>
    <w:p w14:paraId="7A81F451" w14:textId="77777777" w:rsidR="00907DA3" w:rsidRPr="00F91FE1" w:rsidRDefault="00907DA3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Diagnóstico: EDA com biópsia </w:t>
      </w:r>
      <w:r w:rsidRPr="00F91FE1">
        <w:rPr>
          <w:rFonts w:ascii="Arial" w:hAnsi="Arial" w:cs="Arial"/>
          <w:sz w:val="20"/>
          <w:szCs w:val="20"/>
        </w:rPr>
        <w:sym w:font="Wingdings" w:char="F0E0"/>
      </w:r>
      <w:r w:rsidRPr="00F91FE1">
        <w:rPr>
          <w:rFonts w:ascii="Arial" w:hAnsi="Arial" w:cs="Arial"/>
          <w:sz w:val="20"/>
          <w:szCs w:val="20"/>
        </w:rPr>
        <w:t xml:space="preserve"> graus variados de atrofia </w:t>
      </w:r>
      <w:proofErr w:type="spellStart"/>
      <w:r w:rsidRPr="00F91FE1">
        <w:rPr>
          <w:rFonts w:ascii="Arial" w:hAnsi="Arial" w:cs="Arial"/>
          <w:sz w:val="20"/>
          <w:szCs w:val="20"/>
        </w:rPr>
        <w:t>vilositária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(diferencial com doença celíaca)</w:t>
      </w:r>
      <w:r w:rsidR="00F91FE1">
        <w:rPr>
          <w:rFonts w:ascii="Arial" w:hAnsi="Arial" w:cs="Arial"/>
          <w:sz w:val="20"/>
          <w:szCs w:val="20"/>
        </w:rPr>
        <w:t>.</w:t>
      </w:r>
    </w:p>
    <w:p w14:paraId="6686D437" w14:textId="77777777" w:rsidR="008C11E0" w:rsidRPr="00F91FE1" w:rsidRDefault="008C11E0" w:rsidP="00F91FE1">
      <w:p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 xml:space="preserve">Síndrome da </w:t>
      </w:r>
      <w:proofErr w:type="spellStart"/>
      <w:r w:rsidRPr="00F91FE1">
        <w:rPr>
          <w:rFonts w:ascii="Arial" w:hAnsi="Arial" w:cs="Arial"/>
          <w:b/>
          <w:sz w:val="24"/>
          <w:szCs w:val="24"/>
        </w:rPr>
        <w:t>enterocolite</w:t>
      </w:r>
      <w:proofErr w:type="spellEnd"/>
      <w:r w:rsidRPr="00F91FE1">
        <w:rPr>
          <w:rFonts w:ascii="Arial" w:hAnsi="Arial" w:cs="Arial"/>
          <w:b/>
          <w:sz w:val="24"/>
          <w:szCs w:val="24"/>
        </w:rPr>
        <w:t xml:space="preserve"> induzida por proteína alimentar (FPIES)</w:t>
      </w:r>
      <w:r w:rsidR="00F91FE1">
        <w:rPr>
          <w:rFonts w:ascii="Arial" w:hAnsi="Arial" w:cs="Arial"/>
          <w:b/>
          <w:sz w:val="24"/>
          <w:szCs w:val="24"/>
        </w:rPr>
        <w:t>:</w:t>
      </w:r>
    </w:p>
    <w:p w14:paraId="5D882782" w14:textId="77777777" w:rsidR="008C11E0" w:rsidRPr="00F91FE1" w:rsidRDefault="001249D6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M</w:t>
      </w:r>
      <w:r w:rsidR="008C11E0" w:rsidRPr="00F91FE1">
        <w:rPr>
          <w:rFonts w:ascii="Arial" w:hAnsi="Arial" w:cs="Arial"/>
          <w:sz w:val="20"/>
          <w:szCs w:val="20"/>
        </w:rPr>
        <w:t>anif</w:t>
      </w:r>
      <w:r w:rsidR="00752560" w:rsidRPr="00F91FE1">
        <w:rPr>
          <w:rFonts w:ascii="Arial" w:hAnsi="Arial" w:cs="Arial"/>
          <w:sz w:val="20"/>
          <w:szCs w:val="20"/>
        </w:rPr>
        <w:t xml:space="preserve">estação potencialmente grave da </w:t>
      </w:r>
      <w:r w:rsidR="008C11E0" w:rsidRPr="00F91FE1">
        <w:rPr>
          <w:rFonts w:ascii="Arial" w:hAnsi="Arial" w:cs="Arial"/>
          <w:sz w:val="20"/>
          <w:szCs w:val="20"/>
        </w:rPr>
        <w:t>alergia alimentar não-IgE mediada, com manife</w:t>
      </w:r>
      <w:r w:rsidRPr="00F91FE1">
        <w:rPr>
          <w:rFonts w:ascii="Arial" w:hAnsi="Arial" w:cs="Arial"/>
          <w:sz w:val="20"/>
          <w:szCs w:val="20"/>
        </w:rPr>
        <w:t>stações clínicas heterogêneas (diferentes</w:t>
      </w:r>
      <w:r w:rsidR="008C11E0" w:rsidRPr="00F91FE1">
        <w:rPr>
          <w:rFonts w:ascii="Arial" w:hAnsi="Arial" w:cs="Arial"/>
          <w:sz w:val="20"/>
          <w:szCs w:val="20"/>
        </w:rPr>
        <w:t xml:space="preserve"> fenótipos)</w:t>
      </w:r>
      <w:r w:rsidR="00F91FE1">
        <w:rPr>
          <w:rFonts w:ascii="Arial" w:hAnsi="Arial" w:cs="Arial"/>
          <w:sz w:val="20"/>
          <w:szCs w:val="20"/>
        </w:rPr>
        <w:t>.</w:t>
      </w:r>
    </w:p>
    <w:p w14:paraId="4B6084C9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Considerada u</w:t>
      </w:r>
      <w:r w:rsidR="001249D6" w:rsidRPr="00F91FE1">
        <w:rPr>
          <w:rFonts w:ascii="Arial" w:hAnsi="Arial" w:cs="Arial"/>
          <w:sz w:val="20"/>
          <w:szCs w:val="20"/>
        </w:rPr>
        <w:t xml:space="preserve">ma urgência na APLV: gravidade </w:t>
      </w:r>
      <w:r w:rsidR="001249D6" w:rsidRPr="00F91FE1">
        <w:rPr>
          <w:rFonts w:ascii="Arial" w:hAnsi="Arial" w:cs="Arial"/>
          <w:sz w:val="20"/>
          <w:szCs w:val="20"/>
        </w:rPr>
        <w:sym w:font="Wingdings" w:char="F0E0"/>
      </w:r>
      <w:r w:rsidR="001249D6" w:rsidRPr="00F91FE1">
        <w:rPr>
          <w:rFonts w:ascii="Arial" w:hAnsi="Arial" w:cs="Arial"/>
          <w:sz w:val="20"/>
          <w:szCs w:val="20"/>
        </w:rPr>
        <w:t xml:space="preserve"> pacientes com</w:t>
      </w:r>
      <w:r w:rsidRPr="00F91FE1">
        <w:rPr>
          <w:rFonts w:ascii="Arial" w:hAnsi="Arial" w:cs="Arial"/>
          <w:sz w:val="20"/>
          <w:szCs w:val="20"/>
        </w:rPr>
        <w:t xml:space="preserve"> situações de choque</w:t>
      </w:r>
      <w:r w:rsidR="00F91FE1">
        <w:rPr>
          <w:rFonts w:ascii="Arial" w:hAnsi="Arial" w:cs="Arial"/>
          <w:sz w:val="20"/>
          <w:szCs w:val="20"/>
        </w:rPr>
        <w:t>.</w:t>
      </w:r>
      <w:r w:rsidRPr="00F91FE1">
        <w:rPr>
          <w:rFonts w:ascii="Arial" w:hAnsi="Arial" w:cs="Arial"/>
          <w:sz w:val="20"/>
          <w:szCs w:val="20"/>
        </w:rPr>
        <w:t xml:space="preserve"> </w:t>
      </w:r>
    </w:p>
    <w:p w14:paraId="50D2F5B3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Antes</w:t>
      </w:r>
      <w:r w:rsidR="001249D6" w:rsidRPr="00F91FE1">
        <w:rPr>
          <w:rFonts w:ascii="Arial" w:hAnsi="Arial" w:cs="Arial"/>
          <w:sz w:val="20"/>
          <w:szCs w:val="20"/>
        </w:rPr>
        <w:t xml:space="preserve"> considerada uma entidade rara, contudo atualmente</w:t>
      </w:r>
      <w:r w:rsidRPr="00F91FE1">
        <w:rPr>
          <w:rFonts w:ascii="Arial" w:hAnsi="Arial" w:cs="Arial"/>
          <w:sz w:val="20"/>
          <w:szCs w:val="20"/>
        </w:rPr>
        <w:t xml:space="preserve"> mais diagnosticada</w:t>
      </w:r>
      <w:r w:rsidR="00F91FE1">
        <w:rPr>
          <w:rFonts w:ascii="Arial" w:hAnsi="Arial" w:cs="Arial"/>
          <w:sz w:val="20"/>
          <w:szCs w:val="20"/>
        </w:rPr>
        <w:t>.</w:t>
      </w:r>
    </w:p>
    <w:p w14:paraId="4828B655" w14:textId="77777777" w:rsidR="008C11E0" w:rsidRPr="00F91FE1" w:rsidRDefault="001249D6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L</w:t>
      </w:r>
      <w:r w:rsidR="008C11E0" w:rsidRPr="00F91FE1">
        <w:rPr>
          <w:rFonts w:ascii="Arial" w:hAnsi="Arial" w:cs="Arial"/>
          <w:sz w:val="20"/>
          <w:szCs w:val="20"/>
        </w:rPr>
        <w:t>actentes: náuseas, vômitos intratáveis, hipotonia, palidez, apatia e diarreia com muco e/ou sangue ou não que iniciam 1 a 3 h após a ingestão da proteína desencadeante</w:t>
      </w:r>
      <w:r w:rsidR="00F91FE1">
        <w:rPr>
          <w:rFonts w:ascii="Arial" w:hAnsi="Arial" w:cs="Arial"/>
          <w:sz w:val="20"/>
          <w:szCs w:val="20"/>
        </w:rPr>
        <w:t>.</w:t>
      </w:r>
    </w:p>
    <w:p w14:paraId="5CE7C0B4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Pode haver desidratação, acidose m</w:t>
      </w:r>
      <w:r w:rsidR="001249D6" w:rsidRPr="00F91FE1">
        <w:rPr>
          <w:rFonts w:ascii="Arial" w:hAnsi="Arial" w:cs="Arial"/>
          <w:sz w:val="20"/>
          <w:szCs w:val="20"/>
        </w:rPr>
        <w:t>etabólica, choque hipovolêmico, levando ao</w:t>
      </w:r>
      <w:r w:rsidRPr="00F91FE1">
        <w:rPr>
          <w:rFonts w:ascii="Arial" w:hAnsi="Arial" w:cs="Arial"/>
          <w:sz w:val="20"/>
          <w:szCs w:val="20"/>
        </w:rPr>
        <w:t xml:space="preserve"> diagnóstico equivocado de sepse ou de alergia alimentar IgE mediada</w:t>
      </w:r>
      <w:r w:rsidR="001249D6" w:rsidRPr="00F91FE1">
        <w:rPr>
          <w:rFonts w:ascii="Arial" w:hAnsi="Arial" w:cs="Arial"/>
          <w:sz w:val="20"/>
          <w:szCs w:val="20"/>
        </w:rPr>
        <w:t>.</w:t>
      </w:r>
    </w:p>
    <w:p w14:paraId="41D8B3D3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Diarreia pode ser mais tardia (5 a 10 horas após)</w:t>
      </w:r>
      <w:r w:rsidR="00F91FE1">
        <w:rPr>
          <w:rFonts w:ascii="Arial" w:hAnsi="Arial" w:cs="Arial"/>
          <w:sz w:val="20"/>
          <w:szCs w:val="20"/>
        </w:rPr>
        <w:t>.</w:t>
      </w:r>
    </w:p>
    <w:p w14:paraId="317777DA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Manifestações respiratórias e cutâneas estão ausentes na FPIES</w:t>
      </w:r>
      <w:r w:rsidR="001249D6" w:rsidRPr="00F91FE1">
        <w:rPr>
          <w:rFonts w:ascii="Arial" w:hAnsi="Arial" w:cs="Arial"/>
          <w:sz w:val="20"/>
          <w:szCs w:val="20"/>
        </w:rPr>
        <w:t>, o que diferencia da anafilaxia</w:t>
      </w:r>
      <w:r w:rsidR="00F91FE1">
        <w:rPr>
          <w:rFonts w:ascii="Arial" w:hAnsi="Arial" w:cs="Arial"/>
          <w:sz w:val="20"/>
          <w:szCs w:val="20"/>
        </w:rPr>
        <w:t>.</w:t>
      </w:r>
      <w:r w:rsidR="001249D6" w:rsidRPr="00F91FE1">
        <w:rPr>
          <w:rFonts w:ascii="Arial" w:hAnsi="Arial" w:cs="Arial"/>
          <w:sz w:val="20"/>
          <w:szCs w:val="20"/>
        </w:rPr>
        <w:t xml:space="preserve"> </w:t>
      </w:r>
    </w:p>
    <w:p w14:paraId="4F3DA3A3" w14:textId="77777777" w:rsidR="008C11E0" w:rsidRPr="00F91FE1" w:rsidRDefault="00BA05BF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Alimentos desencadeantes:</w:t>
      </w:r>
      <w:r w:rsidR="008C11E0" w:rsidRPr="00F91FE1">
        <w:rPr>
          <w:rFonts w:ascii="Arial" w:hAnsi="Arial" w:cs="Arial"/>
          <w:sz w:val="20"/>
          <w:szCs w:val="20"/>
        </w:rPr>
        <w:t xml:space="preserve"> PLV e da soja, mas também por peixe, galinha, trigo, arroz</w:t>
      </w:r>
      <w:r w:rsidR="00F91FE1">
        <w:rPr>
          <w:rFonts w:ascii="Arial" w:hAnsi="Arial" w:cs="Arial"/>
          <w:sz w:val="20"/>
          <w:szCs w:val="20"/>
        </w:rPr>
        <w:t>.</w:t>
      </w:r>
    </w:p>
    <w:p w14:paraId="0ABB7BF6" w14:textId="77777777" w:rsidR="008C11E0" w:rsidRPr="00F91FE1" w:rsidRDefault="00434816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Raramente em crianças em AME: em geral </w:t>
      </w:r>
      <w:r w:rsidR="008C11E0" w:rsidRPr="00F91FE1">
        <w:rPr>
          <w:rFonts w:ascii="Arial" w:hAnsi="Arial" w:cs="Arial"/>
          <w:sz w:val="20"/>
          <w:szCs w:val="20"/>
        </w:rPr>
        <w:t>início quando</w:t>
      </w:r>
      <w:r w:rsidRPr="00F91FE1">
        <w:rPr>
          <w:rFonts w:ascii="Arial" w:hAnsi="Arial" w:cs="Arial"/>
          <w:sz w:val="20"/>
          <w:szCs w:val="20"/>
        </w:rPr>
        <w:t xml:space="preserve"> introduz fórmula infantil</w:t>
      </w:r>
      <w:r w:rsidR="008C11E0" w:rsidRPr="00F91FE1">
        <w:rPr>
          <w:rFonts w:ascii="Arial" w:hAnsi="Arial" w:cs="Arial"/>
          <w:sz w:val="20"/>
          <w:szCs w:val="20"/>
        </w:rPr>
        <w:t xml:space="preserve"> ou alimentação complementar</w:t>
      </w:r>
      <w:r w:rsidR="00F91FE1">
        <w:rPr>
          <w:rFonts w:ascii="Arial" w:hAnsi="Arial" w:cs="Arial"/>
          <w:sz w:val="20"/>
          <w:szCs w:val="20"/>
        </w:rPr>
        <w:t>.</w:t>
      </w:r>
    </w:p>
    <w:p w14:paraId="558F3461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Crianças maio</w:t>
      </w:r>
      <w:r w:rsidR="00434816" w:rsidRPr="00F91FE1">
        <w:rPr>
          <w:rFonts w:ascii="Arial" w:hAnsi="Arial" w:cs="Arial"/>
          <w:sz w:val="20"/>
          <w:szCs w:val="20"/>
        </w:rPr>
        <w:t>r</w:t>
      </w:r>
      <w:r w:rsidRPr="00F91FE1">
        <w:rPr>
          <w:rFonts w:ascii="Arial" w:hAnsi="Arial" w:cs="Arial"/>
          <w:sz w:val="20"/>
          <w:szCs w:val="20"/>
        </w:rPr>
        <w:t>es: alimentos sólidos são os mais comuns</w:t>
      </w:r>
      <w:r w:rsidR="00F91FE1">
        <w:rPr>
          <w:rFonts w:ascii="Arial" w:hAnsi="Arial" w:cs="Arial"/>
          <w:sz w:val="20"/>
          <w:szCs w:val="20"/>
        </w:rPr>
        <w:t>.</w:t>
      </w:r>
      <w:r w:rsidRPr="00F91FE1">
        <w:rPr>
          <w:rFonts w:ascii="Arial" w:hAnsi="Arial" w:cs="Arial"/>
          <w:sz w:val="20"/>
          <w:szCs w:val="20"/>
        </w:rPr>
        <w:t xml:space="preserve"> </w:t>
      </w:r>
    </w:p>
    <w:p w14:paraId="71D946ED" w14:textId="77777777" w:rsidR="008C11E0" w:rsidRPr="00F91FE1" w:rsidRDefault="008C11E0" w:rsidP="00F91FE1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Diagnóstico clínico: eliminação </w:t>
      </w:r>
      <w:r w:rsidR="00434816" w:rsidRPr="00F91FE1">
        <w:rPr>
          <w:rFonts w:ascii="Arial" w:hAnsi="Arial" w:cs="Arial"/>
          <w:sz w:val="20"/>
          <w:szCs w:val="20"/>
        </w:rPr>
        <w:t xml:space="preserve">do alimentos suspeito por 4 semanas </w:t>
      </w:r>
      <w:r w:rsidR="00434816" w:rsidRPr="00F91FE1">
        <w:rPr>
          <w:rFonts w:ascii="Arial" w:hAnsi="Arial" w:cs="Arial"/>
          <w:sz w:val="20"/>
          <w:szCs w:val="20"/>
        </w:rPr>
        <w:sym w:font="Wingdings" w:char="F0E0"/>
      </w:r>
      <w:r w:rsidR="00434816" w:rsidRPr="00F91FE1">
        <w:rPr>
          <w:rFonts w:ascii="Arial" w:hAnsi="Arial" w:cs="Arial"/>
          <w:sz w:val="20"/>
          <w:szCs w:val="20"/>
        </w:rPr>
        <w:t xml:space="preserve"> reprodução de </w:t>
      </w:r>
      <w:r w:rsidRPr="00F91FE1">
        <w:rPr>
          <w:rFonts w:ascii="Arial" w:hAnsi="Arial" w:cs="Arial"/>
          <w:sz w:val="20"/>
          <w:szCs w:val="20"/>
        </w:rPr>
        <w:t xml:space="preserve">sintomas com </w:t>
      </w:r>
      <w:r w:rsidR="00434816" w:rsidRPr="00F91FE1">
        <w:rPr>
          <w:rFonts w:ascii="Arial" w:hAnsi="Arial" w:cs="Arial"/>
          <w:sz w:val="20"/>
          <w:szCs w:val="20"/>
        </w:rPr>
        <w:t>teste de provocação oral (</w:t>
      </w:r>
      <w:r w:rsidRPr="00F91FE1">
        <w:rPr>
          <w:rFonts w:ascii="Arial" w:hAnsi="Arial" w:cs="Arial"/>
          <w:sz w:val="20"/>
          <w:szCs w:val="20"/>
        </w:rPr>
        <w:t>TPO</w:t>
      </w:r>
      <w:r w:rsidR="00434816" w:rsidRPr="00F91FE1">
        <w:rPr>
          <w:rFonts w:ascii="Arial" w:hAnsi="Arial" w:cs="Arial"/>
          <w:sz w:val="20"/>
          <w:szCs w:val="20"/>
        </w:rPr>
        <w:t>)</w:t>
      </w:r>
      <w:r w:rsidR="00F91FE1">
        <w:rPr>
          <w:rFonts w:ascii="Arial" w:hAnsi="Arial" w:cs="Arial"/>
          <w:sz w:val="20"/>
          <w:szCs w:val="20"/>
        </w:rPr>
        <w:t>.</w:t>
      </w:r>
    </w:p>
    <w:p w14:paraId="3782DC32" w14:textId="77777777" w:rsidR="001F23C9" w:rsidRPr="00F91FE1" w:rsidRDefault="001F23C9" w:rsidP="00F91FE1">
      <w:pPr>
        <w:jc w:val="both"/>
        <w:rPr>
          <w:rFonts w:ascii="Arial" w:hAnsi="Arial" w:cs="Arial"/>
          <w:sz w:val="20"/>
          <w:szCs w:val="20"/>
        </w:rPr>
      </w:pPr>
    </w:p>
    <w:p w14:paraId="32464BCC" w14:textId="77777777" w:rsidR="00F91FE1" w:rsidRPr="00F91FE1" w:rsidRDefault="00D007BF" w:rsidP="00F91F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b/>
          <w:sz w:val="20"/>
          <w:szCs w:val="20"/>
        </w:rPr>
        <w:t>CUTÂNEAS E SISTÊMICAS (</w:t>
      </w:r>
      <w:r w:rsidR="001F23C9" w:rsidRPr="00F91FE1">
        <w:rPr>
          <w:rFonts w:ascii="Arial" w:hAnsi="Arial" w:cs="Arial"/>
          <w:b/>
          <w:sz w:val="20"/>
          <w:szCs w:val="20"/>
        </w:rPr>
        <w:t>IgE mediadas)</w:t>
      </w:r>
    </w:p>
    <w:p w14:paraId="4DD69E96" w14:textId="77777777" w:rsidR="006B690C" w:rsidRDefault="006B690C" w:rsidP="006B690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3D8EB34A" w14:textId="77777777" w:rsidR="00D71B85" w:rsidRPr="00F91FE1" w:rsidRDefault="00F91FE1" w:rsidP="00F91F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Urt</w:t>
      </w:r>
      <w:r>
        <w:rPr>
          <w:rFonts w:ascii="Arial" w:hAnsi="Arial" w:cs="Arial"/>
          <w:b/>
          <w:sz w:val="24"/>
          <w:szCs w:val="24"/>
        </w:rPr>
        <w:t>icária e</w:t>
      </w:r>
      <w:r w:rsidRPr="00F91FE1">
        <w:rPr>
          <w:rFonts w:ascii="Arial" w:hAnsi="Arial" w:cs="Arial"/>
          <w:b/>
          <w:sz w:val="24"/>
          <w:szCs w:val="24"/>
        </w:rPr>
        <w:t xml:space="preserve"> Angioedema:</w:t>
      </w:r>
    </w:p>
    <w:p w14:paraId="2680ECB6" w14:textId="77777777" w:rsidR="00F91FE1" w:rsidRPr="00F91FE1" w:rsidRDefault="00F91FE1" w:rsidP="00F91FE1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3B05B8E4" w14:textId="77777777" w:rsidR="00D71B85" w:rsidRPr="00F91FE1" w:rsidRDefault="00D71B85" w:rsidP="00F91FE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A pele é o principal órgão acometido nas reações IgE mediadas</w:t>
      </w:r>
    </w:p>
    <w:p w14:paraId="6592D433" w14:textId="77777777" w:rsidR="00D71B85" w:rsidRPr="00F91FE1" w:rsidRDefault="00D71B85" w:rsidP="00F91FE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S</w:t>
      </w:r>
      <w:r w:rsidR="004C11C0" w:rsidRPr="00F91FE1">
        <w:rPr>
          <w:rFonts w:ascii="Arial" w:hAnsi="Arial" w:cs="Arial"/>
          <w:sz w:val="20"/>
          <w:szCs w:val="20"/>
        </w:rPr>
        <w:t>ão os s</w:t>
      </w:r>
      <w:r w:rsidRPr="00F91FE1">
        <w:rPr>
          <w:rFonts w:ascii="Arial" w:hAnsi="Arial" w:cs="Arial"/>
          <w:sz w:val="20"/>
          <w:szCs w:val="20"/>
        </w:rPr>
        <w:t xml:space="preserve">intomas mais prevalentes </w:t>
      </w:r>
      <w:r w:rsidR="004C11C0" w:rsidRPr="00F91FE1">
        <w:rPr>
          <w:rFonts w:ascii="Arial" w:hAnsi="Arial" w:cs="Arial"/>
          <w:sz w:val="20"/>
          <w:szCs w:val="20"/>
        </w:rPr>
        <w:t>neste tipo de reação</w:t>
      </w:r>
    </w:p>
    <w:p w14:paraId="4CE38C68" w14:textId="77777777" w:rsidR="00D71B85" w:rsidRPr="00F91FE1" w:rsidRDefault="00D71B85" w:rsidP="00F91FE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Lembrar!! Alergia alimentar como causa de urticária: cerca de 20% dos casos de urticária aguda e &lt; 8% nos casos de urticária crônica </w:t>
      </w:r>
      <w:r w:rsidRPr="00F91FE1">
        <w:rPr>
          <w:rFonts w:ascii="Arial" w:hAnsi="Arial" w:cs="Arial"/>
          <w:sz w:val="20"/>
          <w:szCs w:val="20"/>
        </w:rPr>
        <w:sym w:font="Wingdings" w:char="F0E0"/>
      </w:r>
      <w:r w:rsidRPr="00F91FE1">
        <w:rPr>
          <w:rFonts w:ascii="Arial" w:hAnsi="Arial" w:cs="Arial"/>
          <w:sz w:val="20"/>
          <w:szCs w:val="20"/>
        </w:rPr>
        <w:t xml:space="preserve"> cuidado na valorização do alimento como fonte desencadeante</w:t>
      </w:r>
    </w:p>
    <w:p w14:paraId="508E507D" w14:textId="77777777" w:rsidR="00D71B85" w:rsidRPr="00F91FE1" w:rsidRDefault="00D71B85" w:rsidP="00F91FE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Urticária pode ser o sintoma inicial de anafilaxia: 90% dos que desenvolvem esta reação grave apresentam manifestações dermatológicas</w:t>
      </w:r>
    </w:p>
    <w:p w14:paraId="7EB2BC06" w14:textId="77777777" w:rsidR="00F91FE1" w:rsidRDefault="00F91FE1" w:rsidP="00F91FE1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29E4329C" w14:textId="77777777" w:rsidR="00F91FE1" w:rsidRDefault="00513820" w:rsidP="006B690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</w:rPr>
      </w:pPr>
      <w:r w:rsidRPr="00F91FE1">
        <w:rPr>
          <w:rFonts w:ascii="Arial" w:hAnsi="Arial" w:cs="Arial"/>
          <w:b/>
          <w:sz w:val="24"/>
          <w:szCs w:val="24"/>
        </w:rPr>
        <w:t>Anafilaxia</w:t>
      </w:r>
      <w:r w:rsidR="00F91FE1">
        <w:rPr>
          <w:rFonts w:ascii="Arial" w:hAnsi="Arial" w:cs="Arial"/>
          <w:b/>
          <w:sz w:val="24"/>
          <w:szCs w:val="24"/>
        </w:rPr>
        <w:t>:</w:t>
      </w:r>
    </w:p>
    <w:p w14:paraId="32764B09" w14:textId="77777777" w:rsidR="006B690C" w:rsidRPr="006B690C" w:rsidRDefault="006B690C" w:rsidP="006B690C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F29733B" w14:textId="77777777" w:rsidR="00513820" w:rsidRPr="006B690C" w:rsidRDefault="006B690C" w:rsidP="006B69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</w:t>
      </w:r>
      <w:r w:rsidR="00513820" w:rsidRPr="006B690C">
        <w:rPr>
          <w:rFonts w:ascii="Arial" w:hAnsi="Arial" w:cs="Arial"/>
          <w:bCs/>
          <w:sz w:val="20"/>
          <w:szCs w:val="20"/>
        </w:rPr>
        <w:t xml:space="preserve">Manifestações súbitas de sintomas: quadro </w:t>
      </w:r>
      <w:r w:rsidR="00CD1409" w:rsidRPr="006B690C">
        <w:rPr>
          <w:rFonts w:ascii="Arial" w:hAnsi="Arial" w:cs="Arial"/>
          <w:bCs/>
          <w:sz w:val="20"/>
          <w:szCs w:val="20"/>
        </w:rPr>
        <w:t xml:space="preserve">emergencial com risco de </w:t>
      </w:r>
      <w:proofErr w:type="spellStart"/>
      <w:proofErr w:type="gramStart"/>
      <w:r w:rsidR="00CD1409" w:rsidRPr="006B690C">
        <w:rPr>
          <w:rFonts w:ascii="Arial" w:hAnsi="Arial" w:cs="Arial"/>
          <w:bCs/>
          <w:sz w:val="20"/>
          <w:szCs w:val="20"/>
        </w:rPr>
        <w:t>morte.</w:t>
      </w:r>
      <w:r w:rsidR="00384D37" w:rsidRPr="006B690C">
        <w:rPr>
          <w:rFonts w:ascii="Arial" w:hAnsi="Arial" w:cs="Arial"/>
          <w:bCs/>
          <w:sz w:val="20"/>
          <w:szCs w:val="20"/>
        </w:rPr>
        <w:t>Portanto</w:t>
      </w:r>
      <w:proofErr w:type="spellEnd"/>
      <w:proofErr w:type="gramEnd"/>
      <w:r w:rsidR="00384D37" w:rsidRPr="006B690C">
        <w:rPr>
          <w:rFonts w:ascii="Arial" w:hAnsi="Arial" w:cs="Arial"/>
          <w:bCs/>
          <w:sz w:val="20"/>
          <w:szCs w:val="20"/>
        </w:rPr>
        <w:t>, exige conduta imediata.</w:t>
      </w:r>
    </w:p>
    <w:p w14:paraId="74368BE7" w14:textId="77777777" w:rsidR="00513820" w:rsidRPr="00F91FE1" w:rsidRDefault="00C479EE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lastRenderedPageBreak/>
        <w:t>Complexo de sintomas é decorrente da</w:t>
      </w:r>
      <w:r w:rsidR="00513820" w:rsidRPr="00F91FE1">
        <w:rPr>
          <w:rFonts w:ascii="Arial" w:hAnsi="Arial" w:cs="Arial"/>
          <w:bCs/>
          <w:sz w:val="20"/>
          <w:szCs w:val="20"/>
        </w:rPr>
        <w:t xml:space="preserve"> ação de mediadores que atuam em alvos como os sistemas respiratório, cardiovascular, gastr</w:t>
      </w:r>
      <w:r w:rsidR="00CD1409" w:rsidRPr="00F91FE1">
        <w:rPr>
          <w:rFonts w:ascii="Arial" w:hAnsi="Arial" w:cs="Arial"/>
          <w:bCs/>
          <w:sz w:val="20"/>
          <w:szCs w:val="20"/>
        </w:rPr>
        <w:t>o</w:t>
      </w:r>
      <w:r w:rsidR="00513820" w:rsidRPr="00F91FE1">
        <w:rPr>
          <w:rFonts w:ascii="Arial" w:hAnsi="Arial" w:cs="Arial"/>
          <w:bCs/>
          <w:sz w:val="20"/>
          <w:szCs w:val="20"/>
        </w:rPr>
        <w:t>intestinal, cutâneo e nervoso</w:t>
      </w:r>
    </w:p>
    <w:p w14:paraId="6BA2054A" w14:textId="77777777" w:rsidR="00513820" w:rsidRPr="00F91FE1" w:rsidRDefault="00513820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Alimentos mais apontados: leite de vaca, ovo, camarão, peixe, amendoim e nozes</w:t>
      </w:r>
    </w:p>
    <w:p w14:paraId="41B1E922" w14:textId="77777777" w:rsidR="008C11E0" w:rsidRPr="00F91FE1" w:rsidRDefault="008C11E0" w:rsidP="00F91FE1">
      <w:pPr>
        <w:jc w:val="both"/>
        <w:rPr>
          <w:rFonts w:ascii="Arial" w:hAnsi="Arial" w:cs="Arial"/>
          <w:sz w:val="20"/>
          <w:szCs w:val="20"/>
        </w:rPr>
      </w:pPr>
    </w:p>
    <w:p w14:paraId="6149A3ED" w14:textId="77777777" w:rsidR="002D6203" w:rsidRDefault="006B690C" w:rsidP="006B690C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b/>
          <w:sz w:val="24"/>
          <w:szCs w:val="24"/>
        </w:rPr>
      </w:pPr>
      <w:r w:rsidRPr="006B690C">
        <w:rPr>
          <w:rFonts w:ascii="Arial" w:hAnsi="Arial" w:cs="Arial"/>
          <w:b/>
          <w:sz w:val="24"/>
          <w:szCs w:val="24"/>
        </w:rPr>
        <w:t>Diagnóstico:</w:t>
      </w:r>
    </w:p>
    <w:p w14:paraId="6122AE7C" w14:textId="77777777" w:rsidR="006B690C" w:rsidRPr="006B690C" w:rsidRDefault="006B690C" w:rsidP="006B690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0A8CC0C3" w14:textId="77777777" w:rsidR="00373F3C" w:rsidRDefault="00373F3C" w:rsidP="00CC29D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B690C">
        <w:rPr>
          <w:rFonts w:ascii="Arial" w:hAnsi="Arial" w:cs="Arial"/>
          <w:sz w:val="24"/>
          <w:szCs w:val="24"/>
        </w:rPr>
        <w:t xml:space="preserve">História </w:t>
      </w:r>
      <w:r w:rsidR="006B690C" w:rsidRPr="006B690C">
        <w:rPr>
          <w:rFonts w:ascii="Arial" w:hAnsi="Arial" w:cs="Arial"/>
          <w:sz w:val="24"/>
          <w:szCs w:val="24"/>
        </w:rPr>
        <w:t xml:space="preserve">Clínica Minuciosa: </w:t>
      </w:r>
    </w:p>
    <w:p w14:paraId="54CBBA07" w14:textId="77777777" w:rsidR="006B690C" w:rsidRPr="006B690C" w:rsidRDefault="006B690C" w:rsidP="006B69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AC796F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Recordatório alimentar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</w:p>
    <w:p w14:paraId="41BB5777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Associação dos sintomas aos alimentos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</w:p>
    <w:p w14:paraId="4B17364A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Avaliar se a reação é reproduzível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</w:p>
    <w:p w14:paraId="548A885A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Intervalo de tempo entre a ingestão do alimento e dos sintomas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  <w:r w:rsidRPr="00F91FE1">
        <w:rPr>
          <w:rFonts w:ascii="Arial" w:hAnsi="Arial" w:cs="Arial"/>
          <w:bCs/>
          <w:sz w:val="20"/>
          <w:szCs w:val="20"/>
        </w:rPr>
        <w:t xml:space="preserve"> </w:t>
      </w:r>
    </w:p>
    <w:p w14:paraId="619DCBDF" w14:textId="77777777" w:rsidR="006B690C" w:rsidRDefault="006B690C" w:rsidP="006B69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A3086B" w14:textId="77777777" w:rsidR="00373F3C" w:rsidRDefault="00373F3C" w:rsidP="006B690C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B690C">
        <w:rPr>
          <w:rFonts w:ascii="Arial" w:hAnsi="Arial" w:cs="Arial"/>
          <w:sz w:val="24"/>
          <w:szCs w:val="24"/>
        </w:rPr>
        <w:t xml:space="preserve">Identificação do alimento: </w:t>
      </w:r>
    </w:p>
    <w:p w14:paraId="7286EBFA" w14:textId="77777777" w:rsidR="006B690C" w:rsidRPr="006B690C" w:rsidRDefault="006B690C" w:rsidP="006B69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17C072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 xml:space="preserve">Eliminação </w:t>
      </w:r>
      <w:r w:rsidR="00261753" w:rsidRPr="00F91FE1">
        <w:rPr>
          <w:rFonts w:ascii="Arial" w:hAnsi="Arial" w:cs="Arial"/>
          <w:bCs/>
          <w:sz w:val="20"/>
          <w:szCs w:val="20"/>
        </w:rPr>
        <w:t xml:space="preserve">do alimento suspeito </w:t>
      </w:r>
      <w:r w:rsidRPr="00F91FE1">
        <w:rPr>
          <w:rFonts w:ascii="Arial" w:hAnsi="Arial" w:cs="Arial"/>
          <w:bCs/>
          <w:sz w:val="20"/>
          <w:szCs w:val="20"/>
        </w:rPr>
        <w:t>da dieta por 2-4 semanas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</w:p>
    <w:p w14:paraId="533E9B2C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Confirmação: teste de desencadeamento e/ou exames complementares</w:t>
      </w:r>
      <w:r w:rsidR="00363615" w:rsidRPr="00F91FE1">
        <w:rPr>
          <w:rFonts w:ascii="Arial" w:hAnsi="Arial" w:cs="Arial"/>
          <w:bCs/>
          <w:sz w:val="20"/>
          <w:szCs w:val="20"/>
        </w:rPr>
        <w:t>.</w:t>
      </w:r>
    </w:p>
    <w:p w14:paraId="23D3C4F2" w14:textId="77777777" w:rsidR="00373F3C" w:rsidRPr="00F91FE1" w:rsidRDefault="00373F3C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Padrão-ouro: Teste de provocação com alimento, duplo-cego e controlado por placebo</w:t>
      </w:r>
      <w:r w:rsidR="00363615" w:rsidRPr="00F91FE1">
        <w:rPr>
          <w:rFonts w:ascii="Arial" w:hAnsi="Arial" w:cs="Arial"/>
          <w:bCs/>
          <w:sz w:val="20"/>
          <w:szCs w:val="20"/>
        </w:rPr>
        <w:t xml:space="preserve">. </w:t>
      </w:r>
    </w:p>
    <w:p w14:paraId="0E374937" w14:textId="77777777" w:rsidR="006B690C" w:rsidRDefault="006B690C" w:rsidP="006B69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007986" w14:textId="77777777" w:rsidR="006B690C" w:rsidRDefault="00261753" w:rsidP="006B690C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6B690C">
        <w:rPr>
          <w:rFonts w:ascii="Arial" w:hAnsi="Arial" w:cs="Arial"/>
          <w:sz w:val="24"/>
          <w:szCs w:val="24"/>
        </w:rPr>
        <w:t>Teste de Provocação Oral:</w:t>
      </w:r>
    </w:p>
    <w:p w14:paraId="7F4312DF" w14:textId="77777777" w:rsidR="006B690C" w:rsidRPr="006B690C" w:rsidRDefault="006B690C" w:rsidP="006B690C">
      <w:pPr>
        <w:pStyle w:val="PargrafodaLista"/>
        <w:rPr>
          <w:rFonts w:ascii="Arial" w:hAnsi="Arial" w:cs="Arial"/>
          <w:sz w:val="24"/>
          <w:szCs w:val="24"/>
        </w:rPr>
      </w:pPr>
    </w:p>
    <w:p w14:paraId="4B37E554" w14:textId="77777777" w:rsidR="006B690C" w:rsidRPr="006B690C" w:rsidRDefault="006B690C" w:rsidP="006B69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65AC25" w14:textId="77777777" w:rsidR="00261753" w:rsidRPr="00F91FE1" w:rsidRDefault="00261753" w:rsidP="006B690C">
      <w:pPr>
        <w:pStyle w:val="PargrafodaLista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Tem papel importante na abordagem diagnóstica e na avaliação do desenvolvi</w:t>
      </w:r>
      <w:r w:rsidR="00CC29D5">
        <w:rPr>
          <w:rFonts w:ascii="Arial" w:hAnsi="Arial" w:cs="Arial"/>
          <w:bCs/>
          <w:sz w:val="20"/>
          <w:szCs w:val="20"/>
        </w:rPr>
        <w:t>mento de tolerância ao alimento.</w:t>
      </w:r>
    </w:p>
    <w:p w14:paraId="6989DF1B" w14:textId="77777777" w:rsidR="00261753" w:rsidRPr="00F91FE1" w:rsidRDefault="00261753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Realização: Restrição do alimento suspeito por pelo menos 2 semanas (ideal 4 semanas). Posteriormente, com paciente estável (sem sintomas a</w:t>
      </w:r>
      <w:r w:rsidR="00CF03D4" w:rsidRPr="00F91FE1">
        <w:rPr>
          <w:rFonts w:ascii="Arial" w:hAnsi="Arial" w:cs="Arial"/>
          <w:bCs/>
          <w:sz w:val="20"/>
          <w:szCs w:val="20"/>
        </w:rPr>
        <w:t>lérgicos) e sem doenças agudas</w:t>
      </w:r>
      <w:r w:rsidRPr="00F91FE1">
        <w:rPr>
          <w:rFonts w:ascii="Arial" w:hAnsi="Arial" w:cs="Arial"/>
          <w:bCs/>
          <w:sz w:val="20"/>
          <w:szCs w:val="20"/>
        </w:rPr>
        <w:t xml:space="preserve">, deve ser oferecido o alimento em doses crescentes e intervalos regulares, sob supervisão médica, para detecção de possíveis reações (principalmente para reações IgE mediadas). </w:t>
      </w:r>
      <w:r w:rsidR="005577B1" w:rsidRPr="00F91FE1">
        <w:rPr>
          <w:rFonts w:ascii="Arial" w:hAnsi="Arial" w:cs="Arial"/>
          <w:bCs/>
          <w:sz w:val="20"/>
          <w:szCs w:val="20"/>
        </w:rPr>
        <w:t xml:space="preserve">Lembrar que nas alergias não IgE mediadas </w:t>
      </w:r>
      <w:proofErr w:type="gramStart"/>
      <w:r w:rsidR="005577B1" w:rsidRPr="00F91FE1">
        <w:rPr>
          <w:rFonts w:ascii="Arial" w:hAnsi="Arial" w:cs="Arial"/>
          <w:bCs/>
          <w:sz w:val="20"/>
          <w:szCs w:val="20"/>
        </w:rPr>
        <w:t>o sintomas</w:t>
      </w:r>
      <w:proofErr w:type="gramEnd"/>
      <w:r w:rsidR="005577B1" w:rsidRPr="00F91FE1">
        <w:rPr>
          <w:rFonts w:ascii="Arial" w:hAnsi="Arial" w:cs="Arial"/>
          <w:bCs/>
          <w:sz w:val="20"/>
          <w:szCs w:val="20"/>
        </w:rPr>
        <w:t xml:space="preserve"> são tardios (podem surgir após 2 semanas ou mais do TPO). </w:t>
      </w:r>
      <w:r w:rsidR="00CF03D4" w:rsidRPr="00F91FE1">
        <w:rPr>
          <w:rFonts w:ascii="Arial" w:hAnsi="Arial" w:cs="Arial"/>
          <w:bCs/>
          <w:sz w:val="20"/>
          <w:szCs w:val="20"/>
        </w:rPr>
        <w:t>Em geral, inicia-se com alimentos com leite na forma de assados (protocolo “</w:t>
      </w:r>
      <w:proofErr w:type="spellStart"/>
      <w:r w:rsidR="00CF03D4" w:rsidRPr="00F91FE1">
        <w:rPr>
          <w:rFonts w:ascii="Arial" w:hAnsi="Arial" w:cs="Arial"/>
          <w:bCs/>
          <w:sz w:val="20"/>
          <w:szCs w:val="20"/>
        </w:rPr>
        <w:t>baked</w:t>
      </w:r>
      <w:proofErr w:type="spellEnd"/>
      <w:r w:rsidR="00CF03D4" w:rsidRPr="00F91FE1">
        <w:rPr>
          <w:rFonts w:ascii="Arial" w:hAnsi="Arial" w:cs="Arial"/>
          <w:bCs/>
          <w:sz w:val="20"/>
          <w:szCs w:val="20"/>
        </w:rPr>
        <w:t xml:space="preserve">”). </w:t>
      </w:r>
    </w:p>
    <w:p w14:paraId="6940FC94" w14:textId="77777777" w:rsidR="00CF03D4" w:rsidRPr="00F91FE1" w:rsidRDefault="00CF03D4" w:rsidP="006B690C">
      <w:pPr>
        <w:pStyle w:val="PargrafodaLista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OBS:</w:t>
      </w:r>
      <w:r w:rsidRPr="00F91FE1">
        <w:rPr>
          <w:rFonts w:ascii="Arial" w:hAnsi="Arial" w:cs="Arial"/>
          <w:sz w:val="20"/>
          <w:szCs w:val="20"/>
        </w:rPr>
        <w:t xml:space="preserve"> </w:t>
      </w:r>
      <w:r w:rsidR="008F41B5" w:rsidRPr="00F91FE1">
        <w:rPr>
          <w:rFonts w:ascii="Arial" w:hAnsi="Arial" w:cs="Arial"/>
          <w:sz w:val="20"/>
          <w:szCs w:val="20"/>
        </w:rPr>
        <w:t xml:space="preserve">Os pacientes não devem ser submetidos ao TPO se tiverem recebido corticosteroides sistêmicos recentemente (por exemplo, dentro de 7 a 14 dias), porque a recuperação da doença pode confundir a interpretação dos resultados. Aspirina, drogas anti-inflamatórias não esteroides, inibidores da enzima de conversão da angiotensina, álcool e antiácidos podem atuar como fatores indesejáveis, aumentando a reatividade em pacientes suscetíveis. Os </w:t>
      </w:r>
      <w:proofErr w:type="spellStart"/>
      <w:r w:rsidR="008F41B5" w:rsidRPr="00F91FE1">
        <w:rPr>
          <w:rFonts w:ascii="Arial" w:hAnsi="Arial" w:cs="Arial"/>
          <w:sz w:val="20"/>
          <w:szCs w:val="20"/>
        </w:rPr>
        <w:t>beta-bloqueadores</w:t>
      </w:r>
      <w:proofErr w:type="spellEnd"/>
      <w:r w:rsidR="008F41B5" w:rsidRPr="00F91FE1">
        <w:rPr>
          <w:rFonts w:ascii="Arial" w:hAnsi="Arial" w:cs="Arial"/>
          <w:sz w:val="20"/>
          <w:szCs w:val="20"/>
        </w:rPr>
        <w:t xml:space="preserve"> podem representar um problema de segurança, se a adrenalina for necessária</w:t>
      </w:r>
      <w:r w:rsidR="005F0E55" w:rsidRPr="00F91FE1">
        <w:rPr>
          <w:rFonts w:ascii="Arial" w:hAnsi="Arial" w:cs="Arial"/>
          <w:sz w:val="20"/>
          <w:szCs w:val="20"/>
        </w:rPr>
        <w:t xml:space="preserve"> </w:t>
      </w:r>
      <w:r w:rsidR="008F41B5" w:rsidRPr="00F91FE1">
        <w:rPr>
          <w:rFonts w:ascii="Arial" w:hAnsi="Arial" w:cs="Arial"/>
          <w:sz w:val="20"/>
          <w:szCs w:val="20"/>
        </w:rPr>
        <w:t>para tratamento</w:t>
      </w:r>
      <w:r w:rsidR="005F0E55" w:rsidRPr="00F91FE1">
        <w:rPr>
          <w:rFonts w:ascii="Arial" w:hAnsi="Arial" w:cs="Arial"/>
          <w:sz w:val="20"/>
          <w:szCs w:val="20"/>
        </w:rPr>
        <w:t>.</w:t>
      </w:r>
      <w:r w:rsidR="008F41B5" w:rsidRPr="00F91FE1">
        <w:rPr>
          <w:rFonts w:ascii="Arial" w:hAnsi="Arial" w:cs="Arial"/>
          <w:sz w:val="20"/>
          <w:szCs w:val="20"/>
        </w:rPr>
        <w:t xml:space="preserve"> </w:t>
      </w:r>
      <w:r w:rsidRPr="00F91FE1">
        <w:rPr>
          <w:rFonts w:ascii="Arial" w:hAnsi="Arial" w:cs="Arial"/>
          <w:bCs/>
          <w:sz w:val="20"/>
          <w:szCs w:val="20"/>
        </w:rPr>
        <w:t>Anti-histamínicos devem ser descontinuados por mais de 72h</w:t>
      </w:r>
      <w:r w:rsidR="005F0E55" w:rsidRPr="00F91FE1">
        <w:rPr>
          <w:rFonts w:ascii="Arial" w:hAnsi="Arial" w:cs="Arial"/>
          <w:bCs/>
          <w:sz w:val="20"/>
          <w:szCs w:val="20"/>
        </w:rPr>
        <w:t xml:space="preserve">. </w:t>
      </w:r>
    </w:p>
    <w:p w14:paraId="7D269793" w14:textId="77777777" w:rsidR="006B690C" w:rsidRDefault="006B690C" w:rsidP="006B690C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4C91CC20" w14:textId="77777777" w:rsidR="0091706C" w:rsidRPr="00CC29D5" w:rsidRDefault="0091706C" w:rsidP="006B690C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29D5">
        <w:rPr>
          <w:rFonts w:ascii="Arial" w:hAnsi="Arial" w:cs="Arial"/>
          <w:b/>
          <w:bCs/>
          <w:sz w:val="24"/>
          <w:szCs w:val="24"/>
        </w:rPr>
        <w:t xml:space="preserve">Exames </w:t>
      </w:r>
      <w:r w:rsidR="00375E02" w:rsidRPr="00CC29D5">
        <w:rPr>
          <w:rFonts w:ascii="Arial" w:hAnsi="Arial" w:cs="Arial"/>
          <w:b/>
          <w:bCs/>
          <w:sz w:val="24"/>
          <w:szCs w:val="24"/>
        </w:rPr>
        <w:t>complementares</w:t>
      </w:r>
      <w:r w:rsidR="006B690C" w:rsidRPr="00CC29D5">
        <w:rPr>
          <w:rFonts w:ascii="Arial" w:hAnsi="Arial" w:cs="Arial"/>
          <w:b/>
          <w:bCs/>
          <w:sz w:val="24"/>
          <w:szCs w:val="24"/>
        </w:rPr>
        <w:t>:</w:t>
      </w:r>
    </w:p>
    <w:p w14:paraId="1050CCDB" w14:textId="77777777" w:rsidR="006B690C" w:rsidRPr="006B690C" w:rsidRDefault="006B690C" w:rsidP="006B690C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6CFB040" w14:textId="77777777" w:rsidR="0091706C" w:rsidRPr="006B690C" w:rsidRDefault="0091706C" w:rsidP="006B690C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6B690C">
        <w:rPr>
          <w:rFonts w:ascii="Arial" w:hAnsi="Arial" w:cs="Arial"/>
          <w:bCs/>
          <w:sz w:val="20"/>
          <w:szCs w:val="20"/>
        </w:rPr>
        <w:t>Investigação d</w:t>
      </w:r>
      <w:r w:rsidR="006B690C" w:rsidRPr="006B690C">
        <w:rPr>
          <w:rFonts w:ascii="Arial" w:hAnsi="Arial" w:cs="Arial"/>
          <w:bCs/>
          <w:sz w:val="20"/>
          <w:szCs w:val="20"/>
        </w:rPr>
        <w:t>e sensibilização IgE específica:</w:t>
      </w:r>
    </w:p>
    <w:p w14:paraId="68A92DB0" w14:textId="77777777" w:rsidR="0000246D" w:rsidRPr="00F91FE1" w:rsidRDefault="0000246D" w:rsidP="006B690C">
      <w:pPr>
        <w:pStyle w:val="PargrafodaLista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Auxilia apenas na identificação das alergias alimentares mediadas por IgE e nas reações mistas, e este é um dado fun</w:t>
      </w:r>
      <w:r w:rsidR="0018663D" w:rsidRPr="00F91FE1">
        <w:rPr>
          <w:rFonts w:ascii="Arial" w:hAnsi="Arial" w:cs="Arial"/>
          <w:bCs/>
          <w:sz w:val="20"/>
          <w:szCs w:val="20"/>
        </w:rPr>
        <w:t>damental</w:t>
      </w:r>
      <w:r w:rsidR="00CC29D5">
        <w:rPr>
          <w:rFonts w:ascii="Arial" w:hAnsi="Arial" w:cs="Arial"/>
          <w:bCs/>
          <w:sz w:val="20"/>
          <w:szCs w:val="20"/>
        </w:rPr>
        <w:t>.</w:t>
      </w:r>
    </w:p>
    <w:p w14:paraId="3D4A99BF" w14:textId="77777777" w:rsidR="006D4F0F" w:rsidRPr="00F91FE1" w:rsidRDefault="006D4F0F" w:rsidP="006B690C">
      <w:pPr>
        <w:pStyle w:val="PargrafodaLista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F91FE1">
        <w:rPr>
          <w:rFonts w:ascii="Arial" w:hAnsi="Arial" w:cs="Arial"/>
          <w:bCs/>
          <w:sz w:val="20"/>
          <w:szCs w:val="20"/>
          <w:lang w:val="en-US"/>
        </w:rPr>
        <w:t xml:space="preserve">Testes </w:t>
      </w:r>
      <w:proofErr w:type="spellStart"/>
      <w:r w:rsidRPr="00F91FE1">
        <w:rPr>
          <w:rFonts w:ascii="Arial" w:hAnsi="Arial" w:cs="Arial"/>
          <w:bCs/>
          <w:sz w:val="20"/>
          <w:szCs w:val="20"/>
          <w:lang w:val="en-US"/>
        </w:rPr>
        <w:t>cutâneos</w:t>
      </w:r>
      <w:proofErr w:type="spellEnd"/>
      <w:r w:rsidRPr="00F91FE1">
        <w:rPr>
          <w:rFonts w:ascii="Arial" w:hAnsi="Arial" w:cs="Arial"/>
          <w:bCs/>
          <w:sz w:val="20"/>
          <w:szCs w:val="20"/>
          <w:lang w:val="en-US"/>
        </w:rPr>
        <w:t xml:space="preserve"> (in vivo)</w:t>
      </w:r>
      <w:r w:rsidR="006C12FD" w:rsidRPr="00F91FE1">
        <w:rPr>
          <w:rFonts w:ascii="Arial" w:hAnsi="Arial" w:cs="Arial"/>
          <w:bCs/>
          <w:sz w:val="20"/>
          <w:szCs w:val="20"/>
          <w:lang w:val="en-US"/>
        </w:rPr>
        <w:t xml:space="preserve"> – Prick Test</w:t>
      </w:r>
      <w:r w:rsidR="00CC29D5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71F901EF" w14:textId="77777777" w:rsidR="006D4F0F" w:rsidRPr="00F91FE1" w:rsidRDefault="006D4F0F" w:rsidP="006B690C">
      <w:pPr>
        <w:pStyle w:val="PargrafodaLista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>Testes no sangue (in vitro)</w:t>
      </w:r>
      <w:r w:rsidR="006C12FD" w:rsidRPr="00F91FE1">
        <w:rPr>
          <w:rFonts w:ascii="Arial" w:hAnsi="Arial" w:cs="Arial"/>
          <w:bCs/>
          <w:sz w:val="20"/>
          <w:szCs w:val="20"/>
        </w:rPr>
        <w:t xml:space="preserve"> </w:t>
      </w:r>
      <w:r w:rsidR="00CC29D5">
        <w:rPr>
          <w:rFonts w:ascii="Arial" w:hAnsi="Arial" w:cs="Arial"/>
          <w:bCs/>
          <w:sz w:val="20"/>
          <w:szCs w:val="20"/>
        </w:rPr>
        <w:t>–</w:t>
      </w:r>
      <w:r w:rsidR="006C12FD" w:rsidRPr="00F91FE1">
        <w:rPr>
          <w:rFonts w:ascii="Arial" w:hAnsi="Arial" w:cs="Arial"/>
          <w:bCs/>
          <w:sz w:val="20"/>
          <w:szCs w:val="20"/>
        </w:rPr>
        <w:t xml:space="preserve"> RAST</w:t>
      </w:r>
      <w:r w:rsidR="00CC29D5">
        <w:rPr>
          <w:rFonts w:ascii="Arial" w:hAnsi="Arial" w:cs="Arial"/>
          <w:bCs/>
          <w:sz w:val="20"/>
          <w:szCs w:val="20"/>
        </w:rPr>
        <w:t>.</w:t>
      </w:r>
    </w:p>
    <w:p w14:paraId="78CC2DF3" w14:textId="77777777" w:rsidR="0018663D" w:rsidRPr="00F91FE1" w:rsidRDefault="0018663D" w:rsidP="006B690C">
      <w:pPr>
        <w:pStyle w:val="PargrafodaLista"/>
        <w:ind w:left="708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lastRenderedPageBreak/>
        <w:t>A detecção de IgE específica tem sido considerada como indicativo de sensibilização ao alimento, na maioria das vezes apenas orientando o alimento a ser utilizado no TPO.</w:t>
      </w:r>
    </w:p>
    <w:p w14:paraId="4C0BB47E" w14:textId="77777777" w:rsidR="006D4F0F" w:rsidRPr="00F91FE1" w:rsidRDefault="0018663D" w:rsidP="006B690C">
      <w:pPr>
        <w:pStyle w:val="PargrafodaLista"/>
        <w:ind w:left="708"/>
        <w:jc w:val="both"/>
        <w:rPr>
          <w:rFonts w:ascii="Arial" w:hAnsi="Arial" w:cs="Arial"/>
          <w:bCs/>
          <w:sz w:val="20"/>
          <w:szCs w:val="20"/>
        </w:rPr>
      </w:pPr>
      <w:r w:rsidRPr="00F91FE1">
        <w:rPr>
          <w:rFonts w:ascii="Arial" w:hAnsi="Arial" w:cs="Arial"/>
          <w:bCs/>
          <w:sz w:val="20"/>
          <w:szCs w:val="20"/>
        </w:rPr>
        <w:t xml:space="preserve"> </w:t>
      </w:r>
      <w:r w:rsidR="006D4F0F" w:rsidRPr="00F91FE1">
        <w:rPr>
          <w:rFonts w:ascii="Arial" w:hAnsi="Arial" w:cs="Arial"/>
          <w:bCs/>
          <w:sz w:val="20"/>
          <w:szCs w:val="20"/>
        </w:rPr>
        <w:t>Portanto é necessária história clínica minuciosa para definir se o resultado tem relação com a doença alérgica</w:t>
      </w:r>
      <w:r w:rsidRPr="00F91FE1">
        <w:rPr>
          <w:rFonts w:ascii="Arial" w:hAnsi="Arial" w:cs="Arial"/>
          <w:bCs/>
          <w:sz w:val="20"/>
          <w:szCs w:val="20"/>
        </w:rPr>
        <w:t xml:space="preserve">. </w:t>
      </w:r>
      <w:r w:rsidR="006D4F0F" w:rsidRPr="00F91FE1">
        <w:rPr>
          <w:rFonts w:ascii="Arial" w:hAnsi="Arial" w:cs="Arial"/>
          <w:bCs/>
          <w:sz w:val="20"/>
          <w:szCs w:val="20"/>
        </w:rPr>
        <w:t xml:space="preserve"> </w:t>
      </w:r>
    </w:p>
    <w:p w14:paraId="7818314B" w14:textId="77777777" w:rsidR="00CF03D4" w:rsidRPr="006B690C" w:rsidRDefault="00CA2429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6B690C">
        <w:rPr>
          <w:rFonts w:ascii="Arial" w:hAnsi="Arial" w:cs="Arial"/>
          <w:sz w:val="20"/>
          <w:szCs w:val="20"/>
        </w:rPr>
        <w:t>Teste de contato atópico com alimentos (</w:t>
      </w:r>
      <w:proofErr w:type="spellStart"/>
      <w:r w:rsidRPr="006B690C">
        <w:rPr>
          <w:rFonts w:ascii="Arial" w:hAnsi="Arial" w:cs="Arial"/>
          <w:sz w:val="20"/>
          <w:szCs w:val="20"/>
        </w:rPr>
        <w:t>atopy</w:t>
      </w:r>
      <w:proofErr w:type="spellEnd"/>
      <w:r w:rsidRPr="006B690C">
        <w:rPr>
          <w:rFonts w:ascii="Arial" w:hAnsi="Arial" w:cs="Arial"/>
          <w:sz w:val="20"/>
          <w:szCs w:val="20"/>
        </w:rPr>
        <w:t xml:space="preserve"> patch </w:t>
      </w:r>
      <w:proofErr w:type="spellStart"/>
      <w:r w:rsidRPr="006B690C">
        <w:rPr>
          <w:rFonts w:ascii="Arial" w:hAnsi="Arial" w:cs="Arial"/>
          <w:sz w:val="20"/>
          <w:szCs w:val="20"/>
        </w:rPr>
        <w:t>test</w:t>
      </w:r>
      <w:proofErr w:type="spellEnd"/>
      <w:r w:rsidRPr="006B690C">
        <w:rPr>
          <w:rFonts w:ascii="Arial" w:hAnsi="Arial" w:cs="Arial"/>
          <w:sz w:val="20"/>
          <w:szCs w:val="20"/>
        </w:rPr>
        <w:t xml:space="preserve"> - APT)</w:t>
      </w:r>
      <w:r w:rsidR="006B690C" w:rsidRPr="006B690C">
        <w:rPr>
          <w:rFonts w:ascii="Arial" w:hAnsi="Arial" w:cs="Arial"/>
          <w:sz w:val="20"/>
          <w:szCs w:val="20"/>
        </w:rPr>
        <w:t>:</w:t>
      </w:r>
    </w:p>
    <w:p w14:paraId="5327FD2F" w14:textId="77777777" w:rsidR="00CA2429" w:rsidRPr="00F91FE1" w:rsidRDefault="00CA2429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O APT para alimentos (leite, ovo, trigo e soja) está em investigação para aumentar a especificidade do diagnóstico das reações tardias em pacientes com dermatite atópica ou esofagite </w:t>
      </w:r>
      <w:proofErr w:type="spellStart"/>
      <w:r w:rsidRPr="00F91FE1">
        <w:rPr>
          <w:rFonts w:ascii="Arial" w:hAnsi="Arial" w:cs="Arial"/>
          <w:sz w:val="20"/>
          <w:szCs w:val="20"/>
        </w:rPr>
        <w:t>eosinofílica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e com sensibilização IgE específica a alimentos. </w:t>
      </w:r>
    </w:p>
    <w:p w14:paraId="4028E67D" w14:textId="77777777" w:rsidR="00CA2429" w:rsidRPr="00F91FE1" w:rsidRDefault="00CA2429" w:rsidP="006B690C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Estes testes permanecem </w:t>
      </w:r>
      <w:r w:rsidRPr="00F91FE1">
        <w:rPr>
          <w:rFonts w:ascii="Arial" w:hAnsi="Arial" w:cs="Arial"/>
          <w:b/>
          <w:sz w:val="20"/>
          <w:szCs w:val="20"/>
        </w:rPr>
        <w:t>não recomendados</w:t>
      </w:r>
      <w:r w:rsidRPr="00F91FE1">
        <w:rPr>
          <w:rFonts w:ascii="Arial" w:hAnsi="Arial" w:cs="Arial"/>
          <w:sz w:val="20"/>
          <w:szCs w:val="20"/>
        </w:rPr>
        <w:t xml:space="preserve"> para o uso na prática clínica, devido à ausência de padronização e à baixa sensibilidade. </w:t>
      </w:r>
    </w:p>
    <w:p w14:paraId="7C1F3142" w14:textId="77777777" w:rsidR="00CC29D5" w:rsidRDefault="00CC29D5" w:rsidP="00CC29D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B1A7BD" w14:textId="77777777" w:rsidR="00261753" w:rsidRPr="00CC29D5" w:rsidRDefault="007351EB" w:rsidP="00CC29D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C29D5">
        <w:rPr>
          <w:rFonts w:ascii="Arial" w:hAnsi="Arial" w:cs="Arial"/>
          <w:sz w:val="24"/>
          <w:szCs w:val="24"/>
        </w:rPr>
        <w:t xml:space="preserve">Exames </w:t>
      </w:r>
      <w:proofErr w:type="spellStart"/>
      <w:r w:rsidRPr="00CC29D5">
        <w:rPr>
          <w:rFonts w:ascii="Arial" w:hAnsi="Arial" w:cs="Arial"/>
          <w:sz w:val="24"/>
          <w:szCs w:val="24"/>
        </w:rPr>
        <w:t>coprológicos</w:t>
      </w:r>
      <w:proofErr w:type="spellEnd"/>
    </w:p>
    <w:p w14:paraId="617CD3C0" w14:textId="77777777" w:rsidR="00CC29D5" w:rsidRPr="00CC29D5" w:rsidRDefault="00CC29D5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CD461A4" w14:textId="77777777" w:rsidR="007351EB" w:rsidRPr="00F91FE1" w:rsidRDefault="00AE6DDE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/>
          <w:sz w:val="20"/>
          <w:szCs w:val="20"/>
        </w:rPr>
        <w:t>Pesquisa de sangue oculto:</w:t>
      </w:r>
      <w:r w:rsidRPr="00F91FE1">
        <w:rPr>
          <w:rFonts w:ascii="Arial" w:hAnsi="Arial" w:cs="Arial"/>
          <w:sz w:val="20"/>
          <w:szCs w:val="20"/>
        </w:rPr>
        <w:t xml:space="preserve"> atualmente é feita pelo método específico para hemoglobina humana. Contribui quando há dúvida pela anamnese se realmente a perda referida é de sangue. Por outro lado, não tem valor no diagnóstico de alergia alimentar.</w:t>
      </w:r>
    </w:p>
    <w:p w14:paraId="4AB291D7" w14:textId="77777777" w:rsidR="000D4CBF" w:rsidRPr="00F91FE1" w:rsidRDefault="00BD1AB2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/>
          <w:sz w:val="20"/>
          <w:szCs w:val="20"/>
        </w:rPr>
        <w:t>Dosagem de alfa-1-antitripsina fecal:</w:t>
      </w:r>
      <w:r w:rsidRPr="00F91FE1">
        <w:rPr>
          <w:rFonts w:ascii="Arial" w:hAnsi="Arial" w:cs="Arial"/>
          <w:sz w:val="20"/>
          <w:szCs w:val="20"/>
        </w:rPr>
        <w:t xml:space="preserve"> muito empregada no passado, tem valor apenas nas alergias gastrointestinais associadas à síndrome de </w:t>
      </w:r>
      <w:proofErr w:type="spellStart"/>
      <w:r w:rsidRPr="00F91FE1">
        <w:rPr>
          <w:rFonts w:ascii="Arial" w:hAnsi="Arial" w:cs="Arial"/>
          <w:sz w:val="20"/>
          <w:szCs w:val="20"/>
        </w:rPr>
        <w:t>enteropatia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perdedora de proteínas. Sua utilização isolada não tem valor definido, tanto para diagnosticar como para descartar alergia alimentar em pacientes com manifestações inespecíficas.</w:t>
      </w:r>
    </w:p>
    <w:p w14:paraId="3F91C6F6" w14:textId="77777777" w:rsidR="00BD1AB2" w:rsidRDefault="00BD1AB2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 w:rsidRPr="00F91FE1">
        <w:rPr>
          <w:rFonts w:ascii="Arial" w:hAnsi="Arial" w:cs="Arial"/>
          <w:b/>
          <w:sz w:val="20"/>
          <w:szCs w:val="20"/>
        </w:rPr>
        <w:t>Calprotectina</w:t>
      </w:r>
      <w:proofErr w:type="spellEnd"/>
      <w:r w:rsidRPr="00F91FE1">
        <w:rPr>
          <w:rFonts w:ascii="Arial" w:hAnsi="Arial" w:cs="Arial"/>
          <w:b/>
          <w:sz w:val="20"/>
          <w:szCs w:val="20"/>
        </w:rPr>
        <w:t xml:space="preserve"> fecal:</w:t>
      </w:r>
      <w:r w:rsidRPr="00F91FE1">
        <w:rPr>
          <w:rFonts w:ascii="Arial" w:hAnsi="Arial" w:cs="Arial"/>
          <w:sz w:val="20"/>
          <w:szCs w:val="20"/>
        </w:rPr>
        <w:t xml:space="preserve"> é uma proteína </w:t>
      </w:r>
      <w:proofErr w:type="spellStart"/>
      <w:r w:rsidRPr="00F91FE1">
        <w:rPr>
          <w:rFonts w:ascii="Arial" w:hAnsi="Arial" w:cs="Arial"/>
          <w:sz w:val="20"/>
          <w:szCs w:val="20"/>
        </w:rPr>
        <w:t>ligadora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de zinco produzida principalmente por neutrófilos, monócitos e macrófagos. </w:t>
      </w:r>
      <w:r w:rsidR="0041774B" w:rsidRPr="00F91FE1">
        <w:rPr>
          <w:rFonts w:ascii="Arial" w:hAnsi="Arial" w:cs="Arial"/>
          <w:sz w:val="20"/>
          <w:szCs w:val="20"/>
        </w:rPr>
        <w:t>Está aumentada nos</w:t>
      </w:r>
      <w:r w:rsidRPr="00F91FE1">
        <w:rPr>
          <w:rFonts w:ascii="Arial" w:hAnsi="Arial" w:cs="Arial"/>
          <w:sz w:val="20"/>
          <w:szCs w:val="20"/>
        </w:rPr>
        <w:t xml:space="preserve"> processos inflamatórios do intestino. Na alergia alimentar, observa-se redução nos valores médios de </w:t>
      </w:r>
      <w:proofErr w:type="spellStart"/>
      <w:r w:rsidRPr="00F91FE1">
        <w:rPr>
          <w:rFonts w:ascii="Arial" w:hAnsi="Arial" w:cs="Arial"/>
          <w:sz w:val="20"/>
          <w:szCs w:val="20"/>
        </w:rPr>
        <w:t>calprotectina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 após o início da dieta de exclusão. No entanto, não há definição dos pontos de corte relacionados com o teste de provocação oral.</w:t>
      </w:r>
    </w:p>
    <w:p w14:paraId="568AADBF" w14:textId="77777777" w:rsidR="00CC29D5" w:rsidRPr="00F91FE1" w:rsidRDefault="00CC29D5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138652F" w14:textId="77777777" w:rsidR="00375E02" w:rsidRPr="00CC29D5" w:rsidRDefault="00375E02" w:rsidP="00CC29D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CC29D5">
        <w:rPr>
          <w:rFonts w:ascii="Arial" w:hAnsi="Arial" w:cs="Arial"/>
          <w:sz w:val="24"/>
          <w:szCs w:val="24"/>
        </w:rPr>
        <w:t>Endoscopia digestiva alta e colonoscopia com biópsias</w:t>
      </w:r>
      <w:r w:rsidR="00CC29D5" w:rsidRPr="00CC29D5">
        <w:rPr>
          <w:rFonts w:ascii="Arial" w:hAnsi="Arial" w:cs="Arial"/>
          <w:sz w:val="24"/>
          <w:szCs w:val="24"/>
        </w:rPr>
        <w:t>:</w:t>
      </w:r>
    </w:p>
    <w:p w14:paraId="0B8E8C07" w14:textId="77777777" w:rsidR="00CC29D5" w:rsidRPr="00CC29D5" w:rsidRDefault="00CC29D5" w:rsidP="00CC29D5">
      <w:pPr>
        <w:pStyle w:val="PargrafodaLista"/>
        <w:jc w:val="both"/>
        <w:rPr>
          <w:rFonts w:ascii="Arial" w:hAnsi="Arial" w:cs="Arial"/>
          <w:sz w:val="20"/>
          <w:szCs w:val="20"/>
          <w:u w:val="single"/>
        </w:rPr>
      </w:pPr>
    </w:p>
    <w:p w14:paraId="769E94BF" w14:textId="77777777" w:rsidR="00373F3C" w:rsidRPr="00F91FE1" w:rsidRDefault="00375E02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Tanto a endoscopia alta como a colonoscopia atualmente podem ser indicadas para o diagnóstico diferencial de alergia alimentar em alguns pacientes, mas vale ressaltar que estes exames apenas devem ser indicados por gastroenterologistas, pois são exames invasivos.</w:t>
      </w:r>
    </w:p>
    <w:p w14:paraId="3CBD6A09" w14:textId="77777777" w:rsidR="00F70253" w:rsidRPr="00F91FE1" w:rsidRDefault="00F70253" w:rsidP="00F91FE1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9999E7B" w14:textId="77777777" w:rsidR="00F70253" w:rsidRDefault="00F70253" w:rsidP="00CC29D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sz w:val="20"/>
          <w:szCs w:val="20"/>
        </w:rPr>
      </w:pPr>
      <w:r w:rsidRPr="00CC29D5">
        <w:rPr>
          <w:rFonts w:ascii="Arial" w:hAnsi="Arial" w:cs="Arial"/>
          <w:b/>
          <w:sz w:val="20"/>
          <w:szCs w:val="20"/>
        </w:rPr>
        <w:t>RESPOSTA AO TESTE TERAPÊUTICO SEGUIDA POR TESTE DE PROVOCAÇÃO ORAL</w:t>
      </w:r>
      <w:r w:rsidR="00CC29D5">
        <w:rPr>
          <w:rFonts w:ascii="Arial" w:hAnsi="Arial" w:cs="Arial"/>
          <w:b/>
          <w:sz w:val="20"/>
          <w:szCs w:val="20"/>
        </w:rPr>
        <w:t>:</w:t>
      </w:r>
    </w:p>
    <w:p w14:paraId="2561ABE7" w14:textId="77777777" w:rsidR="00CC29D5" w:rsidRPr="00CC29D5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2F0C80E1" w14:textId="77777777" w:rsidR="00F70253" w:rsidRPr="00F91FE1" w:rsidRDefault="00F70253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Em pacientes com alergia alimentar não-IgE mediada tem sido recomendada a dieta de exclusão por 4 semanas, seguida por teste de provocação oral, para confirmação do diagnóstico. </w:t>
      </w:r>
    </w:p>
    <w:p w14:paraId="0DB907EA" w14:textId="77777777" w:rsidR="00375E02" w:rsidRPr="00F91FE1" w:rsidRDefault="00F70253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No caso de APLV, a dieta de exclusão diagnóstica é recomendada ser feita com fórmulas com proteínas extensamente hidrolisadas à base da proteína do leite de vaca, sem especificação se de caseína ou de proteína do soro. Caso não haja melhora clínica, após duas semanas, recomenda-se a substituição por fórmula de aminoácidos. Se houver melhora, deve ser realizado o teste de provocação oral. Se o resultado for positivo, a dieta de exclusão terapêutica com a mesma fórmula deve ser mantida pelo período de 6 a 12 meses. Nas crianças pequenas amamentadas, a mãe deve retirar da sua dieta os produtos à base de leite de vaca, e os sintomas do lactente devem ser monitorados.</w:t>
      </w:r>
    </w:p>
    <w:p w14:paraId="0E715D20" w14:textId="77777777" w:rsidR="002D6203" w:rsidRPr="00F91FE1" w:rsidRDefault="002D6203" w:rsidP="00F91FE1">
      <w:pPr>
        <w:jc w:val="both"/>
        <w:rPr>
          <w:rFonts w:ascii="Arial" w:hAnsi="Arial" w:cs="Arial"/>
          <w:b/>
          <w:sz w:val="20"/>
          <w:szCs w:val="20"/>
        </w:rPr>
      </w:pPr>
    </w:p>
    <w:p w14:paraId="2E0E422F" w14:textId="77777777" w:rsidR="00101A94" w:rsidRDefault="00101A94" w:rsidP="00CC29D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sz w:val="20"/>
          <w:szCs w:val="20"/>
        </w:rPr>
      </w:pPr>
      <w:r w:rsidRPr="00CC29D5">
        <w:rPr>
          <w:rFonts w:ascii="Arial" w:hAnsi="Arial" w:cs="Arial"/>
          <w:b/>
          <w:sz w:val="20"/>
          <w:szCs w:val="20"/>
        </w:rPr>
        <w:t>TRATAMENTO</w:t>
      </w:r>
      <w:r w:rsidR="00CC29D5" w:rsidRPr="00CC29D5">
        <w:rPr>
          <w:rFonts w:ascii="Arial" w:hAnsi="Arial" w:cs="Arial"/>
          <w:b/>
          <w:sz w:val="20"/>
          <w:szCs w:val="20"/>
        </w:rPr>
        <w:t>:</w:t>
      </w:r>
    </w:p>
    <w:p w14:paraId="740DC955" w14:textId="77777777" w:rsidR="00CC29D5" w:rsidRPr="00CC29D5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4FF1ADED" w14:textId="77777777" w:rsidR="00790EAD" w:rsidRPr="00F91FE1" w:rsidRDefault="00790EAD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Uma vez estabelecido o diagnóstico </w:t>
      </w:r>
      <w:r w:rsidR="000428F2" w:rsidRPr="00F91FE1">
        <w:rPr>
          <w:rFonts w:ascii="Arial" w:hAnsi="Arial" w:cs="Arial"/>
          <w:sz w:val="20"/>
          <w:szCs w:val="20"/>
        </w:rPr>
        <w:t>de APLV,</w:t>
      </w:r>
      <w:r w:rsidRPr="00F91FE1">
        <w:rPr>
          <w:rFonts w:ascii="Arial" w:hAnsi="Arial" w:cs="Arial"/>
          <w:sz w:val="20"/>
          <w:szCs w:val="20"/>
        </w:rPr>
        <w:t xml:space="preserve"> a única terapia comprovadamente eficaz é a exclusão dietética </w:t>
      </w:r>
      <w:r w:rsidR="000428F2" w:rsidRPr="00F91FE1">
        <w:rPr>
          <w:rFonts w:ascii="Arial" w:hAnsi="Arial" w:cs="Arial"/>
          <w:sz w:val="20"/>
          <w:szCs w:val="20"/>
        </w:rPr>
        <w:t xml:space="preserve">da proteína do leite de vaca. </w:t>
      </w:r>
      <w:r w:rsidR="00C66ABC" w:rsidRPr="00F91FE1">
        <w:rPr>
          <w:rFonts w:ascii="Arial" w:hAnsi="Arial" w:cs="Arial"/>
          <w:sz w:val="20"/>
          <w:szCs w:val="20"/>
        </w:rPr>
        <w:t xml:space="preserve">A base do tratamento da alergia alimentar é essencialmente nutricional e está apoiada sob dois grandes pilares: (a) a exclusão dos alérgenos alimentares responsáveis pela reação alérgica com substituição apropriada, (b) a utilização de fórmulas ou dietas hipoalergênicas, em lactentes, em situações de APLV. </w:t>
      </w:r>
    </w:p>
    <w:p w14:paraId="05AA343E" w14:textId="77777777" w:rsidR="00124172" w:rsidRPr="00F91FE1" w:rsidRDefault="00124172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Os pacientes, seus responsáveis ou ambos, devem ser educados e informados detalhadamente sobre como garantir de fato a exclusão da proteína do leite de vaca (p. </w:t>
      </w:r>
      <w:proofErr w:type="spellStart"/>
      <w:r w:rsidRPr="00F91FE1">
        <w:rPr>
          <w:rFonts w:ascii="Arial" w:hAnsi="Arial" w:cs="Arial"/>
          <w:sz w:val="20"/>
          <w:szCs w:val="20"/>
        </w:rPr>
        <w:t>ex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: leitura de rótulos), evitar situações de risco (p. </w:t>
      </w:r>
      <w:proofErr w:type="spellStart"/>
      <w:r w:rsidRPr="00F91FE1">
        <w:rPr>
          <w:rFonts w:ascii="Arial" w:hAnsi="Arial" w:cs="Arial"/>
          <w:sz w:val="20"/>
          <w:szCs w:val="20"/>
        </w:rPr>
        <w:t>ex</w:t>
      </w:r>
      <w:proofErr w:type="spellEnd"/>
      <w:r w:rsidRPr="00F91FE1">
        <w:rPr>
          <w:rFonts w:ascii="Arial" w:hAnsi="Arial" w:cs="Arial"/>
          <w:sz w:val="20"/>
          <w:szCs w:val="20"/>
        </w:rPr>
        <w:t xml:space="preserve">: alimentação em aniversários, festas e buffets), reconhecer os sintomas e instituir o tratamento precoce de possíveis reações anafiláticas. </w:t>
      </w:r>
    </w:p>
    <w:p w14:paraId="6DA2EB83" w14:textId="77777777" w:rsidR="00697E3E" w:rsidRDefault="00697E3E" w:rsidP="00CC29D5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b/>
          <w:sz w:val="20"/>
          <w:szCs w:val="20"/>
        </w:rPr>
        <w:t>Duração da dieta e reintrodução alimentar:</w:t>
      </w:r>
      <w:r w:rsidRPr="00F91FE1">
        <w:rPr>
          <w:rFonts w:ascii="Arial" w:hAnsi="Arial" w:cs="Arial"/>
          <w:sz w:val="20"/>
          <w:szCs w:val="20"/>
        </w:rPr>
        <w:t xml:space="preserve"> Para a APLV, preconiza-se que a dieta de exclusão seja, no mínimo, de 6 a 12 meses. Crianças com colite alérgica, diagnosticada antes dos 6 meses de idade, podem vir a tolerar a reintrodução do alimento 6 a 8 meses após a dieta de exclusão. Entretanto, esse prazo pode ser ampliado, pois cada paciente deve ser avaliado periodicamente de forma individualizada. Recomenda-se postergar a exposição ao alimento, quando as reações envolvidas são mediadas por IgE. </w:t>
      </w:r>
    </w:p>
    <w:p w14:paraId="1E31FB40" w14:textId="77777777" w:rsidR="00CC29D5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7E80870F" w14:textId="77777777" w:rsidR="00CC29D5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23CA4F39" w14:textId="77777777" w:rsidR="00CC29D5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234E1274" w14:textId="77777777" w:rsidR="00CC29D5" w:rsidRPr="00F91FE1" w:rsidRDefault="00CC29D5" w:rsidP="00CC29D5">
      <w:pPr>
        <w:pStyle w:val="PargrafodaLista"/>
        <w:jc w:val="both"/>
        <w:rPr>
          <w:rFonts w:ascii="Arial" w:hAnsi="Arial" w:cs="Arial"/>
          <w:b/>
          <w:sz w:val="20"/>
          <w:szCs w:val="20"/>
        </w:rPr>
      </w:pPr>
    </w:p>
    <w:p w14:paraId="0526B054" w14:textId="77777777" w:rsidR="00C76FCC" w:rsidRPr="00F91FE1" w:rsidRDefault="00CC29D5" w:rsidP="00CC29D5">
      <w:pPr>
        <w:pStyle w:val="PargrafodaLista"/>
        <w:jc w:val="center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1EBC5D9C" wp14:editId="3B5FE23E">
            <wp:extent cx="5085351" cy="384810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APLV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54" cy="38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453B" w14:textId="77777777" w:rsidR="00D006B1" w:rsidRPr="00F91FE1" w:rsidRDefault="00D006B1" w:rsidP="00CC29D5">
      <w:pPr>
        <w:pStyle w:val="PargrafodaLista"/>
        <w:ind w:left="0"/>
        <w:rPr>
          <w:rFonts w:ascii="Arial" w:hAnsi="Arial" w:cs="Arial"/>
          <w:b/>
          <w:sz w:val="20"/>
          <w:szCs w:val="20"/>
        </w:rPr>
      </w:pPr>
      <w:r w:rsidRPr="00F91FE1">
        <w:rPr>
          <w:rFonts w:ascii="Arial" w:hAnsi="Arial" w:cs="Arial"/>
          <w:b/>
          <w:noProof/>
          <w:sz w:val="20"/>
          <w:szCs w:val="20"/>
          <w:lang w:eastAsia="pt-BR"/>
        </w:rPr>
        <w:lastRenderedPageBreak/>
        <w:drawing>
          <wp:inline distT="0" distB="0" distL="0" distR="0" wp14:anchorId="687743AE" wp14:editId="426C5E46">
            <wp:extent cx="5628784" cy="4114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APL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79" cy="41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38C" w14:textId="77777777" w:rsidR="00C76FCC" w:rsidRPr="00F91FE1" w:rsidRDefault="00C76FCC" w:rsidP="00F91FE1">
      <w:p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Fonte: </w:t>
      </w:r>
      <w:r w:rsidRPr="00F91FE1">
        <w:rPr>
          <w:rFonts w:ascii="Arial" w:hAnsi="Arial" w:cs="Arial"/>
          <w:bCs/>
          <w:sz w:val="20"/>
          <w:szCs w:val="20"/>
        </w:rPr>
        <w:t>Consenso Brasileiro sobre Alergia Alimentar: 2018 – Parte 1</w:t>
      </w:r>
    </w:p>
    <w:p w14:paraId="7355A6E6" w14:textId="77777777" w:rsidR="00576F15" w:rsidRPr="00F91FE1" w:rsidRDefault="00576F15" w:rsidP="00F91FE1">
      <w:pPr>
        <w:jc w:val="both"/>
        <w:rPr>
          <w:rFonts w:ascii="Arial" w:hAnsi="Arial" w:cs="Arial"/>
          <w:b/>
          <w:sz w:val="20"/>
          <w:szCs w:val="20"/>
        </w:rPr>
      </w:pPr>
    </w:p>
    <w:p w14:paraId="37F0CBFA" w14:textId="77777777" w:rsidR="00576F15" w:rsidRPr="00F91FE1" w:rsidRDefault="00576F15" w:rsidP="00F91FE1">
      <w:pPr>
        <w:jc w:val="both"/>
        <w:rPr>
          <w:rFonts w:ascii="Arial" w:hAnsi="Arial" w:cs="Arial"/>
          <w:b/>
          <w:sz w:val="20"/>
          <w:szCs w:val="20"/>
        </w:rPr>
      </w:pPr>
    </w:p>
    <w:p w14:paraId="2BCE0A91" w14:textId="77777777" w:rsidR="00576F15" w:rsidRPr="00F91FE1" w:rsidRDefault="00576F15" w:rsidP="00F91FE1">
      <w:pPr>
        <w:jc w:val="both"/>
        <w:rPr>
          <w:rFonts w:ascii="Arial" w:hAnsi="Arial" w:cs="Arial"/>
          <w:b/>
          <w:sz w:val="20"/>
          <w:szCs w:val="20"/>
        </w:rPr>
      </w:pPr>
    </w:p>
    <w:p w14:paraId="1A7820DD" w14:textId="77777777" w:rsidR="002E6E1F" w:rsidRPr="00CC29D5" w:rsidRDefault="00CC29D5" w:rsidP="00CC29D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sz w:val="24"/>
          <w:szCs w:val="24"/>
        </w:rPr>
      </w:pPr>
      <w:r w:rsidRPr="00CC29D5">
        <w:rPr>
          <w:rFonts w:ascii="Arial" w:hAnsi="Arial" w:cs="Arial"/>
          <w:b/>
          <w:sz w:val="24"/>
          <w:szCs w:val="24"/>
        </w:rPr>
        <w:t>Referências:</w:t>
      </w:r>
    </w:p>
    <w:p w14:paraId="0D917D01" w14:textId="77777777" w:rsidR="002E6E1F" w:rsidRPr="00F91FE1" w:rsidRDefault="002E6E1F" w:rsidP="00F91FE1">
      <w:p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1. </w:t>
      </w:r>
      <w:r w:rsidR="00F91457" w:rsidRPr="00F91FE1">
        <w:rPr>
          <w:rFonts w:ascii="Arial" w:hAnsi="Arial" w:cs="Arial"/>
          <w:sz w:val="20"/>
          <w:szCs w:val="20"/>
        </w:rPr>
        <w:t xml:space="preserve">SOLÉ D, SILVA LR, COCCO RR, FERREIRA CT et al. Consenso Brasileiro sobre Alergia Alimentar: 2018 - Parte 1. </w:t>
      </w:r>
      <w:proofErr w:type="spellStart"/>
      <w:r w:rsidR="00F91457" w:rsidRPr="00F91FE1">
        <w:rPr>
          <w:rFonts w:ascii="Arial" w:hAnsi="Arial" w:cs="Arial"/>
          <w:sz w:val="20"/>
          <w:szCs w:val="20"/>
        </w:rPr>
        <w:t>Arq</w:t>
      </w:r>
      <w:proofErr w:type="spellEnd"/>
      <w:r w:rsidR="00F91457" w:rsidRPr="00F91FE1">
        <w:rPr>
          <w:rFonts w:ascii="Arial" w:hAnsi="Arial" w:cs="Arial"/>
          <w:sz w:val="20"/>
          <w:szCs w:val="20"/>
        </w:rPr>
        <w:t xml:space="preserve"> Asma </w:t>
      </w:r>
      <w:proofErr w:type="spellStart"/>
      <w:r w:rsidR="00F91457" w:rsidRPr="00F91FE1">
        <w:rPr>
          <w:rFonts w:ascii="Arial" w:hAnsi="Arial" w:cs="Arial"/>
          <w:sz w:val="20"/>
          <w:szCs w:val="20"/>
        </w:rPr>
        <w:t>Alerg</w:t>
      </w:r>
      <w:proofErr w:type="spellEnd"/>
      <w:r w:rsidR="00F91457" w:rsidRPr="00F91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91457" w:rsidRPr="00F91FE1">
        <w:rPr>
          <w:rFonts w:ascii="Arial" w:hAnsi="Arial" w:cs="Arial"/>
          <w:sz w:val="20"/>
          <w:szCs w:val="20"/>
        </w:rPr>
        <w:t>Imunol</w:t>
      </w:r>
      <w:proofErr w:type="spellEnd"/>
      <w:r w:rsidR="00F91457" w:rsidRPr="00F91FE1">
        <w:rPr>
          <w:rFonts w:ascii="Arial" w:hAnsi="Arial" w:cs="Arial"/>
          <w:sz w:val="20"/>
          <w:szCs w:val="20"/>
        </w:rPr>
        <w:t xml:space="preserve"> – Vol. 2. N° 1, 2018.</w:t>
      </w:r>
    </w:p>
    <w:p w14:paraId="2175441D" w14:textId="77777777" w:rsidR="00E0278A" w:rsidRPr="00F91FE1" w:rsidRDefault="00E0278A" w:rsidP="00F91FE1">
      <w:p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 xml:space="preserve">2. </w:t>
      </w:r>
      <w:r w:rsidR="00235C80" w:rsidRPr="00F91FE1">
        <w:rPr>
          <w:rFonts w:ascii="Arial" w:hAnsi="Arial" w:cs="Arial"/>
          <w:sz w:val="20"/>
          <w:szCs w:val="20"/>
        </w:rPr>
        <w:t xml:space="preserve">SOLÉ D, SILVA LR, COCCO RR, </w:t>
      </w:r>
      <w:r w:rsidR="00436288" w:rsidRPr="00F91FE1">
        <w:rPr>
          <w:rFonts w:ascii="Arial" w:hAnsi="Arial" w:cs="Arial"/>
          <w:sz w:val="20"/>
          <w:szCs w:val="20"/>
        </w:rPr>
        <w:t xml:space="preserve">FERREIRA CT et al. </w:t>
      </w:r>
      <w:r w:rsidRPr="00F91FE1">
        <w:rPr>
          <w:rFonts w:ascii="Arial" w:hAnsi="Arial" w:cs="Arial"/>
          <w:sz w:val="20"/>
          <w:szCs w:val="20"/>
        </w:rPr>
        <w:t xml:space="preserve">Consenso Brasileiro sobre Alergia Alimentar: 2018 - Parte 2. </w:t>
      </w:r>
      <w:proofErr w:type="spellStart"/>
      <w:r w:rsidR="00235C80" w:rsidRPr="00F91FE1">
        <w:rPr>
          <w:rFonts w:ascii="Arial" w:hAnsi="Arial" w:cs="Arial"/>
          <w:sz w:val="20"/>
          <w:szCs w:val="20"/>
        </w:rPr>
        <w:t>Arq</w:t>
      </w:r>
      <w:proofErr w:type="spellEnd"/>
      <w:r w:rsidR="00235C80" w:rsidRPr="00F91FE1">
        <w:rPr>
          <w:rFonts w:ascii="Arial" w:hAnsi="Arial" w:cs="Arial"/>
          <w:sz w:val="20"/>
          <w:szCs w:val="20"/>
        </w:rPr>
        <w:t xml:space="preserve"> Asma </w:t>
      </w:r>
      <w:proofErr w:type="spellStart"/>
      <w:r w:rsidR="00235C80" w:rsidRPr="00F91FE1">
        <w:rPr>
          <w:rFonts w:ascii="Arial" w:hAnsi="Arial" w:cs="Arial"/>
          <w:sz w:val="20"/>
          <w:szCs w:val="20"/>
        </w:rPr>
        <w:t>Alerg</w:t>
      </w:r>
      <w:proofErr w:type="spellEnd"/>
      <w:r w:rsidR="00235C80" w:rsidRPr="00F91F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5C80" w:rsidRPr="00F91FE1">
        <w:rPr>
          <w:rFonts w:ascii="Arial" w:hAnsi="Arial" w:cs="Arial"/>
          <w:sz w:val="20"/>
          <w:szCs w:val="20"/>
        </w:rPr>
        <w:t>Imunol</w:t>
      </w:r>
      <w:proofErr w:type="spellEnd"/>
      <w:r w:rsidR="00235C80" w:rsidRPr="00F91FE1">
        <w:rPr>
          <w:rFonts w:ascii="Arial" w:hAnsi="Arial" w:cs="Arial"/>
          <w:sz w:val="20"/>
          <w:szCs w:val="20"/>
        </w:rPr>
        <w:t xml:space="preserve"> – Vol. 2. N° 1, 2018. </w:t>
      </w:r>
    </w:p>
    <w:p w14:paraId="2AC2E195" w14:textId="77777777" w:rsidR="0055125A" w:rsidRPr="00F91FE1" w:rsidRDefault="00E0278A" w:rsidP="00F91FE1">
      <w:pPr>
        <w:jc w:val="both"/>
        <w:rPr>
          <w:rFonts w:ascii="Arial" w:hAnsi="Arial" w:cs="Arial"/>
          <w:sz w:val="20"/>
          <w:szCs w:val="20"/>
        </w:rPr>
      </w:pPr>
      <w:r w:rsidRPr="00F91FE1">
        <w:rPr>
          <w:rFonts w:ascii="Arial" w:hAnsi="Arial" w:cs="Arial"/>
          <w:sz w:val="20"/>
          <w:szCs w:val="20"/>
        </w:rPr>
        <w:t>3</w:t>
      </w:r>
      <w:r w:rsidR="002E6E1F" w:rsidRPr="00F91FE1">
        <w:rPr>
          <w:rFonts w:ascii="Arial" w:hAnsi="Arial" w:cs="Arial"/>
          <w:sz w:val="20"/>
          <w:szCs w:val="20"/>
        </w:rPr>
        <w:t xml:space="preserve">. </w:t>
      </w:r>
      <w:r w:rsidR="00C209B9" w:rsidRPr="00F91FE1">
        <w:rPr>
          <w:rFonts w:ascii="Arial" w:hAnsi="Arial" w:cs="Arial"/>
          <w:sz w:val="20"/>
          <w:szCs w:val="20"/>
        </w:rPr>
        <w:t>Carvalho E, Ferreira CT, Silva LR. Gastroenterologia e nutrição em pediatria. Barueri</w:t>
      </w:r>
      <w:r w:rsidR="00CD6898" w:rsidRPr="00F91FE1">
        <w:rPr>
          <w:rFonts w:ascii="Arial" w:hAnsi="Arial" w:cs="Arial"/>
          <w:sz w:val="20"/>
          <w:szCs w:val="20"/>
        </w:rPr>
        <w:t>, SP</w:t>
      </w:r>
      <w:r w:rsidR="00C209B9" w:rsidRPr="00F91FE1">
        <w:rPr>
          <w:rFonts w:ascii="Arial" w:hAnsi="Arial" w:cs="Arial"/>
          <w:sz w:val="20"/>
          <w:szCs w:val="20"/>
        </w:rPr>
        <w:t>: Manole, 2012.</w:t>
      </w:r>
    </w:p>
    <w:p w14:paraId="1154CAD4" w14:textId="77777777" w:rsidR="00CC29D5" w:rsidRDefault="00CC29D5" w:rsidP="00F91FE1">
      <w:pPr>
        <w:jc w:val="both"/>
        <w:rPr>
          <w:rFonts w:ascii="Arial" w:hAnsi="Arial" w:cs="Arial"/>
          <w:b/>
          <w:sz w:val="20"/>
          <w:szCs w:val="20"/>
        </w:rPr>
      </w:pPr>
    </w:p>
    <w:p w14:paraId="7E02AE7F" w14:textId="26454DF2" w:rsidR="000B6E12" w:rsidRPr="008171ED" w:rsidRDefault="00710A5E" w:rsidP="00F91FE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Pr="00710A5E">
        <w:rPr>
          <w:rFonts w:ascii="Arial" w:hAnsi="Arial" w:cs="Arial"/>
          <w:bCs/>
          <w:sz w:val="20"/>
          <w:szCs w:val="20"/>
        </w:rPr>
        <w:t>esponsável pela elaboração da rotina:</w:t>
      </w:r>
      <w:r w:rsidRPr="00710A5E">
        <w:rPr>
          <w:rFonts w:ascii="Arial" w:hAnsi="Arial" w:cs="Arial"/>
          <w:b/>
          <w:sz w:val="20"/>
          <w:szCs w:val="20"/>
        </w:rPr>
        <w:t xml:space="preserve"> </w:t>
      </w:r>
      <w:r w:rsidR="008171ED" w:rsidRPr="008171ED">
        <w:rPr>
          <w:rFonts w:ascii="Arial" w:hAnsi="Arial" w:cs="Arial"/>
          <w:bCs/>
          <w:sz w:val="20"/>
          <w:szCs w:val="20"/>
        </w:rPr>
        <w:t>Dra.</w:t>
      </w:r>
      <w:r w:rsidR="008171ED">
        <w:rPr>
          <w:rFonts w:ascii="Arial" w:hAnsi="Arial" w:cs="Arial"/>
          <w:b/>
          <w:sz w:val="20"/>
          <w:szCs w:val="20"/>
        </w:rPr>
        <w:t xml:space="preserve"> </w:t>
      </w:r>
      <w:r w:rsidR="002E6E1F" w:rsidRPr="00F91FE1">
        <w:rPr>
          <w:rFonts w:ascii="Arial" w:hAnsi="Arial" w:cs="Arial"/>
          <w:sz w:val="20"/>
          <w:szCs w:val="20"/>
        </w:rPr>
        <w:t>A</w:t>
      </w:r>
      <w:r w:rsidR="00CC29D5">
        <w:rPr>
          <w:rFonts w:ascii="Arial" w:hAnsi="Arial" w:cs="Arial"/>
          <w:sz w:val="20"/>
          <w:szCs w:val="20"/>
        </w:rPr>
        <w:t>na Luiza Melo dos Santos</w:t>
      </w:r>
    </w:p>
    <w:sectPr w:rsidR="000B6E12" w:rsidRPr="0081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A51"/>
    <w:multiLevelType w:val="hybridMultilevel"/>
    <w:tmpl w:val="BB9AA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46DC"/>
    <w:multiLevelType w:val="hybridMultilevel"/>
    <w:tmpl w:val="72709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0FB"/>
    <w:multiLevelType w:val="hybridMultilevel"/>
    <w:tmpl w:val="A87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1D1A"/>
    <w:multiLevelType w:val="hybridMultilevel"/>
    <w:tmpl w:val="708AF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7D74"/>
    <w:multiLevelType w:val="hybridMultilevel"/>
    <w:tmpl w:val="41A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637E6"/>
    <w:multiLevelType w:val="hybridMultilevel"/>
    <w:tmpl w:val="79B46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14AD0"/>
    <w:multiLevelType w:val="hybridMultilevel"/>
    <w:tmpl w:val="82929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056C3"/>
    <w:multiLevelType w:val="hybridMultilevel"/>
    <w:tmpl w:val="DA1A9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1CB4"/>
    <w:multiLevelType w:val="hybridMultilevel"/>
    <w:tmpl w:val="BFD0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0A61"/>
    <w:multiLevelType w:val="hybridMultilevel"/>
    <w:tmpl w:val="930A5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04ADC"/>
    <w:multiLevelType w:val="hybridMultilevel"/>
    <w:tmpl w:val="5066B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2C24"/>
    <w:multiLevelType w:val="hybridMultilevel"/>
    <w:tmpl w:val="55C01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52495"/>
    <w:multiLevelType w:val="hybridMultilevel"/>
    <w:tmpl w:val="2F449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80AAA"/>
    <w:multiLevelType w:val="hybridMultilevel"/>
    <w:tmpl w:val="79AC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0FE"/>
    <w:multiLevelType w:val="hybridMultilevel"/>
    <w:tmpl w:val="5EEC08EE"/>
    <w:lvl w:ilvl="0" w:tplc="F176FA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5F68"/>
    <w:multiLevelType w:val="hybridMultilevel"/>
    <w:tmpl w:val="DF58C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E72"/>
    <w:multiLevelType w:val="hybridMultilevel"/>
    <w:tmpl w:val="C1FC6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37939"/>
    <w:multiLevelType w:val="hybridMultilevel"/>
    <w:tmpl w:val="A1BAE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9001D"/>
    <w:multiLevelType w:val="hybridMultilevel"/>
    <w:tmpl w:val="97ECB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B38E9"/>
    <w:multiLevelType w:val="hybridMultilevel"/>
    <w:tmpl w:val="F578AEFE"/>
    <w:lvl w:ilvl="0" w:tplc="BB20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723A8"/>
    <w:multiLevelType w:val="hybridMultilevel"/>
    <w:tmpl w:val="42BA5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2799A"/>
    <w:multiLevelType w:val="hybridMultilevel"/>
    <w:tmpl w:val="C8307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D56D7"/>
    <w:multiLevelType w:val="hybridMultilevel"/>
    <w:tmpl w:val="F578AEFE"/>
    <w:lvl w:ilvl="0" w:tplc="BB203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F4BE7"/>
    <w:multiLevelType w:val="hybridMultilevel"/>
    <w:tmpl w:val="3B327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00035"/>
    <w:multiLevelType w:val="hybridMultilevel"/>
    <w:tmpl w:val="56BA7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417D6"/>
    <w:multiLevelType w:val="hybridMultilevel"/>
    <w:tmpl w:val="5A840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C0F52"/>
    <w:multiLevelType w:val="hybridMultilevel"/>
    <w:tmpl w:val="DB70E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C7711"/>
    <w:multiLevelType w:val="hybridMultilevel"/>
    <w:tmpl w:val="BB227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6115B"/>
    <w:multiLevelType w:val="hybridMultilevel"/>
    <w:tmpl w:val="660EC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F3035"/>
    <w:multiLevelType w:val="hybridMultilevel"/>
    <w:tmpl w:val="93DCF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60B67"/>
    <w:multiLevelType w:val="hybridMultilevel"/>
    <w:tmpl w:val="4FB08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76EB2"/>
    <w:multiLevelType w:val="hybridMultilevel"/>
    <w:tmpl w:val="27B49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F9E"/>
    <w:multiLevelType w:val="hybridMultilevel"/>
    <w:tmpl w:val="4678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11DAC"/>
    <w:multiLevelType w:val="hybridMultilevel"/>
    <w:tmpl w:val="66820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C7420"/>
    <w:multiLevelType w:val="hybridMultilevel"/>
    <w:tmpl w:val="9B082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B559F"/>
    <w:multiLevelType w:val="hybridMultilevel"/>
    <w:tmpl w:val="13E21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66ED9"/>
    <w:multiLevelType w:val="hybridMultilevel"/>
    <w:tmpl w:val="F8766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E21D7"/>
    <w:multiLevelType w:val="hybridMultilevel"/>
    <w:tmpl w:val="D45A0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6"/>
  </w:num>
  <w:num w:numId="5">
    <w:abstractNumId w:val="17"/>
  </w:num>
  <w:num w:numId="6">
    <w:abstractNumId w:val="34"/>
  </w:num>
  <w:num w:numId="7">
    <w:abstractNumId w:val="9"/>
  </w:num>
  <w:num w:numId="8">
    <w:abstractNumId w:val="37"/>
  </w:num>
  <w:num w:numId="9">
    <w:abstractNumId w:val="24"/>
  </w:num>
  <w:num w:numId="10">
    <w:abstractNumId w:val="29"/>
  </w:num>
  <w:num w:numId="11">
    <w:abstractNumId w:val="15"/>
  </w:num>
  <w:num w:numId="12">
    <w:abstractNumId w:val="25"/>
  </w:num>
  <w:num w:numId="13">
    <w:abstractNumId w:val="16"/>
  </w:num>
  <w:num w:numId="14">
    <w:abstractNumId w:val="18"/>
  </w:num>
  <w:num w:numId="15">
    <w:abstractNumId w:val="21"/>
  </w:num>
  <w:num w:numId="16">
    <w:abstractNumId w:val="2"/>
  </w:num>
  <w:num w:numId="17">
    <w:abstractNumId w:val="22"/>
  </w:num>
  <w:num w:numId="18">
    <w:abstractNumId w:val="19"/>
  </w:num>
  <w:num w:numId="19">
    <w:abstractNumId w:val="36"/>
  </w:num>
  <w:num w:numId="20">
    <w:abstractNumId w:val="8"/>
  </w:num>
  <w:num w:numId="21">
    <w:abstractNumId w:val="28"/>
  </w:num>
  <w:num w:numId="22">
    <w:abstractNumId w:val="5"/>
  </w:num>
  <w:num w:numId="23">
    <w:abstractNumId w:val="3"/>
  </w:num>
  <w:num w:numId="24">
    <w:abstractNumId w:val="14"/>
  </w:num>
  <w:num w:numId="25">
    <w:abstractNumId w:val="33"/>
  </w:num>
  <w:num w:numId="26">
    <w:abstractNumId w:val="10"/>
  </w:num>
  <w:num w:numId="27">
    <w:abstractNumId w:val="7"/>
  </w:num>
  <w:num w:numId="28">
    <w:abstractNumId w:val="1"/>
  </w:num>
  <w:num w:numId="29">
    <w:abstractNumId w:val="11"/>
  </w:num>
  <w:num w:numId="30">
    <w:abstractNumId w:val="13"/>
  </w:num>
  <w:num w:numId="31">
    <w:abstractNumId w:val="30"/>
  </w:num>
  <w:num w:numId="32">
    <w:abstractNumId w:val="23"/>
  </w:num>
  <w:num w:numId="33">
    <w:abstractNumId w:val="31"/>
  </w:num>
  <w:num w:numId="34">
    <w:abstractNumId w:val="0"/>
  </w:num>
  <w:num w:numId="35">
    <w:abstractNumId w:val="27"/>
  </w:num>
  <w:num w:numId="36">
    <w:abstractNumId w:val="26"/>
  </w:num>
  <w:num w:numId="37">
    <w:abstractNumId w:val="32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1F"/>
    <w:rsid w:val="0000246D"/>
    <w:rsid w:val="00003031"/>
    <w:rsid w:val="00007D51"/>
    <w:rsid w:val="00011F7C"/>
    <w:rsid w:val="0002359A"/>
    <w:rsid w:val="000261AC"/>
    <w:rsid w:val="00041D5B"/>
    <w:rsid w:val="000428F2"/>
    <w:rsid w:val="00052DDF"/>
    <w:rsid w:val="0006080A"/>
    <w:rsid w:val="00062D56"/>
    <w:rsid w:val="00067C86"/>
    <w:rsid w:val="000703AC"/>
    <w:rsid w:val="00096CF7"/>
    <w:rsid w:val="000C155A"/>
    <w:rsid w:val="000C5FE7"/>
    <w:rsid w:val="000D4CBF"/>
    <w:rsid w:val="000E2EDA"/>
    <w:rsid w:val="000E7825"/>
    <w:rsid w:val="00101A94"/>
    <w:rsid w:val="00106385"/>
    <w:rsid w:val="00124172"/>
    <w:rsid w:val="001249D6"/>
    <w:rsid w:val="00127453"/>
    <w:rsid w:val="00134C1D"/>
    <w:rsid w:val="001442FC"/>
    <w:rsid w:val="0015496B"/>
    <w:rsid w:val="0018663D"/>
    <w:rsid w:val="00196C1D"/>
    <w:rsid w:val="001B1628"/>
    <w:rsid w:val="001C067B"/>
    <w:rsid w:val="001E200C"/>
    <w:rsid w:val="001F23C9"/>
    <w:rsid w:val="002060B5"/>
    <w:rsid w:val="00221AC3"/>
    <w:rsid w:val="00227C2D"/>
    <w:rsid w:val="00235C80"/>
    <w:rsid w:val="002449D3"/>
    <w:rsid w:val="00261753"/>
    <w:rsid w:val="00261B09"/>
    <w:rsid w:val="002831F1"/>
    <w:rsid w:val="00283F0A"/>
    <w:rsid w:val="002A158C"/>
    <w:rsid w:val="002C1039"/>
    <w:rsid w:val="002D6203"/>
    <w:rsid w:val="002E6E1F"/>
    <w:rsid w:val="00332503"/>
    <w:rsid w:val="00334697"/>
    <w:rsid w:val="00363615"/>
    <w:rsid w:val="00365781"/>
    <w:rsid w:val="00373F3C"/>
    <w:rsid w:val="00375E02"/>
    <w:rsid w:val="00384D37"/>
    <w:rsid w:val="003A1916"/>
    <w:rsid w:val="003A3A45"/>
    <w:rsid w:val="003D1FD1"/>
    <w:rsid w:val="003D7248"/>
    <w:rsid w:val="003E3B5B"/>
    <w:rsid w:val="003E6059"/>
    <w:rsid w:val="00414D44"/>
    <w:rsid w:val="0041774B"/>
    <w:rsid w:val="00434816"/>
    <w:rsid w:val="00436288"/>
    <w:rsid w:val="00454680"/>
    <w:rsid w:val="004A5095"/>
    <w:rsid w:val="004C11C0"/>
    <w:rsid w:val="004C6C57"/>
    <w:rsid w:val="004D6BE5"/>
    <w:rsid w:val="005024A6"/>
    <w:rsid w:val="00504C24"/>
    <w:rsid w:val="00513820"/>
    <w:rsid w:val="0055125A"/>
    <w:rsid w:val="005577B1"/>
    <w:rsid w:val="00574BF9"/>
    <w:rsid w:val="00576F15"/>
    <w:rsid w:val="00581C1A"/>
    <w:rsid w:val="005B7250"/>
    <w:rsid w:val="005D4050"/>
    <w:rsid w:val="005F0E55"/>
    <w:rsid w:val="00616B20"/>
    <w:rsid w:val="00642CAD"/>
    <w:rsid w:val="00650A53"/>
    <w:rsid w:val="00680738"/>
    <w:rsid w:val="00690411"/>
    <w:rsid w:val="00691270"/>
    <w:rsid w:val="006941F6"/>
    <w:rsid w:val="00697E3E"/>
    <w:rsid w:val="006A19F2"/>
    <w:rsid w:val="006B690C"/>
    <w:rsid w:val="006C12FD"/>
    <w:rsid w:val="006C17A8"/>
    <w:rsid w:val="006D24BB"/>
    <w:rsid w:val="006D4030"/>
    <w:rsid w:val="006D4F0F"/>
    <w:rsid w:val="006E5822"/>
    <w:rsid w:val="006E7A12"/>
    <w:rsid w:val="0070514C"/>
    <w:rsid w:val="00707F6C"/>
    <w:rsid w:val="00710A5E"/>
    <w:rsid w:val="007351EB"/>
    <w:rsid w:val="0073552A"/>
    <w:rsid w:val="00752560"/>
    <w:rsid w:val="0076144A"/>
    <w:rsid w:val="0077352A"/>
    <w:rsid w:val="00790EAD"/>
    <w:rsid w:val="00791B21"/>
    <w:rsid w:val="007A66A6"/>
    <w:rsid w:val="007E60AB"/>
    <w:rsid w:val="007F2B1A"/>
    <w:rsid w:val="008171ED"/>
    <w:rsid w:val="00827B70"/>
    <w:rsid w:val="00831228"/>
    <w:rsid w:val="0083166F"/>
    <w:rsid w:val="0084708D"/>
    <w:rsid w:val="008647ED"/>
    <w:rsid w:val="00882581"/>
    <w:rsid w:val="008C11E0"/>
    <w:rsid w:val="008F41B5"/>
    <w:rsid w:val="00907DA3"/>
    <w:rsid w:val="0091706C"/>
    <w:rsid w:val="00927F6F"/>
    <w:rsid w:val="009420E4"/>
    <w:rsid w:val="00954B2B"/>
    <w:rsid w:val="00961F5C"/>
    <w:rsid w:val="009720AD"/>
    <w:rsid w:val="00997FBC"/>
    <w:rsid w:val="009A3A7F"/>
    <w:rsid w:val="009C395F"/>
    <w:rsid w:val="00A07D91"/>
    <w:rsid w:val="00A123D9"/>
    <w:rsid w:val="00A12724"/>
    <w:rsid w:val="00A1737D"/>
    <w:rsid w:val="00A327D6"/>
    <w:rsid w:val="00A45B60"/>
    <w:rsid w:val="00A51626"/>
    <w:rsid w:val="00A616C6"/>
    <w:rsid w:val="00A66084"/>
    <w:rsid w:val="00A77197"/>
    <w:rsid w:val="00A96E0D"/>
    <w:rsid w:val="00AA65B1"/>
    <w:rsid w:val="00AB7351"/>
    <w:rsid w:val="00AC3F71"/>
    <w:rsid w:val="00AC4708"/>
    <w:rsid w:val="00AD20F1"/>
    <w:rsid w:val="00AD2FE5"/>
    <w:rsid w:val="00AE6DDE"/>
    <w:rsid w:val="00AF258E"/>
    <w:rsid w:val="00B04308"/>
    <w:rsid w:val="00B05E96"/>
    <w:rsid w:val="00B261B5"/>
    <w:rsid w:val="00B54303"/>
    <w:rsid w:val="00B97477"/>
    <w:rsid w:val="00BA05BF"/>
    <w:rsid w:val="00BD1AB2"/>
    <w:rsid w:val="00BD2994"/>
    <w:rsid w:val="00BE6C01"/>
    <w:rsid w:val="00BF34FE"/>
    <w:rsid w:val="00BF69C4"/>
    <w:rsid w:val="00C01998"/>
    <w:rsid w:val="00C209B9"/>
    <w:rsid w:val="00C22D41"/>
    <w:rsid w:val="00C25057"/>
    <w:rsid w:val="00C479EE"/>
    <w:rsid w:val="00C56D9C"/>
    <w:rsid w:val="00C66ABC"/>
    <w:rsid w:val="00C749D9"/>
    <w:rsid w:val="00C76FCC"/>
    <w:rsid w:val="00CA2429"/>
    <w:rsid w:val="00CC29D5"/>
    <w:rsid w:val="00CC62BE"/>
    <w:rsid w:val="00CD1409"/>
    <w:rsid w:val="00CD5D76"/>
    <w:rsid w:val="00CD6898"/>
    <w:rsid w:val="00CE7F96"/>
    <w:rsid w:val="00CF03D4"/>
    <w:rsid w:val="00CF6C83"/>
    <w:rsid w:val="00D006B1"/>
    <w:rsid w:val="00D007BF"/>
    <w:rsid w:val="00D105B9"/>
    <w:rsid w:val="00D471E6"/>
    <w:rsid w:val="00D71B85"/>
    <w:rsid w:val="00D871BB"/>
    <w:rsid w:val="00DA18F2"/>
    <w:rsid w:val="00DA6A69"/>
    <w:rsid w:val="00DB3EFF"/>
    <w:rsid w:val="00E0278A"/>
    <w:rsid w:val="00E0482E"/>
    <w:rsid w:val="00E178F6"/>
    <w:rsid w:val="00E37031"/>
    <w:rsid w:val="00E7446F"/>
    <w:rsid w:val="00E938AE"/>
    <w:rsid w:val="00EA12AB"/>
    <w:rsid w:val="00EB269B"/>
    <w:rsid w:val="00EB4401"/>
    <w:rsid w:val="00EE0FDE"/>
    <w:rsid w:val="00EE3D2B"/>
    <w:rsid w:val="00EF3B35"/>
    <w:rsid w:val="00EF6378"/>
    <w:rsid w:val="00EF727F"/>
    <w:rsid w:val="00EF7751"/>
    <w:rsid w:val="00F10EB8"/>
    <w:rsid w:val="00F25612"/>
    <w:rsid w:val="00F5392D"/>
    <w:rsid w:val="00F676DD"/>
    <w:rsid w:val="00F70253"/>
    <w:rsid w:val="00F91457"/>
    <w:rsid w:val="00F9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59D0"/>
  <w15:docId w15:val="{D8B54E6C-7B75-49B7-8D99-619D7191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E1F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2E6E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omgrade">
    <w:name w:val="Table Grid"/>
    <w:basedOn w:val="Tabelanormal"/>
    <w:uiPriority w:val="59"/>
    <w:rsid w:val="00B2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B261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E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0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2115</Words>
  <Characters>11424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RODOLFO ROCHANETO</cp:lastModifiedBy>
  <cp:revision>10</cp:revision>
  <dcterms:created xsi:type="dcterms:W3CDTF">2019-04-23T16:25:00Z</dcterms:created>
  <dcterms:modified xsi:type="dcterms:W3CDTF">2020-05-18T00:21:00Z</dcterms:modified>
</cp:coreProperties>
</file>