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4"/>
          <w:szCs w:val="24"/>
          <w:lang w:eastAsia="pt-BR"/>
        </w:rPr>
        <w:t>EMERGENCIA DO CHOQUE EM PEDIATRIA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O choque é definido por uma condição crítica onde a perfusão tecidual de oxigênio e nutrientes está inadequada. Frequentemente, mas nem sempre, há comprometimento metabólico de órgãos-alvos e/ou periféricos.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Quanto mais precoce identificar e tratar o choque maior será a chance de um bom desfecho. Se não houver reconhecimento e tratamento precoce, poderá evoluir rapidamente para uma insuficiência cardiopulmonar, sucedida de parada cardiorrespiratória o que torna o prognóstico sombrio. 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A definição do choque não requer a presença de hipotensão, a PA sistólica pode estar normal e até aumentada, mas a queda da PA sistólica para valores abaixo do mínimo aceitável – choque hipotensivo – pode indicar iminência de parada cardiorrespiratória - PCR (tabela 1).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18"/>
          <w:szCs w:val="18"/>
          <w:lang w:eastAsia="pt-BR"/>
        </w:rPr>
        <w:t>Tabela 1. Pressão Arterial Sistólica Normal - percentil 5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Idade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 sistólica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Neonato a termo (0 a 28 dias)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60 mmHg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Bebês 1 a 12 meses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 mmHg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Crianças 1 a 10 anos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 + (2x idade) mmHg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Maior 10 anos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90 mmHg </w:t>
            </w:r>
          </w:p>
        </w:tc>
      </w:tr>
    </w:tbl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A abordagem deverá seguir as diretrizes do PALS 2020 –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Pedriatic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Advanced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Life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Support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>. A sequência AVALIAR, DIAGNOSTICAR E INTERVIR irá ajudar a conduzir melhor cada caso. Devemos estar alertas para os sinais da progressão do choque, além da redução da PA, a frequência cardíaca (tabela 2) e a perfusão sistêmica central e periférica (tabela 3) podem indicar a evolução do quadro. 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18"/>
          <w:szCs w:val="18"/>
          <w:lang w:eastAsia="pt-BR"/>
        </w:rPr>
        <w:t>Tabela 2. Frequências Cardíacas Normais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91B95" w:rsidRPr="00B91B95" w:rsidTr="00B91B95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Em vigília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Em sono </w:t>
            </w:r>
          </w:p>
        </w:tc>
      </w:tr>
      <w:tr w:rsidR="00B91B95" w:rsidRPr="00B91B95" w:rsidTr="00B91B95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Neonatos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100 a 205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90 a 160 </w:t>
            </w:r>
          </w:p>
        </w:tc>
      </w:tr>
      <w:tr w:rsidR="00B91B95" w:rsidRPr="00B91B95" w:rsidTr="00B91B95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Bebê (até 1 ano)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100 a 180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90 a 160 </w:t>
            </w:r>
          </w:p>
        </w:tc>
      </w:tr>
      <w:tr w:rsidR="00B91B95" w:rsidRPr="00B91B95" w:rsidTr="00B91B95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1ª Infância (1 a 2 anos)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98 a 140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 a 120 </w:t>
            </w:r>
          </w:p>
        </w:tc>
      </w:tr>
      <w:tr w:rsidR="00B91B95" w:rsidRPr="00B91B95" w:rsidTr="00B91B95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Pré-escolar (2 a 5 anos)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 a 120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65 a 100 </w:t>
            </w:r>
          </w:p>
        </w:tc>
      </w:tr>
      <w:tr w:rsidR="00B91B95" w:rsidRPr="00B91B95" w:rsidTr="00B91B95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Escolar (5 até </w:t>
            </w:r>
            <w:proofErr w:type="spellStart"/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adolesc</w:t>
            </w:r>
            <w:proofErr w:type="spellEnd"/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75 a 118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58 a 90 </w:t>
            </w:r>
          </w:p>
        </w:tc>
      </w:tr>
      <w:tr w:rsidR="00B91B95" w:rsidRPr="00B91B95" w:rsidTr="00B91B95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Adolescente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60 a 100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50 a 90 </w:t>
            </w:r>
          </w:p>
        </w:tc>
      </w:tr>
    </w:tbl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A avaliação da frequência cardíaca deverá ser avaliada palpando os pulsos e levar em consideração fatores, como a febre, a dor, o medo dentre outros e também considerar o ritmo cardíaco normal observado no monitor. A frequência lenta para a idade é classificada como bradicardia, a rápida como taquicardia e quando não há pulsos palpáveis considerar PCR.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18"/>
          <w:szCs w:val="18"/>
          <w:lang w:eastAsia="pt-BR"/>
        </w:rPr>
        <w:t>Tabela 3. Perfusão Sistêmica Central e Periférica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Nível de consciência - resposta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Alerta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Verbal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Dor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Inconsciente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Débito urinário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Bebês e criança 1,5 a 2 ml/kg/hora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Adolescentes 1 ml/kg/hora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Cor pele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Corada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Moteada</w:t>
            </w:r>
            <w:proofErr w:type="spellEnd"/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Pálida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Cianótica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Temperatura da pele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Normal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Fria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Quente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Pulsos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Cheios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Finos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Ausentes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Tempo de enchimento capilar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Menor que 3 segundos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 Mais que 2 segundos </w:t>
            </w:r>
          </w:p>
        </w:tc>
      </w:tr>
    </w:tbl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   Hão quatro situações comuns de complicações circulatórias: a) choque hipovolêmico, b) choque cardiogênico, c) choque distributivo e d) choque obstrutivo. A seguir descreveremos cada situação.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4"/>
          <w:szCs w:val="24"/>
          <w:lang w:eastAsia="pt-BR"/>
        </w:rPr>
        <w:t>Choque Hipovolêmico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Se caracteriza pela depleção do volume intravascular. É o mais comum dos choques na pediatria.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A perda de volume devido a vômitos e diarreia, a baixa ingesta e até a hemorragia são os fatores desencadeantes mais comuns.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A redução da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pré-carga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leva a uma redução do débito cardíaco e a taquicardia e a maior resistência vascular sistêmica periférica - RVS (palidez cutânea, pele fria, pulsos finos e tempo de enchimento capilar lento) são os principais mecanismos compensatórios. 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O tratamento constitui na coibição das perdas e a reposição volêmica em torno de 20 ml/kg de soro fisiológico 0,9% ou ringer lactato em 10 a 20 minutos e reavaliações frequentes para ver a necessidade de repetir a conduta.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4"/>
          <w:szCs w:val="24"/>
          <w:lang w:eastAsia="pt-BR"/>
        </w:rPr>
        <w:t>Choque Cardiogênico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Se refere a uma redução do débito cardíaco secundária à disfunção cardíaca ou uma falha da bomba.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São causas comuns a cardiopatia congênita, miocardite,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miocardiopatias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pós infecciosas, arritmias e tóxicas.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Assim como no choque hipovolêmico os sintomas são semelhantes e até mais acentuados. Os sinais de insuficiência cardíaca se instalam com mais rapidez, como 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hepatomegalia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>, edema de extremidades e edema pulmonar. O rebaixamento do nível de consciência e do débito urinário indicam maior gravidade!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O tratamento se baseia na reposição de volume, mas com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bolus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menores e reavaliações mais frequentes. Drogas vasoativas devem ser manuseadas com ajuda de um especialista desde o início do tratamento com auxílio de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ecocardiografia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e outros estudos.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4"/>
          <w:szCs w:val="24"/>
          <w:lang w:eastAsia="pt-BR"/>
        </w:rPr>
        <w:t>Choque Distributivo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 Se caracteriza pela distribuição inadequada do volume sanguíneo, com perfusão inadequada de órgãos e tecidos (principalmente o leito esplâncnico). Ocorre um sequestro volêmico em território venoso e consequentemente uma diminuição da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pré-carga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e do débito cardíaco. Ocorre na sepse, na anafilaxia e no traumatismo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raquimedular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. No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inicio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do choque distributivo a criança apresenta menor RVS, ou seja, vasodilatação, representado por pulsos cheios e extremidades quentes e coradas e tempo de enchimento capilar menor que 3 segundos – choque quente; à medida que o quadro progride a hipovolemia e a disfunção miocárdica produzem uma diminuição do débito cardíaco, assim a RVS pode aumentar reduzindo o fluxo sanguíneo cutâneo tornando as extremidades frias, pálidas e pulsos finos e tempo de enchimento capilar maior que 2 segundos – choque frio; como acontece no choque hipovolêmico e cardiogênico.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A </w:t>
      </w:r>
      <w:r w:rsidRPr="00B91B9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sepse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representa uma causa importante de choque distributivo em pediatria e tem como causa um agente infeccioso ou estímulo inflamatório que desencadeia dilatação dos vasos sanguíneos, disfunção miocárdica e distúrbio de coagulação e permeabilidade vascular aumentada e a suspeita aumenta quando uma síndrome infecciosa é evidente pela história, exame físico, exames laboratoriais e de imagem. A evolução pode durar algumas horas até alguns dias. A insuficiência suprarrenal por trombose e hemorragia leva a uma queda abrupta do cortisol, importante hormônio na resposta orgânica ao stress levando as disfunções referidas. Na </w:t>
      </w:r>
      <w:r w:rsidRPr="00B91B9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anafilaxia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as respostas são as mesmas da sepse, porém desencadeada por um fármaco ou outro agente tóxico. Ocorre em questão de segundos ou minutos após a exposição. A vasoconstrição pulmonar aumenta abruptamente a pós-carga direita, diminui 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pré-carga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esquerda e consequentemente o débito cardíaco. Pode ocorrer morte imediata.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Angioedema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, estridor, sibilos e urticária são sinais específicos. No choque </w:t>
      </w:r>
      <w:r w:rsidRPr="00B91B9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neurogênico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uma lesão total ou parcial da medula acima do nível T6 rompe a inervação do sistema nervoso simpático dos vasos sanguíneos e do coração, resultando em vasodilatação descontrolada e impede de ocorrer uma 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taquicardia compensatória, oposta do que acontece no choque hipovolêmico.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Taquipneia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com uso de mais diafragma pode ocorrer, pois os músculos torácicos estão paralisados. 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A reposição volêmica no choque distributivo costuma seguir as mesmas regras. Drogas vasoativas podem estar indicadas.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4"/>
          <w:szCs w:val="24"/>
          <w:lang w:eastAsia="pt-BR"/>
        </w:rPr>
        <w:t>Choque Obstrutivo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Se refere a estados que prejudicam fisicamente a chegada do fluxo sanguíneo ao coração ou o seu bombeamento pelo mecanismo de obstáculo levando a uma redução significativa do débito cardíaco. São exemplos de causa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tamponamento pericárdico, o pneumotórax, embolia pulmonar maciça, coartação de aorta, ventrículo esquerdo hipoplásico e cardiopatias dependente do canal arterial. O baixo débito apresenta resposta compensatória semelhante ao choque hipovolêmico, mas com história incompatível com perdas de volume. À medida que se progride alguns achados podem aparecer, como o esforço respiratório e sinais de congestão vascular. Dependendo de cada caso estas causas são suspeitadas, como a cardiopatia congênita nos recém-nascidos, o tamponamento pericárdico e o pneumotórax em vítimas de trauma. Sem identificação precoce e tratamento imediato, crianças com este tipo de choque progridem rapidamente para insuficiência cardiopulmonar e PCR.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Tratamento</w:t>
      </w:r>
      <w:r w:rsidRPr="00B91B95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Qualquer que seja o tipo de choque o tratamento visa melhorar a oxigenação e distribuição de nutrientes aos tecidos, bem como carrear as escórias para que sejam eliminadas, reverter as anormalidades de perfusão e evitar a progressão para a PCR. A rapidez na avaliação, diagnóstico e tratamento é crucial para um bom prognóstico.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Os sinais de alerta dos mecanismos compensatórios devem estar sempre em mente dos socorristas, são eles: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Taquicardia crescente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Pulsos periféricos diminuídos ou ausentes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Pulsos centrais fracos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Estreitamento da pressão de pulso;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Extremidades frias e tempo de enchimento capilar prolongado;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Rebaixamento do nível de consciência;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Redução da diurese;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- Hipotensão arterial (achado tardio).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Os fundamentos do tratamento do choque se baseiam em otimizar o teor de O² no sangue com ênfase no tratamento da emergência respiratória, reduzir a sua demanda acentuada, como acontece nos esforços respiratórios, na dor, ansiedade e febre; correção do volume intravascular e melhora da perfusão tecidual, bem como utilizar drogas vasoativas, como vasopressores, vasodilatadores e </w:t>
      </w:r>
      <w:proofErr w:type="spellStart"/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inodilatadores</w:t>
      </w:r>
      <w:proofErr w:type="spellEnd"/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, corrigir os distúrbios metabólicos, como na hipoglicemia, hipocalcemia, </w:t>
      </w:r>
      <w:proofErr w:type="spellStart"/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hiperpotassemia</w:t>
      </w:r>
      <w:proofErr w:type="spellEnd"/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 xml:space="preserve"> e acidose metabólica que é característica de todas as formas de choque. A glicose é vital para o funcionamento cerebral e cardíaca; O cálcio é essencial para a contratilidade do miocárdio e tônus vascular. Cuidado com a reposição de hemoderivados e bicarbonato de sódio, pois pode reduzi-lo; quanto mais elevar o pH, menos cálcio ionizado sérico. A elevação do potássio ocorre devido a disfunção renal, morte celular e acidose. A contratilidade miocárdica e a resposta aos vasopressores podem estar reduzidos na presença de acidose metabólica intensa.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O acesso vascular é fundamental; se um acesso periférico não for possível pode ser indicado o intraósseo.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A ressuscitação volêmica, as principais drogas vasoativas e outras correções estão na tabela 4. Os tratamentos específicos dos processos infecciosos devem ser vistos nos capítulos de cada tema.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  <w:t>Tabela 4. Drogas vasoativas</w:t>
      </w: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Adrenalina 1:1000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Anafilaxia: 0,01 mg/kg/dose, IM -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max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 0,5 mg a cada 20 min, coxa.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Neb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 3 a 5 ml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PCR: 0,1 mg/kg/dose, IV (1:10000)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bolus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, repetir 3 a 5 minutos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Contínua: 0,1 a 1 µcg/kg/min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Bicarbonato de sódio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Ac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metab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 conforme gasometria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(15-Bic atual) x peso kg x 0,3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lastRenderedPageBreak/>
              <w:t>Cloreto de cálcio 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PCR: 20mg/kg,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bolus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 (0,2 ml/kg) acesso central se disponível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Dobutamina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n-US" w:eastAsia="pt-BR"/>
              </w:rPr>
              <w:t>2 a 20 µcg/kg/min-max 40 µcg/kg/min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Dopamina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val="en-US" w:eastAsia="pt-BR"/>
              </w:rPr>
              <w:t>1 a 20 µcg/kg/min-max 40 µcg/kg/min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Furosemida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1 a 2 mg/kg/dose a cada 6 a 12 h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bolus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Hidrocortisona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Insuficiência adrenal aguda: 1 a 2 mg/kg/dose seguido 25 a 250 mg/dia,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bolus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Choque: inicial 50 mg/kg, seguido 2 a 50 mg/kg conforme titulação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Glicose 25%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2 a 4 ml/kg,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bolus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Glicose 10%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 xml:space="preserve">5 a 10 ml/kg, </w:t>
            </w:r>
            <w:proofErr w:type="spellStart"/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bolus</w:t>
            </w:r>
            <w:proofErr w:type="spellEnd"/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B91B95" w:rsidRPr="00B91B95" w:rsidTr="00B91B95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Soro fisiológico 0,9%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20 ml/kg/10 a 20 minutos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  <w:p w:rsidR="00B91B95" w:rsidRPr="00B91B95" w:rsidRDefault="00B91B95" w:rsidP="00B91B9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1B95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pt-BR"/>
              </w:rPr>
              <w:t>Reduzir se for choque cardiogênico</w:t>
            </w:r>
            <w:r w:rsidRPr="00B91B9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B91B95" w:rsidRPr="00B91B95" w:rsidRDefault="00B91B95" w:rsidP="00B91B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Referências    </w:t>
      </w:r>
    </w:p>
    <w:p w:rsidR="00B91B95" w:rsidRPr="00B91B95" w:rsidRDefault="00B91B95" w:rsidP="00B91B95">
      <w:pPr>
        <w:numPr>
          <w:ilvl w:val="0"/>
          <w:numId w:val="1"/>
        </w:numPr>
        <w:spacing w:after="0" w:line="240" w:lineRule="auto"/>
        <w:ind w:left="360" w:firstLine="345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hyperlink r:id="rId5" w:tgtFrame="_blank" w:history="1">
        <w:r w:rsidRPr="00B91B95">
          <w:rPr>
            <w:rFonts w:ascii="Arial" w:eastAsia="Times New Roman" w:hAnsi="Arial" w:cs="Arial"/>
            <w:color w:val="0000FF"/>
            <w:sz w:val="20"/>
            <w:szCs w:val="20"/>
            <w:lang w:eastAsia="pt-BR"/>
          </w:rPr>
          <w:t>http://www.bombeiros.pr.gov.br/arquivos/File/1gb/socorros/Viasaereas.pdf</w:t>
        </w:r>
      </w:hyperlink>
      <w:r w:rsidRPr="00B91B95">
        <w:rPr>
          <w:rFonts w:ascii="Arial" w:eastAsia="Times New Roman" w:hAnsi="Arial" w:cs="Arial"/>
          <w:sz w:val="20"/>
          <w:szCs w:val="20"/>
          <w:lang w:eastAsia="pt-BR"/>
        </w:rPr>
        <w:t>    </w:t>
      </w:r>
    </w:p>
    <w:p w:rsidR="00B91B95" w:rsidRPr="00B91B95" w:rsidRDefault="00B91B95" w:rsidP="00B91B95">
      <w:pPr>
        <w:numPr>
          <w:ilvl w:val="0"/>
          <w:numId w:val="2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American Heart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Association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, Suporte Avançado de vida em Pediatria. Manual do profissional,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Orora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visual, 3210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Innovative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Way, Mesquite, Texas, EUA, edição em português, 2020;    </w:t>
      </w:r>
    </w:p>
    <w:p w:rsidR="00B91B95" w:rsidRPr="00B91B95" w:rsidRDefault="00B91B95" w:rsidP="00B91B95">
      <w:pPr>
        <w:numPr>
          <w:ilvl w:val="0"/>
          <w:numId w:val="3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Condutas pediátricas no pronto atendimento e na terapia intensiva / editoras Luciana Rodrigues Silva, Luanda Flores da Costa, 2. </w:t>
      </w:r>
      <w:proofErr w:type="spellStart"/>
      <w:proofErr w:type="gram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ed</w:t>
      </w:r>
      <w:proofErr w:type="spellEnd"/>
      <w:proofErr w:type="gram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, Santana de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Parnaíaba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>, SP, Editora Manole, 2020.    </w:t>
      </w:r>
    </w:p>
    <w:p w:rsidR="00B91B95" w:rsidRPr="00B91B95" w:rsidRDefault="00B91B95" w:rsidP="00B91B95">
      <w:pPr>
        <w:numPr>
          <w:ilvl w:val="0"/>
          <w:numId w:val="4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Pronto-socorro / coordenadores Claudio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Schvartsman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, Amélia Gorete Reis, Sylvia Costa Lima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Farat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, 3. </w:t>
      </w:r>
      <w:proofErr w:type="spellStart"/>
      <w:proofErr w:type="gram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ed</w:t>
      </w:r>
      <w:proofErr w:type="spellEnd"/>
      <w:proofErr w:type="gram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>, Barueri, SP, Editora Manole, 2018.    </w:t>
      </w:r>
    </w:p>
    <w:p w:rsidR="00B91B95" w:rsidRPr="00B91B95" w:rsidRDefault="00B91B95" w:rsidP="00B91B95">
      <w:pPr>
        <w:numPr>
          <w:ilvl w:val="0"/>
          <w:numId w:val="5"/>
        </w:numPr>
        <w:spacing w:after="0" w:line="240" w:lineRule="auto"/>
        <w:ind w:left="360" w:firstLine="345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Urgências e Emergências Pediátricas</w:t>
      </w:r>
      <w:proofErr w:type="gram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, manual para rápida tomada de decisão / Adriana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Pasmanik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Eisencraft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Sylavia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Costa Lima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farah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. - 1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ed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>, Rio de Janeiro, Editora Guanabara Koogan, 2021.   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>    </w:t>
      </w:r>
    </w:p>
    <w:p w:rsidR="00B91B95" w:rsidRPr="00B91B95" w:rsidRDefault="00B91B95" w:rsidP="00B91B9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Responsável pela revisão e atualização: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Dr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Luiz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Antonio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Silva, CRMDF 6638, RQE 20151, </w:t>
      </w:r>
      <w:proofErr w:type="spellStart"/>
      <w:r w:rsidRPr="00B91B95">
        <w:rPr>
          <w:rFonts w:ascii="Arial" w:eastAsia="Times New Roman" w:hAnsi="Arial" w:cs="Arial"/>
          <w:sz w:val="20"/>
          <w:szCs w:val="20"/>
          <w:lang w:eastAsia="pt-BR"/>
        </w:rPr>
        <w:t>Emergencista</w:t>
      </w:r>
      <w:proofErr w:type="spellEnd"/>
      <w:r w:rsidRPr="00B91B95">
        <w:rPr>
          <w:rFonts w:ascii="Arial" w:eastAsia="Times New Roman" w:hAnsi="Arial" w:cs="Arial"/>
          <w:sz w:val="20"/>
          <w:szCs w:val="20"/>
          <w:lang w:eastAsia="pt-BR"/>
        </w:rPr>
        <w:t xml:space="preserve"> pediatra.  </w:t>
      </w:r>
    </w:p>
    <w:p w:rsidR="00976957" w:rsidRDefault="00976957">
      <w:bookmarkStart w:id="0" w:name="_GoBack"/>
      <w:bookmarkEnd w:id="0"/>
    </w:p>
    <w:sectPr w:rsidR="0097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4CB5"/>
    <w:multiLevelType w:val="multilevel"/>
    <w:tmpl w:val="F3DCD3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C758A"/>
    <w:multiLevelType w:val="multilevel"/>
    <w:tmpl w:val="FA38E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6227"/>
    <w:multiLevelType w:val="multilevel"/>
    <w:tmpl w:val="67C0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16B11"/>
    <w:multiLevelType w:val="multilevel"/>
    <w:tmpl w:val="5E045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A63CA"/>
    <w:multiLevelType w:val="multilevel"/>
    <w:tmpl w:val="2F428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95"/>
    <w:rsid w:val="00115CF1"/>
    <w:rsid w:val="00254ED0"/>
    <w:rsid w:val="002D6653"/>
    <w:rsid w:val="002E031D"/>
    <w:rsid w:val="00337350"/>
    <w:rsid w:val="00551CB9"/>
    <w:rsid w:val="00552107"/>
    <w:rsid w:val="005C5BB5"/>
    <w:rsid w:val="00620592"/>
    <w:rsid w:val="00666A20"/>
    <w:rsid w:val="006A69AA"/>
    <w:rsid w:val="007F3B50"/>
    <w:rsid w:val="008A6935"/>
    <w:rsid w:val="008E5EA8"/>
    <w:rsid w:val="009428A3"/>
    <w:rsid w:val="00952277"/>
    <w:rsid w:val="0096140A"/>
    <w:rsid w:val="00976957"/>
    <w:rsid w:val="00AA14F1"/>
    <w:rsid w:val="00AE09F8"/>
    <w:rsid w:val="00B2621F"/>
    <w:rsid w:val="00B91B95"/>
    <w:rsid w:val="00C03047"/>
    <w:rsid w:val="00C17215"/>
    <w:rsid w:val="00E60D6B"/>
    <w:rsid w:val="00F67081"/>
    <w:rsid w:val="00F80722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95CB2-0CDF-40CF-9B90-9788691C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9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91B95"/>
  </w:style>
  <w:style w:type="character" w:customStyle="1" w:styleId="eop">
    <w:name w:val="eop"/>
    <w:basedOn w:val="Fontepargpadro"/>
    <w:rsid w:val="00B9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1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5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3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mbeiros.pr.gov.br/arquivos/File/1gb/socorros/Viasaere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1817</Words>
  <Characters>9814</Characters>
  <Application>Microsoft Office Word</Application>
  <DocSecurity>0</DocSecurity>
  <Lines>81</Lines>
  <Paragraphs>23</Paragraphs>
  <ScaleCrop>false</ScaleCrop>
  <Company/>
  <LinksUpToDate>false</LinksUpToDate>
  <CharactersWithSpaces>11608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Cristina da Fonseca</dc:creator>
  <cp:keywords/>
  <dc:description/>
  <cp:lastModifiedBy>Debora Cristina da Fonseca</cp:lastModifiedBy>
  <cp:revision>1</cp:revision>
  <dcterms:created xsi:type="dcterms:W3CDTF">2023-01-19T01:19:00Z</dcterms:created>
  <dcterms:modified xsi:type="dcterms:W3CDTF">2023-01-19T01:19:00Z</dcterms:modified>
</cp:coreProperties>
</file>