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7B001" w14:textId="0CE8F7C7" w:rsidR="004026DD" w:rsidRPr="00210144" w:rsidRDefault="00BB5384" w:rsidP="00016EA4">
      <w:pPr>
        <w:jc w:val="both"/>
        <w:rPr>
          <w:bCs/>
          <w:sz w:val="28"/>
          <w:szCs w:val="28"/>
        </w:rPr>
      </w:pPr>
      <w:proofErr w:type="gramStart"/>
      <w:r w:rsidRPr="00210144">
        <w:rPr>
          <w:bCs/>
          <w:sz w:val="28"/>
          <w:szCs w:val="28"/>
        </w:rPr>
        <w:t>ICTERICIA  NEONATAL</w:t>
      </w:r>
      <w:proofErr w:type="gramEnd"/>
      <w:r w:rsidRPr="00210144">
        <w:rPr>
          <w:bCs/>
          <w:sz w:val="28"/>
          <w:szCs w:val="28"/>
        </w:rPr>
        <w:t xml:space="preserve"> POR BILIRRUBINA INDIRETA</w:t>
      </w:r>
    </w:p>
    <w:p w14:paraId="1747EE42" w14:textId="77777777" w:rsidR="004026DD" w:rsidRPr="00A00140" w:rsidRDefault="004026DD" w:rsidP="00016EA4">
      <w:pPr>
        <w:jc w:val="both"/>
        <w:rPr>
          <w:sz w:val="20"/>
          <w:szCs w:val="20"/>
        </w:rPr>
      </w:pPr>
    </w:p>
    <w:p w14:paraId="3D8C1B64" w14:textId="77777777" w:rsidR="004026DD" w:rsidRPr="00A00140" w:rsidRDefault="004026DD" w:rsidP="00016EA4">
      <w:pPr>
        <w:jc w:val="both"/>
        <w:rPr>
          <w:sz w:val="20"/>
          <w:szCs w:val="20"/>
        </w:rPr>
      </w:pPr>
    </w:p>
    <w:p w14:paraId="430394C2" w14:textId="77777777" w:rsidR="004026DD" w:rsidRDefault="00A00140" w:rsidP="00016EA4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 w:rsidRPr="00A00140">
        <w:rPr>
          <w:b/>
          <w:sz w:val="24"/>
          <w:szCs w:val="24"/>
        </w:rPr>
        <w:t>Conceito</w:t>
      </w:r>
      <w:r w:rsidR="00BB5384" w:rsidRPr="00A00140">
        <w:rPr>
          <w:b/>
          <w:sz w:val="24"/>
          <w:szCs w:val="24"/>
        </w:rPr>
        <w:t>:</w:t>
      </w:r>
    </w:p>
    <w:p w14:paraId="7B6EB09D" w14:textId="77777777" w:rsidR="00A00140" w:rsidRPr="00A00140" w:rsidRDefault="00A00140" w:rsidP="00016EA4">
      <w:pPr>
        <w:pStyle w:val="PargrafodaLista"/>
        <w:ind w:left="780"/>
        <w:jc w:val="both"/>
        <w:rPr>
          <w:b/>
          <w:sz w:val="24"/>
          <w:szCs w:val="24"/>
        </w:rPr>
      </w:pPr>
    </w:p>
    <w:p w14:paraId="607A6494" w14:textId="77777777" w:rsidR="004026DD" w:rsidRPr="00A00140" w:rsidRDefault="00A00140" w:rsidP="00016EA4">
      <w:pPr>
        <w:jc w:val="both"/>
        <w:rPr>
          <w:sz w:val="20"/>
          <w:szCs w:val="20"/>
        </w:rPr>
      </w:pPr>
      <w:r>
        <w:rPr>
          <w:sz w:val="20"/>
          <w:szCs w:val="20"/>
        </w:rPr>
        <w:t>C</w:t>
      </w:r>
      <w:r w:rsidR="00BB5384" w:rsidRPr="00A00140">
        <w:rPr>
          <w:sz w:val="20"/>
          <w:szCs w:val="20"/>
        </w:rPr>
        <w:t>onstitui-se em um dos problemas mais frequentes no período neonatal e corresponde à expressão</w:t>
      </w:r>
      <w:r>
        <w:rPr>
          <w:sz w:val="20"/>
          <w:szCs w:val="20"/>
        </w:rPr>
        <w:t xml:space="preserve"> clínica da hiperbilirrubinemia.</w:t>
      </w:r>
    </w:p>
    <w:p w14:paraId="5271712F" w14:textId="77777777" w:rsidR="004026DD" w:rsidRPr="00A00140" w:rsidRDefault="00BB5384" w:rsidP="00016EA4">
      <w:pPr>
        <w:jc w:val="both"/>
        <w:rPr>
          <w:sz w:val="20"/>
          <w:szCs w:val="20"/>
        </w:rPr>
      </w:pPr>
      <w:r w:rsidRPr="00A00140">
        <w:rPr>
          <w:sz w:val="20"/>
          <w:szCs w:val="20"/>
        </w:rPr>
        <w:t>Hiperbilirrubinemia é definida como a concentração sérica de bilirrubina indireta (BI) maior que 1,5mg/dL ou de bilirrubina direta (BD) maior que 1,5mg/dL, desde que esta represente mais que 10% do valor de bilirrubina total (BT).</w:t>
      </w:r>
    </w:p>
    <w:p w14:paraId="650FF5BC" w14:textId="77777777" w:rsidR="004026DD" w:rsidRPr="00A00140" w:rsidRDefault="004026DD" w:rsidP="00016EA4">
      <w:pPr>
        <w:jc w:val="both"/>
        <w:rPr>
          <w:sz w:val="20"/>
          <w:szCs w:val="20"/>
        </w:rPr>
      </w:pPr>
    </w:p>
    <w:p w14:paraId="30530916" w14:textId="77777777" w:rsidR="004026DD" w:rsidRDefault="00BB5384" w:rsidP="00016EA4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 w:rsidRPr="00A00140">
        <w:rPr>
          <w:b/>
          <w:sz w:val="24"/>
          <w:szCs w:val="24"/>
        </w:rPr>
        <w:t>Classificação da hiperbilirrubinemia</w:t>
      </w:r>
      <w:r w:rsidR="00A00140" w:rsidRPr="00A00140">
        <w:rPr>
          <w:b/>
          <w:sz w:val="24"/>
          <w:szCs w:val="24"/>
        </w:rPr>
        <w:t>:</w:t>
      </w:r>
    </w:p>
    <w:p w14:paraId="7C905805" w14:textId="77777777" w:rsidR="00A00140" w:rsidRPr="00A00140" w:rsidRDefault="00A00140" w:rsidP="00016EA4">
      <w:pPr>
        <w:pStyle w:val="PargrafodaLista"/>
        <w:ind w:left="780"/>
        <w:jc w:val="both"/>
        <w:rPr>
          <w:b/>
          <w:sz w:val="24"/>
          <w:szCs w:val="24"/>
        </w:rPr>
      </w:pPr>
    </w:p>
    <w:p w14:paraId="488DBF83" w14:textId="77777777" w:rsidR="004026DD" w:rsidRPr="00A00140" w:rsidRDefault="00BB5384" w:rsidP="00016EA4">
      <w:pPr>
        <w:jc w:val="both"/>
        <w:rPr>
          <w:sz w:val="20"/>
          <w:szCs w:val="20"/>
        </w:rPr>
      </w:pPr>
      <w:r w:rsidRPr="00A00140">
        <w:rPr>
          <w:b/>
          <w:sz w:val="20"/>
          <w:szCs w:val="20"/>
        </w:rPr>
        <w:t>Significante:</w:t>
      </w:r>
      <w:r w:rsidRPr="00A00140">
        <w:rPr>
          <w:sz w:val="20"/>
          <w:szCs w:val="20"/>
        </w:rPr>
        <w:t xml:space="preserve"> BT sérica &gt;15–17mg/dL (1 a 8% dos nascidos vivos)</w:t>
      </w:r>
      <w:r w:rsidR="00A00140">
        <w:rPr>
          <w:sz w:val="20"/>
          <w:szCs w:val="20"/>
        </w:rPr>
        <w:t>;</w:t>
      </w:r>
    </w:p>
    <w:p w14:paraId="00F8DCA2" w14:textId="77777777" w:rsidR="004026DD" w:rsidRPr="00A00140" w:rsidRDefault="00BB5384" w:rsidP="00016EA4">
      <w:pPr>
        <w:jc w:val="both"/>
        <w:rPr>
          <w:sz w:val="20"/>
          <w:szCs w:val="20"/>
        </w:rPr>
      </w:pPr>
      <w:r w:rsidRPr="00A00140">
        <w:rPr>
          <w:b/>
          <w:sz w:val="20"/>
          <w:szCs w:val="20"/>
        </w:rPr>
        <w:t>Grave:</w:t>
      </w:r>
      <w:r w:rsidRPr="00A00140">
        <w:rPr>
          <w:sz w:val="20"/>
          <w:szCs w:val="20"/>
        </w:rPr>
        <w:t xml:space="preserve"> BT &gt;25mg/dL (1 caso em 500 a 5.000 nascidos vivos). </w:t>
      </w:r>
    </w:p>
    <w:p w14:paraId="6634F6BC" w14:textId="77777777" w:rsidR="004026DD" w:rsidRPr="00A00140" w:rsidRDefault="00BB5384" w:rsidP="00016EA4">
      <w:pPr>
        <w:jc w:val="both"/>
        <w:rPr>
          <w:sz w:val="20"/>
          <w:szCs w:val="20"/>
        </w:rPr>
      </w:pPr>
      <w:r w:rsidRPr="00A00140">
        <w:rPr>
          <w:b/>
          <w:sz w:val="20"/>
          <w:szCs w:val="20"/>
        </w:rPr>
        <w:t>Severa-Extrema:</w:t>
      </w:r>
      <w:r w:rsidRPr="00A00140">
        <w:rPr>
          <w:sz w:val="20"/>
          <w:szCs w:val="20"/>
        </w:rPr>
        <w:t xml:space="preserve"> BT &gt;30mg/dL (1 caso em 15.000 nascidos vivos).</w:t>
      </w:r>
    </w:p>
    <w:p w14:paraId="18EA79DE" w14:textId="77777777" w:rsidR="004026DD" w:rsidRPr="00A00140" w:rsidRDefault="00BB5384" w:rsidP="00016EA4">
      <w:pPr>
        <w:jc w:val="both"/>
        <w:rPr>
          <w:sz w:val="20"/>
          <w:szCs w:val="20"/>
        </w:rPr>
      </w:pPr>
      <w:r w:rsidRPr="00A00140">
        <w:rPr>
          <w:sz w:val="20"/>
          <w:szCs w:val="20"/>
        </w:rPr>
        <w:t xml:space="preserve"> </w:t>
      </w:r>
    </w:p>
    <w:p w14:paraId="76520A58" w14:textId="77777777" w:rsidR="004026DD" w:rsidRPr="00A00140" w:rsidRDefault="00BB5384" w:rsidP="00016EA4">
      <w:pPr>
        <w:jc w:val="both"/>
        <w:rPr>
          <w:sz w:val="20"/>
          <w:szCs w:val="20"/>
        </w:rPr>
      </w:pPr>
      <w:r w:rsidRPr="00A00140">
        <w:rPr>
          <w:sz w:val="20"/>
          <w:szCs w:val="20"/>
        </w:rPr>
        <w:t>A hiperbilirrubinemia significante, presente na primeira semana de vida, é um problema comum em RN a termo e pré-termo tardio.</w:t>
      </w:r>
    </w:p>
    <w:p w14:paraId="4463C3DC" w14:textId="77777777" w:rsidR="004026DD" w:rsidRPr="00A00140" w:rsidRDefault="00BB5384" w:rsidP="00016EA4">
      <w:pPr>
        <w:jc w:val="both"/>
        <w:rPr>
          <w:sz w:val="20"/>
          <w:szCs w:val="20"/>
        </w:rPr>
      </w:pPr>
      <w:r w:rsidRPr="00A00140">
        <w:rPr>
          <w:sz w:val="20"/>
          <w:szCs w:val="20"/>
        </w:rPr>
        <w:t>A Presença de icterícia PRECOCE-antes de 24 horas de vida e valores de BT &gt;12mg/dL, independentemente da idade pós-natal, alerta para a investigação da causa.</w:t>
      </w:r>
    </w:p>
    <w:p w14:paraId="425DAC5C" w14:textId="77777777" w:rsidR="004026DD" w:rsidRPr="00A00140" w:rsidRDefault="004026DD" w:rsidP="00016EA4">
      <w:pPr>
        <w:jc w:val="both"/>
        <w:rPr>
          <w:sz w:val="20"/>
          <w:szCs w:val="20"/>
        </w:rPr>
      </w:pPr>
    </w:p>
    <w:p w14:paraId="1EAA0C4E" w14:textId="77777777" w:rsidR="004026DD" w:rsidRPr="00016EA4" w:rsidRDefault="00BB5384" w:rsidP="00016EA4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 w:rsidRPr="00016EA4">
        <w:rPr>
          <w:b/>
          <w:sz w:val="24"/>
          <w:szCs w:val="24"/>
        </w:rPr>
        <w:t>A investigação da etiologia</w:t>
      </w:r>
      <w:r w:rsidR="00016EA4" w:rsidRPr="00016EA4">
        <w:rPr>
          <w:b/>
          <w:sz w:val="24"/>
          <w:szCs w:val="24"/>
        </w:rPr>
        <w:t>:</w:t>
      </w:r>
    </w:p>
    <w:p w14:paraId="7CA6DFBA" w14:textId="77777777" w:rsidR="00016EA4" w:rsidRPr="00A00140" w:rsidRDefault="00016EA4" w:rsidP="00016EA4">
      <w:pPr>
        <w:jc w:val="both"/>
        <w:rPr>
          <w:sz w:val="20"/>
          <w:szCs w:val="20"/>
        </w:rPr>
      </w:pPr>
    </w:p>
    <w:p w14:paraId="28E1E925" w14:textId="77777777" w:rsidR="004026DD" w:rsidRPr="00210144" w:rsidRDefault="00016EA4" w:rsidP="00EA3F78">
      <w:pPr>
        <w:rPr>
          <w:sz w:val="20"/>
          <w:szCs w:val="20"/>
        </w:rPr>
      </w:pPr>
      <w:r w:rsidRPr="00210144">
        <w:rPr>
          <w:sz w:val="20"/>
          <w:szCs w:val="20"/>
        </w:rPr>
        <w:t xml:space="preserve"> I</w:t>
      </w:r>
      <w:r w:rsidR="00BB5384" w:rsidRPr="00210144">
        <w:rPr>
          <w:sz w:val="20"/>
          <w:szCs w:val="20"/>
        </w:rPr>
        <w:t>ndependentemente das idades gestacional e pós-natal, inclui</w:t>
      </w:r>
      <w:r w:rsidR="00EA3F78" w:rsidRPr="00210144">
        <w:rPr>
          <w:sz w:val="20"/>
          <w:szCs w:val="20"/>
        </w:rPr>
        <w:t xml:space="preserve"> </w:t>
      </w:r>
      <w:r w:rsidR="00BB5384" w:rsidRPr="00210144">
        <w:rPr>
          <w:sz w:val="20"/>
          <w:szCs w:val="20"/>
        </w:rPr>
        <w:t>análise do quadro clínico e dos exames laboratoriais</w:t>
      </w:r>
      <w:r w:rsidR="00EA3F78" w:rsidRPr="00210144">
        <w:rPr>
          <w:sz w:val="20"/>
          <w:szCs w:val="20"/>
        </w:rPr>
        <w:t>.</w:t>
      </w:r>
      <w:r w:rsidR="00BB5384" w:rsidRPr="00210144">
        <w:rPr>
          <w:sz w:val="20"/>
          <w:szCs w:val="20"/>
        </w:rPr>
        <w:t xml:space="preserve"> </w:t>
      </w:r>
    </w:p>
    <w:p w14:paraId="7DB9EC9B" w14:textId="77777777" w:rsidR="004026DD" w:rsidRPr="00210144" w:rsidRDefault="004026DD" w:rsidP="00016EA4">
      <w:pPr>
        <w:jc w:val="both"/>
        <w:rPr>
          <w:sz w:val="20"/>
          <w:szCs w:val="20"/>
        </w:rPr>
      </w:pPr>
    </w:p>
    <w:p w14:paraId="60B6F10A" w14:textId="77777777" w:rsidR="00016EA4" w:rsidRPr="00210144" w:rsidRDefault="00BB5384" w:rsidP="00016EA4">
      <w:pPr>
        <w:pStyle w:val="Ttulo4"/>
        <w:keepNext w:val="0"/>
        <w:keepLines w:val="0"/>
        <w:shd w:val="clear" w:color="auto" w:fill="FFFFFF"/>
        <w:spacing w:before="0" w:after="520"/>
        <w:ind w:right="460"/>
        <w:jc w:val="both"/>
        <w:rPr>
          <w:rFonts w:eastAsia="Roboto"/>
          <w:b/>
          <w:color w:val="auto"/>
          <w:sz w:val="20"/>
          <w:szCs w:val="20"/>
        </w:rPr>
      </w:pPr>
      <w:bookmarkStart w:id="0" w:name="_d8t83d8uujvu" w:colFirst="0" w:colLast="0"/>
      <w:bookmarkEnd w:id="0"/>
      <w:r w:rsidRPr="00210144">
        <w:rPr>
          <w:rFonts w:eastAsia="Roboto"/>
          <w:b/>
          <w:color w:val="auto"/>
          <w:sz w:val="20"/>
          <w:szCs w:val="20"/>
        </w:rPr>
        <w:t>A Icterícia fisiológica (IF)</w:t>
      </w:r>
      <w:r w:rsidR="00016EA4" w:rsidRPr="00210144">
        <w:rPr>
          <w:rFonts w:eastAsia="Roboto"/>
          <w:b/>
          <w:color w:val="auto"/>
          <w:sz w:val="20"/>
          <w:szCs w:val="20"/>
        </w:rPr>
        <w:t>:</w:t>
      </w:r>
      <w:bookmarkStart w:id="1" w:name="_xv00018hetb6" w:colFirst="0" w:colLast="0"/>
      <w:bookmarkEnd w:id="1"/>
    </w:p>
    <w:p w14:paraId="6549FADA" w14:textId="0001687B" w:rsidR="004026DD" w:rsidRPr="00210144" w:rsidRDefault="00016EA4" w:rsidP="00016EA4">
      <w:pPr>
        <w:pStyle w:val="Ttulo4"/>
        <w:keepNext w:val="0"/>
        <w:keepLines w:val="0"/>
        <w:shd w:val="clear" w:color="auto" w:fill="FFFFFF"/>
        <w:spacing w:before="0" w:after="520"/>
        <w:ind w:right="460"/>
        <w:jc w:val="both"/>
        <w:rPr>
          <w:rFonts w:eastAsia="Roboto"/>
          <w:b/>
          <w:color w:val="auto"/>
          <w:sz w:val="20"/>
          <w:szCs w:val="20"/>
        </w:rPr>
      </w:pPr>
      <w:r w:rsidRPr="00210144">
        <w:rPr>
          <w:color w:val="auto"/>
          <w:sz w:val="20"/>
          <w:szCs w:val="20"/>
        </w:rPr>
        <w:t>É</w:t>
      </w:r>
      <w:r w:rsidR="00BB5384" w:rsidRPr="00210144">
        <w:rPr>
          <w:color w:val="auto"/>
          <w:sz w:val="20"/>
          <w:szCs w:val="20"/>
        </w:rPr>
        <w:t xml:space="preserve"> causada por alterações neonatais normais no metabolismo da bilirrubina, por deficiência de maturação da enzima </w:t>
      </w:r>
      <w:r w:rsidR="00BB5384" w:rsidRPr="00210144">
        <w:rPr>
          <w:i/>
          <w:color w:val="auto"/>
          <w:sz w:val="20"/>
          <w:szCs w:val="20"/>
        </w:rPr>
        <w:t>uridina difosfato glicuroniltransferase</w:t>
      </w:r>
      <w:r w:rsidR="00BB5384" w:rsidRPr="00210144">
        <w:rPr>
          <w:color w:val="auto"/>
          <w:sz w:val="20"/>
          <w:szCs w:val="20"/>
        </w:rPr>
        <w:t xml:space="preserve"> (UGT), responsável pela sua conjugação, o que resulta em diminuição de sua depuração. Soma-se a isto o aumento da produção e da circulação entero-hepática da bilirrubina. A IF tem seu pico entre 48-120 horas de vida e se resolve em até 2 semanas, variando com a etnia e idade gestacional (IG). Se persistir por período maior que este, deve ser investigada.</w:t>
      </w:r>
    </w:p>
    <w:p w14:paraId="62295E73" w14:textId="77777777" w:rsidR="00016EA4" w:rsidRPr="00210144" w:rsidRDefault="00BB5384" w:rsidP="00016EA4">
      <w:pPr>
        <w:pStyle w:val="Ttulo4"/>
        <w:keepNext w:val="0"/>
        <w:keepLines w:val="0"/>
        <w:shd w:val="clear" w:color="auto" w:fill="FFFFFF"/>
        <w:spacing w:before="0" w:after="520"/>
        <w:ind w:right="460"/>
        <w:jc w:val="both"/>
        <w:rPr>
          <w:color w:val="auto"/>
          <w:sz w:val="20"/>
          <w:szCs w:val="20"/>
        </w:rPr>
      </w:pPr>
      <w:bookmarkStart w:id="2" w:name="_o3pkztiwbr01" w:colFirst="0" w:colLast="0"/>
      <w:bookmarkEnd w:id="2"/>
      <w:r w:rsidRPr="00210144">
        <w:rPr>
          <w:color w:val="auto"/>
          <w:sz w:val="20"/>
          <w:szCs w:val="20"/>
        </w:rPr>
        <w:t>HIPERBILIRRUBINEMIA INDIRETA EM PREMATUROS &gt;=</w:t>
      </w:r>
      <w:r w:rsidR="00EA4804" w:rsidRPr="00210144">
        <w:rPr>
          <w:color w:val="auto"/>
          <w:sz w:val="20"/>
          <w:szCs w:val="20"/>
        </w:rPr>
        <w:t xml:space="preserve"> </w:t>
      </w:r>
      <w:r w:rsidRPr="00210144">
        <w:rPr>
          <w:color w:val="auto"/>
          <w:sz w:val="20"/>
          <w:szCs w:val="20"/>
        </w:rPr>
        <w:t>35</w:t>
      </w:r>
      <w:r w:rsidR="00EA4804" w:rsidRPr="00210144">
        <w:rPr>
          <w:color w:val="auto"/>
          <w:sz w:val="20"/>
          <w:szCs w:val="20"/>
        </w:rPr>
        <w:t xml:space="preserve"> semanas</w:t>
      </w:r>
    </w:p>
    <w:p w14:paraId="68195923" w14:textId="77777777" w:rsidR="004026DD" w:rsidRPr="00210144" w:rsidRDefault="00BB5384" w:rsidP="00016EA4">
      <w:pPr>
        <w:pStyle w:val="Ttulo4"/>
        <w:keepNext w:val="0"/>
        <w:keepLines w:val="0"/>
        <w:shd w:val="clear" w:color="auto" w:fill="FFFFFF"/>
        <w:spacing w:before="0" w:after="520"/>
        <w:ind w:right="460"/>
        <w:jc w:val="both"/>
        <w:rPr>
          <w:color w:val="auto"/>
          <w:sz w:val="20"/>
          <w:szCs w:val="20"/>
        </w:rPr>
      </w:pPr>
      <w:r w:rsidRPr="00210144">
        <w:rPr>
          <w:rFonts w:eastAsia="Gungsuh"/>
          <w:color w:val="auto"/>
          <w:sz w:val="20"/>
          <w:szCs w:val="20"/>
        </w:rPr>
        <w:t>A Hiperbilirrubinemia neonatal em lactentes de idade gestacional (IG) ≥ 35 semanas é definida como BT &gt; percentil 95 sobre a nomograma de Bhutani.</w:t>
      </w:r>
    </w:p>
    <w:p w14:paraId="2F7D7B1E" w14:textId="77777777" w:rsidR="004026DD" w:rsidRPr="00210144" w:rsidRDefault="0003299F" w:rsidP="00016EA4">
      <w:pPr>
        <w:shd w:val="clear" w:color="auto" w:fill="FFFFFF"/>
        <w:spacing w:after="380"/>
        <w:jc w:val="both"/>
        <w:rPr>
          <w:rFonts w:eastAsia="Times New Roman"/>
          <w:sz w:val="20"/>
          <w:szCs w:val="20"/>
        </w:rPr>
      </w:pPr>
      <w:r w:rsidRPr="00210144">
        <w:rPr>
          <w:rFonts w:eastAsia="Times New Roman"/>
          <w:sz w:val="20"/>
          <w:szCs w:val="20"/>
        </w:rPr>
        <w:t>É</w:t>
      </w:r>
      <w:r w:rsidR="00BB5384" w:rsidRPr="00210144">
        <w:rPr>
          <w:rFonts w:eastAsia="Times New Roman"/>
          <w:sz w:val="20"/>
          <w:szCs w:val="20"/>
        </w:rPr>
        <w:t xml:space="preserve"> UMA DAS CAUSAS MAIS FREQUENTES</w:t>
      </w:r>
      <w:r w:rsidRPr="00210144">
        <w:rPr>
          <w:rFonts w:eastAsia="Times New Roman"/>
          <w:sz w:val="20"/>
          <w:szCs w:val="20"/>
        </w:rPr>
        <w:t xml:space="preserve"> DE INTERNAÇÃO APÓ</w:t>
      </w:r>
      <w:r w:rsidR="00BB5384" w:rsidRPr="00210144">
        <w:rPr>
          <w:rFonts w:eastAsia="Times New Roman"/>
          <w:sz w:val="20"/>
          <w:szCs w:val="20"/>
        </w:rPr>
        <w:t xml:space="preserve">S </w:t>
      </w:r>
      <w:r w:rsidRPr="00210144">
        <w:rPr>
          <w:rFonts w:eastAsia="Times New Roman"/>
          <w:sz w:val="20"/>
          <w:szCs w:val="20"/>
        </w:rPr>
        <w:t xml:space="preserve">A </w:t>
      </w:r>
      <w:r w:rsidR="00BB5384" w:rsidRPr="00210144">
        <w:rPr>
          <w:rFonts w:eastAsia="Times New Roman"/>
          <w:sz w:val="20"/>
          <w:szCs w:val="20"/>
        </w:rPr>
        <w:t>ALTA.</w:t>
      </w:r>
    </w:p>
    <w:p w14:paraId="7BE8FAD9" w14:textId="77777777" w:rsidR="004026DD" w:rsidRPr="00A00140" w:rsidRDefault="00BB5384" w:rsidP="00016EA4">
      <w:pPr>
        <w:shd w:val="clear" w:color="auto" w:fill="FFFFFF"/>
        <w:spacing w:after="380"/>
        <w:jc w:val="both"/>
        <w:rPr>
          <w:rFonts w:eastAsia="Times New Roman"/>
          <w:color w:val="2C2F34"/>
          <w:sz w:val="20"/>
          <w:szCs w:val="20"/>
        </w:rPr>
      </w:pPr>
      <w:r w:rsidRPr="00A00140">
        <w:rPr>
          <w:rFonts w:eastAsia="Times New Roman"/>
          <w:noProof/>
          <w:color w:val="2C2F34"/>
          <w:sz w:val="20"/>
          <w:szCs w:val="20"/>
        </w:rPr>
        <w:lastRenderedPageBreak/>
        <w:drawing>
          <wp:inline distT="114300" distB="114300" distL="114300" distR="114300" wp14:anchorId="1A3C7E0D" wp14:editId="1DBC72DF">
            <wp:extent cx="5734050" cy="3848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EC4594" w14:textId="77777777" w:rsidR="004026DD" w:rsidRPr="00210144" w:rsidRDefault="00BB5384" w:rsidP="00016EA4">
      <w:pPr>
        <w:shd w:val="clear" w:color="auto" w:fill="FFFFFF"/>
        <w:jc w:val="both"/>
        <w:rPr>
          <w:sz w:val="20"/>
          <w:szCs w:val="20"/>
        </w:rPr>
      </w:pPr>
      <w:r w:rsidRPr="00210144">
        <w:rPr>
          <w:rFonts w:eastAsia="Roboto"/>
          <w:sz w:val="20"/>
          <w:szCs w:val="20"/>
        </w:rPr>
        <w:t>Valores de BT= 20 mg//dL já estão associados a acometimento de sistema nervoso central e devem ser investigados e tratados.</w:t>
      </w:r>
    </w:p>
    <w:p w14:paraId="0A36043A" w14:textId="77777777" w:rsidR="004026DD" w:rsidRPr="00210144" w:rsidRDefault="00BB5384" w:rsidP="00016EA4">
      <w:pPr>
        <w:shd w:val="clear" w:color="auto" w:fill="FFFFFF"/>
        <w:jc w:val="both"/>
        <w:rPr>
          <w:sz w:val="20"/>
          <w:szCs w:val="20"/>
        </w:rPr>
      </w:pPr>
      <w:r w:rsidRPr="00210144">
        <w:rPr>
          <w:rFonts w:eastAsia="Roboto"/>
          <w:sz w:val="20"/>
          <w:szCs w:val="20"/>
        </w:rPr>
        <w:t>Hiperbilirrubinemia neonatal severa é definida como BT &gt; 30 mg/</w:t>
      </w:r>
      <w:proofErr w:type="gramStart"/>
      <w:r w:rsidRPr="00210144">
        <w:rPr>
          <w:rFonts w:eastAsia="Roboto"/>
          <w:sz w:val="20"/>
          <w:szCs w:val="20"/>
        </w:rPr>
        <w:t>dL .</w:t>
      </w:r>
      <w:proofErr w:type="gramEnd"/>
      <w:r w:rsidRPr="00210144">
        <w:rPr>
          <w:rFonts w:eastAsia="Roboto"/>
          <w:sz w:val="20"/>
          <w:szCs w:val="20"/>
        </w:rPr>
        <w:t xml:space="preserve"> É associada com um risco aumentado de encefalopatia bilirrubínica e disfunção neurológica induzida por bilirrubina (BIND), a qual ocorre quando a bilirrubina atravessa a barreira hemato-encefálica, acumula-se no tecido cerebral e provoca neurotoxicidade.</w:t>
      </w:r>
    </w:p>
    <w:p w14:paraId="554CE728" w14:textId="43EC5A39" w:rsidR="004026DD" w:rsidRPr="00210144" w:rsidRDefault="00210144" w:rsidP="00016EA4">
      <w:pPr>
        <w:shd w:val="clear" w:color="auto" w:fill="FFFFFF"/>
        <w:spacing w:after="380"/>
        <w:jc w:val="both"/>
        <w:rPr>
          <w:sz w:val="20"/>
          <w:szCs w:val="20"/>
        </w:rPr>
      </w:pPr>
      <w:r>
        <w:rPr>
          <w:rFonts w:eastAsia="Roboto"/>
          <w:sz w:val="20"/>
          <w:szCs w:val="20"/>
        </w:rPr>
        <w:t xml:space="preserve">O termo </w:t>
      </w:r>
      <w:r w:rsidR="00BB5384" w:rsidRPr="00210144">
        <w:rPr>
          <w:rFonts w:eastAsia="Roboto"/>
          <w:i/>
          <w:iCs/>
          <w:sz w:val="20"/>
          <w:szCs w:val="20"/>
        </w:rPr>
        <w:t>Kernicterus</w:t>
      </w:r>
      <w:r w:rsidR="00BB5384" w:rsidRPr="00210144">
        <w:rPr>
          <w:rFonts w:eastAsia="Roboto"/>
          <w:sz w:val="20"/>
          <w:szCs w:val="20"/>
        </w:rPr>
        <w:t xml:space="preserve"> é usado para descrever a sequela crônica e permanente de BIND, e pode ocorrer em qualquer idade.</w:t>
      </w:r>
    </w:p>
    <w:p w14:paraId="57209779" w14:textId="196777A7" w:rsidR="004026DD" w:rsidRPr="00210144" w:rsidRDefault="00016EA4" w:rsidP="00210144">
      <w:pPr>
        <w:shd w:val="clear" w:color="auto" w:fill="FFFFFF"/>
        <w:spacing w:after="380"/>
        <w:jc w:val="both"/>
        <w:rPr>
          <w:b/>
          <w:sz w:val="24"/>
          <w:szCs w:val="24"/>
        </w:rPr>
      </w:pPr>
      <w:bookmarkStart w:id="3" w:name="_febf2ljioq8v" w:colFirst="0" w:colLast="0"/>
      <w:bookmarkEnd w:id="3"/>
      <w:r w:rsidRPr="00210144">
        <w:rPr>
          <w:b/>
          <w:sz w:val="24"/>
          <w:szCs w:val="24"/>
        </w:rPr>
        <w:t>Fatores De Risco Para Hiperbilirrubinemia Neonatal:</w:t>
      </w:r>
    </w:p>
    <w:p w14:paraId="185FEDE1" w14:textId="77777777" w:rsidR="004026DD" w:rsidRPr="00210144" w:rsidRDefault="00BB5384" w:rsidP="00016EA4">
      <w:pPr>
        <w:shd w:val="clear" w:color="auto" w:fill="FFFFFF"/>
        <w:spacing w:after="380"/>
        <w:jc w:val="both"/>
        <w:rPr>
          <w:rFonts w:eastAsia="Roboto"/>
          <w:sz w:val="20"/>
          <w:szCs w:val="20"/>
        </w:rPr>
      </w:pPr>
      <w:r w:rsidRPr="00210144">
        <w:rPr>
          <w:rFonts w:eastAsia="Roboto"/>
          <w:sz w:val="20"/>
          <w:szCs w:val="20"/>
        </w:rPr>
        <w:t>Os principais fatores de risco para Hiperbilirrubinemia neonatal severa são:</w:t>
      </w:r>
    </w:p>
    <w:p w14:paraId="333590F4" w14:textId="77777777" w:rsidR="004026DD" w:rsidRPr="00210144" w:rsidRDefault="00BB5384" w:rsidP="00016EA4">
      <w:pPr>
        <w:pStyle w:val="Ttulo3"/>
        <w:keepNext w:val="0"/>
        <w:keepLines w:val="0"/>
        <w:shd w:val="clear" w:color="auto" w:fill="FFFFFF"/>
        <w:spacing w:before="0" w:after="140"/>
        <w:jc w:val="both"/>
        <w:rPr>
          <w:rFonts w:eastAsia="Roboto"/>
          <w:b/>
          <w:color w:val="auto"/>
          <w:sz w:val="20"/>
          <w:szCs w:val="20"/>
        </w:rPr>
      </w:pPr>
      <w:bookmarkStart w:id="4" w:name="_ykpuysccw4ki" w:colFirst="0" w:colLast="0"/>
      <w:bookmarkEnd w:id="4"/>
      <w:r w:rsidRPr="00210144">
        <w:rPr>
          <w:rFonts w:eastAsia="Roboto"/>
          <w:b/>
          <w:color w:val="auto"/>
          <w:sz w:val="20"/>
          <w:szCs w:val="20"/>
        </w:rPr>
        <w:t>Maiores:</w:t>
      </w:r>
    </w:p>
    <w:p w14:paraId="2906ADAB" w14:textId="77777777" w:rsidR="004026DD" w:rsidRPr="00210144" w:rsidRDefault="00BB5384" w:rsidP="00016EA4">
      <w:pPr>
        <w:shd w:val="clear" w:color="auto" w:fill="FFFFFF"/>
        <w:jc w:val="both"/>
        <w:rPr>
          <w:sz w:val="20"/>
          <w:szCs w:val="20"/>
        </w:rPr>
      </w:pPr>
      <w:r w:rsidRPr="00210144">
        <w:rPr>
          <w:rFonts w:eastAsia="Roboto"/>
          <w:sz w:val="20"/>
          <w:szCs w:val="20"/>
        </w:rPr>
        <w:t>Icterícia nas primeiras 24 horas de vida;</w:t>
      </w:r>
    </w:p>
    <w:p w14:paraId="00414879" w14:textId="77777777" w:rsidR="004026DD" w:rsidRPr="00210144" w:rsidRDefault="00BB5384" w:rsidP="00016EA4">
      <w:pPr>
        <w:shd w:val="clear" w:color="auto" w:fill="FFFFFF"/>
        <w:jc w:val="both"/>
        <w:rPr>
          <w:sz w:val="20"/>
          <w:szCs w:val="20"/>
        </w:rPr>
      </w:pPr>
      <w:r w:rsidRPr="00210144">
        <w:rPr>
          <w:rFonts w:eastAsia="Roboto"/>
          <w:sz w:val="20"/>
          <w:szCs w:val="20"/>
        </w:rPr>
        <w:t>Incompatibilidade de grupo sanguíneo com teste de antiglobulina direta positivo;</w:t>
      </w:r>
    </w:p>
    <w:p w14:paraId="63860B25" w14:textId="77777777" w:rsidR="004026DD" w:rsidRPr="00210144" w:rsidRDefault="00BB5384" w:rsidP="00016EA4">
      <w:pPr>
        <w:shd w:val="clear" w:color="auto" w:fill="FFFFFF"/>
        <w:jc w:val="both"/>
        <w:rPr>
          <w:sz w:val="20"/>
          <w:szCs w:val="20"/>
        </w:rPr>
      </w:pPr>
      <w:r w:rsidRPr="00210144">
        <w:rPr>
          <w:rFonts w:eastAsia="Roboto"/>
          <w:sz w:val="20"/>
          <w:szCs w:val="20"/>
        </w:rPr>
        <w:t>Outras doenças hemolíticas (por exemplo, deficiência de G6PD);</w:t>
      </w:r>
    </w:p>
    <w:p w14:paraId="28666555" w14:textId="77777777" w:rsidR="004026DD" w:rsidRPr="00210144" w:rsidRDefault="00BB5384" w:rsidP="00016EA4">
      <w:pPr>
        <w:shd w:val="clear" w:color="auto" w:fill="FFFFFF"/>
        <w:jc w:val="both"/>
        <w:rPr>
          <w:sz w:val="20"/>
          <w:szCs w:val="20"/>
        </w:rPr>
      </w:pPr>
      <w:r w:rsidRPr="00210144">
        <w:rPr>
          <w:rFonts w:eastAsia="Roboto"/>
          <w:sz w:val="20"/>
          <w:szCs w:val="20"/>
        </w:rPr>
        <w:t>Idade gestacional de 35 a 36 semanas;</w:t>
      </w:r>
    </w:p>
    <w:p w14:paraId="7B4A3C67" w14:textId="77777777" w:rsidR="004026DD" w:rsidRPr="00210144" w:rsidRDefault="00BB5384" w:rsidP="00016EA4">
      <w:pPr>
        <w:shd w:val="clear" w:color="auto" w:fill="FFFFFF"/>
        <w:jc w:val="both"/>
        <w:rPr>
          <w:sz w:val="20"/>
          <w:szCs w:val="20"/>
        </w:rPr>
      </w:pPr>
      <w:r w:rsidRPr="00210144">
        <w:rPr>
          <w:rFonts w:eastAsia="Roboto"/>
          <w:sz w:val="20"/>
          <w:szCs w:val="20"/>
        </w:rPr>
        <w:t>Irmão que necessitou fototerapia;</w:t>
      </w:r>
    </w:p>
    <w:p w14:paraId="69FC230B" w14:textId="77777777" w:rsidR="004026DD" w:rsidRPr="00210144" w:rsidRDefault="00BB5384" w:rsidP="00016EA4">
      <w:pPr>
        <w:shd w:val="clear" w:color="auto" w:fill="FFFFFF"/>
        <w:jc w:val="both"/>
        <w:rPr>
          <w:sz w:val="20"/>
          <w:szCs w:val="20"/>
        </w:rPr>
      </w:pPr>
      <w:r w:rsidRPr="00210144">
        <w:rPr>
          <w:rFonts w:eastAsia="Roboto"/>
          <w:sz w:val="20"/>
          <w:szCs w:val="20"/>
        </w:rPr>
        <w:t>Cefalohematoma ou contusão significativa;</w:t>
      </w:r>
    </w:p>
    <w:p w14:paraId="08D93EEE" w14:textId="77777777" w:rsidR="004026DD" w:rsidRPr="00210144" w:rsidRDefault="00BB5384" w:rsidP="00016EA4">
      <w:pPr>
        <w:shd w:val="clear" w:color="auto" w:fill="FFFFFF"/>
        <w:jc w:val="both"/>
        <w:rPr>
          <w:sz w:val="20"/>
          <w:szCs w:val="20"/>
        </w:rPr>
      </w:pPr>
      <w:r w:rsidRPr="00210144">
        <w:rPr>
          <w:rFonts w:eastAsia="Roboto"/>
          <w:sz w:val="20"/>
          <w:szCs w:val="20"/>
        </w:rPr>
        <w:t>Aleitamento materno exclusivo, principalmente se houver dificuldades na amamentação e houver perda de peso excessiva;</w:t>
      </w:r>
    </w:p>
    <w:p w14:paraId="114FF373" w14:textId="77777777" w:rsidR="004026DD" w:rsidRPr="00210144" w:rsidRDefault="00BB5384" w:rsidP="00016EA4">
      <w:pPr>
        <w:shd w:val="clear" w:color="auto" w:fill="FFFFFF"/>
        <w:spacing w:after="380"/>
        <w:jc w:val="both"/>
        <w:rPr>
          <w:sz w:val="20"/>
          <w:szCs w:val="20"/>
        </w:rPr>
      </w:pPr>
      <w:r w:rsidRPr="00210144">
        <w:rPr>
          <w:rFonts w:eastAsia="Roboto"/>
          <w:sz w:val="20"/>
          <w:szCs w:val="20"/>
        </w:rPr>
        <w:t>Descendência asiática;</w:t>
      </w:r>
    </w:p>
    <w:p w14:paraId="433B4517" w14:textId="77777777" w:rsidR="004026DD" w:rsidRPr="00210144" w:rsidRDefault="00BB5384" w:rsidP="00016EA4">
      <w:pPr>
        <w:pStyle w:val="Ttulo3"/>
        <w:keepNext w:val="0"/>
        <w:keepLines w:val="0"/>
        <w:shd w:val="clear" w:color="auto" w:fill="FFFFFF"/>
        <w:spacing w:before="0" w:after="140"/>
        <w:jc w:val="both"/>
        <w:rPr>
          <w:rFonts w:eastAsia="Roboto"/>
          <w:b/>
          <w:color w:val="auto"/>
          <w:sz w:val="20"/>
          <w:szCs w:val="20"/>
        </w:rPr>
      </w:pPr>
      <w:bookmarkStart w:id="5" w:name="_y2pzp6crtihw" w:colFirst="0" w:colLast="0"/>
      <w:bookmarkEnd w:id="5"/>
      <w:r w:rsidRPr="00210144">
        <w:rPr>
          <w:rFonts w:eastAsia="Roboto"/>
          <w:b/>
          <w:color w:val="auto"/>
          <w:sz w:val="20"/>
          <w:szCs w:val="20"/>
        </w:rPr>
        <w:t>Menores:</w:t>
      </w:r>
    </w:p>
    <w:p w14:paraId="53D653AD" w14:textId="77777777" w:rsidR="004026DD" w:rsidRPr="00210144" w:rsidRDefault="00BB5384" w:rsidP="00016EA4">
      <w:pPr>
        <w:shd w:val="clear" w:color="auto" w:fill="FFFFFF"/>
        <w:jc w:val="both"/>
        <w:rPr>
          <w:sz w:val="20"/>
          <w:szCs w:val="20"/>
        </w:rPr>
      </w:pPr>
      <w:r w:rsidRPr="00210144">
        <w:rPr>
          <w:rFonts w:eastAsia="Roboto"/>
          <w:sz w:val="20"/>
          <w:szCs w:val="20"/>
        </w:rPr>
        <w:lastRenderedPageBreak/>
        <w:t>BT de alta em faixa intermediária, percentil entre 75 e 95 para idade;</w:t>
      </w:r>
    </w:p>
    <w:p w14:paraId="60550942" w14:textId="77777777" w:rsidR="004026DD" w:rsidRPr="00210144" w:rsidRDefault="00BB5384" w:rsidP="00016EA4">
      <w:pPr>
        <w:shd w:val="clear" w:color="auto" w:fill="FFFFFF"/>
        <w:jc w:val="both"/>
        <w:rPr>
          <w:sz w:val="20"/>
          <w:szCs w:val="20"/>
        </w:rPr>
      </w:pPr>
      <w:r w:rsidRPr="00210144">
        <w:rPr>
          <w:rFonts w:eastAsia="Roboto"/>
          <w:sz w:val="20"/>
          <w:szCs w:val="20"/>
        </w:rPr>
        <w:t>Icterícia observada antes da alta;</w:t>
      </w:r>
    </w:p>
    <w:p w14:paraId="39511B05" w14:textId="77777777" w:rsidR="004026DD" w:rsidRPr="00210144" w:rsidRDefault="00BB5384" w:rsidP="00016EA4">
      <w:pPr>
        <w:shd w:val="clear" w:color="auto" w:fill="FFFFFF"/>
        <w:jc w:val="both"/>
        <w:rPr>
          <w:sz w:val="20"/>
          <w:szCs w:val="20"/>
        </w:rPr>
      </w:pPr>
      <w:r w:rsidRPr="00210144">
        <w:rPr>
          <w:rFonts w:eastAsia="Roboto"/>
          <w:sz w:val="20"/>
          <w:szCs w:val="20"/>
        </w:rPr>
        <w:t>Bebê macrossômico, filho de mãe diabética;</w:t>
      </w:r>
    </w:p>
    <w:p w14:paraId="778653D3" w14:textId="77777777" w:rsidR="004026DD" w:rsidRPr="00210144" w:rsidRDefault="00BB5384" w:rsidP="00016EA4">
      <w:pPr>
        <w:shd w:val="clear" w:color="auto" w:fill="FFFFFF"/>
        <w:jc w:val="both"/>
        <w:rPr>
          <w:sz w:val="20"/>
          <w:szCs w:val="20"/>
        </w:rPr>
      </w:pPr>
      <w:r w:rsidRPr="00210144">
        <w:rPr>
          <w:rFonts w:eastAsia="Roboto"/>
          <w:sz w:val="20"/>
          <w:szCs w:val="20"/>
        </w:rPr>
        <w:t>Policitemia;</w:t>
      </w:r>
    </w:p>
    <w:p w14:paraId="774AAAA7" w14:textId="77777777" w:rsidR="004026DD" w:rsidRPr="00210144" w:rsidRDefault="00BB5384" w:rsidP="00016EA4">
      <w:pPr>
        <w:shd w:val="clear" w:color="auto" w:fill="FFFFFF"/>
        <w:jc w:val="both"/>
        <w:rPr>
          <w:sz w:val="20"/>
          <w:szCs w:val="20"/>
        </w:rPr>
      </w:pPr>
      <w:r w:rsidRPr="00210144">
        <w:rPr>
          <w:rFonts w:eastAsia="Roboto"/>
          <w:sz w:val="20"/>
          <w:szCs w:val="20"/>
        </w:rPr>
        <w:t>Sexo masculino;</w:t>
      </w:r>
    </w:p>
    <w:p w14:paraId="0681C32E" w14:textId="77777777" w:rsidR="004026DD" w:rsidRPr="00210144" w:rsidRDefault="00BB5384" w:rsidP="00016EA4">
      <w:pPr>
        <w:shd w:val="clear" w:color="auto" w:fill="FFFFFF"/>
        <w:spacing w:after="380"/>
        <w:jc w:val="both"/>
        <w:rPr>
          <w:sz w:val="20"/>
          <w:szCs w:val="20"/>
        </w:rPr>
      </w:pPr>
      <w:r w:rsidRPr="00210144">
        <w:rPr>
          <w:rFonts w:eastAsia="Roboto"/>
          <w:sz w:val="20"/>
          <w:szCs w:val="20"/>
        </w:rPr>
        <w:t>Idade materna superior a 25 anos.</w:t>
      </w:r>
    </w:p>
    <w:p w14:paraId="3B296E96" w14:textId="77777777" w:rsidR="004026DD" w:rsidRPr="00210144" w:rsidRDefault="00016EA4" w:rsidP="00016EA4">
      <w:pPr>
        <w:pStyle w:val="Ttulo2"/>
        <w:keepNext w:val="0"/>
        <w:keepLines w:val="0"/>
        <w:numPr>
          <w:ilvl w:val="0"/>
          <w:numId w:val="15"/>
        </w:numPr>
        <w:shd w:val="clear" w:color="auto" w:fill="FFFFFF"/>
        <w:spacing w:before="0" w:after="180"/>
        <w:jc w:val="both"/>
        <w:rPr>
          <w:b/>
          <w:sz w:val="24"/>
          <w:szCs w:val="24"/>
        </w:rPr>
      </w:pPr>
      <w:bookmarkStart w:id="6" w:name="_ffd4l66pa0h9" w:colFirst="0" w:colLast="0"/>
      <w:bookmarkEnd w:id="6"/>
      <w:r w:rsidRPr="00210144">
        <w:rPr>
          <w:b/>
          <w:sz w:val="24"/>
          <w:szCs w:val="24"/>
        </w:rPr>
        <w:t>Causas De Hiperbilirrubinemia Indireta:</w:t>
      </w:r>
    </w:p>
    <w:p w14:paraId="530FFA6F" w14:textId="4F93B5F7" w:rsidR="004026DD" w:rsidRPr="00210144" w:rsidRDefault="00210144" w:rsidP="00210144">
      <w:pPr>
        <w:pStyle w:val="Ttulo3"/>
        <w:keepNext w:val="0"/>
        <w:keepLines w:val="0"/>
        <w:shd w:val="clear" w:color="auto" w:fill="FFFFFF"/>
        <w:spacing w:before="0" w:after="140"/>
        <w:jc w:val="both"/>
        <w:rPr>
          <w:rFonts w:eastAsia="Roboto"/>
          <w:b/>
          <w:color w:val="auto"/>
          <w:sz w:val="20"/>
          <w:szCs w:val="20"/>
        </w:rPr>
      </w:pPr>
      <w:bookmarkStart w:id="7" w:name="_ckrzlt4mxakv" w:colFirst="0" w:colLast="0"/>
      <w:bookmarkEnd w:id="7"/>
      <w:r w:rsidRPr="00210144">
        <w:rPr>
          <w:rFonts w:eastAsia="Roboto"/>
          <w:bCs/>
          <w:color w:val="auto"/>
          <w:sz w:val="20"/>
          <w:szCs w:val="20"/>
        </w:rPr>
        <w:t>AUMENTO DE PRODUÇÃO:</w:t>
      </w:r>
      <w:r>
        <w:rPr>
          <w:rFonts w:eastAsia="Roboto"/>
          <w:bCs/>
          <w:color w:val="auto"/>
          <w:sz w:val="20"/>
          <w:szCs w:val="20"/>
        </w:rPr>
        <w:t xml:space="preserve"> </w:t>
      </w:r>
      <w:r w:rsidRPr="00210144">
        <w:rPr>
          <w:rFonts w:eastAsia="Roboto"/>
          <w:b/>
          <w:color w:val="auto"/>
          <w:sz w:val="20"/>
          <w:szCs w:val="20"/>
        </w:rPr>
        <w:t>p</w:t>
      </w:r>
      <w:r w:rsidR="00BB5384" w:rsidRPr="00210144">
        <w:rPr>
          <w:rFonts w:eastAsia="Roboto"/>
          <w:b/>
          <w:color w:val="auto"/>
          <w:sz w:val="20"/>
          <w:szCs w:val="20"/>
        </w:rPr>
        <w:t>rocessos de doença hemolítica</w:t>
      </w:r>
    </w:p>
    <w:p w14:paraId="270765EB" w14:textId="77777777" w:rsidR="00016EA4" w:rsidRPr="00210144" w:rsidRDefault="00016EA4" w:rsidP="00016EA4">
      <w:pPr>
        <w:shd w:val="clear" w:color="auto" w:fill="FFFFFF"/>
        <w:jc w:val="both"/>
        <w:rPr>
          <w:b/>
          <w:sz w:val="20"/>
          <w:szCs w:val="20"/>
        </w:rPr>
      </w:pPr>
    </w:p>
    <w:p w14:paraId="61DDA9EE" w14:textId="5899E137" w:rsidR="004026DD" w:rsidRPr="00210144" w:rsidRDefault="00210144" w:rsidP="00016EA4">
      <w:pPr>
        <w:shd w:val="clear" w:color="auto" w:fill="FFFFFF"/>
        <w:jc w:val="both"/>
        <w:rPr>
          <w:sz w:val="20"/>
          <w:szCs w:val="20"/>
        </w:rPr>
      </w:pPr>
      <w:r>
        <w:rPr>
          <w:rFonts w:eastAsia="Roboto"/>
          <w:sz w:val="20"/>
          <w:szCs w:val="20"/>
        </w:rPr>
        <w:t xml:space="preserve">- </w:t>
      </w:r>
      <w:r w:rsidR="00BB5384" w:rsidRPr="00210144">
        <w:rPr>
          <w:rFonts w:eastAsia="Roboto"/>
          <w:sz w:val="20"/>
          <w:szCs w:val="20"/>
        </w:rPr>
        <w:t>Incompatibilidade ABO ou Rh</w:t>
      </w:r>
      <w:r w:rsidR="00016EA4" w:rsidRPr="00210144">
        <w:rPr>
          <w:rFonts w:eastAsia="Roboto"/>
          <w:sz w:val="20"/>
          <w:szCs w:val="20"/>
        </w:rPr>
        <w:t>;</w:t>
      </w:r>
    </w:p>
    <w:p w14:paraId="0FCD0D32" w14:textId="1F2862B6" w:rsidR="004026DD" w:rsidRPr="00210144" w:rsidRDefault="00210144" w:rsidP="00016EA4">
      <w:pPr>
        <w:shd w:val="clear" w:color="auto" w:fill="FFFFFF"/>
        <w:jc w:val="both"/>
        <w:rPr>
          <w:sz w:val="20"/>
          <w:szCs w:val="20"/>
        </w:rPr>
      </w:pPr>
      <w:r>
        <w:rPr>
          <w:rFonts w:eastAsia="Roboto"/>
          <w:sz w:val="20"/>
          <w:szCs w:val="20"/>
        </w:rPr>
        <w:t xml:space="preserve">- </w:t>
      </w:r>
      <w:r w:rsidR="00BB5384" w:rsidRPr="00210144">
        <w:rPr>
          <w:rFonts w:eastAsia="Roboto"/>
          <w:sz w:val="20"/>
          <w:szCs w:val="20"/>
        </w:rPr>
        <w:t>Defeitos hereditários da membrana de glóbulos vermelhos (por exemplo, esferocitose hereditária e eliptocitose)</w:t>
      </w:r>
      <w:r w:rsidR="00016EA4" w:rsidRPr="00210144">
        <w:rPr>
          <w:rFonts w:eastAsia="Roboto"/>
          <w:sz w:val="20"/>
          <w:szCs w:val="20"/>
        </w:rPr>
        <w:t>;</w:t>
      </w:r>
    </w:p>
    <w:p w14:paraId="487FE2B2" w14:textId="505FB557" w:rsidR="004026DD" w:rsidRPr="00210144" w:rsidRDefault="00210144" w:rsidP="00016EA4">
      <w:pPr>
        <w:shd w:val="clear" w:color="auto" w:fill="FFFFFF"/>
        <w:jc w:val="both"/>
        <w:rPr>
          <w:sz w:val="20"/>
          <w:szCs w:val="20"/>
        </w:rPr>
      </w:pPr>
      <w:r>
        <w:rPr>
          <w:rFonts w:eastAsia="Roboto"/>
          <w:sz w:val="20"/>
          <w:szCs w:val="20"/>
        </w:rPr>
        <w:t xml:space="preserve">- </w:t>
      </w:r>
      <w:r w:rsidR="00BB5384" w:rsidRPr="00210144">
        <w:rPr>
          <w:rFonts w:eastAsia="Roboto"/>
          <w:sz w:val="20"/>
          <w:szCs w:val="20"/>
        </w:rPr>
        <w:t>Defeitos enzimáticos do eritrócito (por exemplo, deficiência de glicose-6-fosfato desidrogenase [G6PD], deficiência de piruvato quinase e porfiria eritropoiética congênita).</w:t>
      </w:r>
    </w:p>
    <w:p w14:paraId="6D28B4F5" w14:textId="1DB7D027" w:rsidR="004026DD" w:rsidRPr="00210144" w:rsidRDefault="00210144" w:rsidP="00016EA4">
      <w:pPr>
        <w:shd w:val="clear" w:color="auto" w:fill="FFFFFF"/>
        <w:jc w:val="both"/>
        <w:rPr>
          <w:sz w:val="20"/>
          <w:szCs w:val="20"/>
        </w:rPr>
      </w:pPr>
      <w:r>
        <w:rPr>
          <w:rFonts w:eastAsia="Roboto"/>
          <w:sz w:val="20"/>
          <w:szCs w:val="20"/>
        </w:rPr>
        <w:t xml:space="preserve">- </w:t>
      </w:r>
      <w:r w:rsidR="00BB5384" w:rsidRPr="00210144">
        <w:rPr>
          <w:rFonts w:eastAsia="Roboto"/>
          <w:sz w:val="20"/>
          <w:szCs w:val="20"/>
        </w:rPr>
        <w:t>Sepse</w:t>
      </w:r>
      <w:r w:rsidR="00016EA4" w:rsidRPr="00210144">
        <w:rPr>
          <w:rFonts w:eastAsia="Roboto"/>
          <w:sz w:val="20"/>
          <w:szCs w:val="20"/>
        </w:rPr>
        <w:t>;</w:t>
      </w:r>
    </w:p>
    <w:p w14:paraId="4DB3033B" w14:textId="6D439C25" w:rsidR="004026DD" w:rsidRPr="00210144" w:rsidRDefault="00210144" w:rsidP="00016EA4">
      <w:pPr>
        <w:shd w:val="clear" w:color="auto" w:fill="FFFFFF"/>
        <w:jc w:val="both"/>
        <w:rPr>
          <w:sz w:val="20"/>
          <w:szCs w:val="20"/>
        </w:rPr>
      </w:pPr>
      <w:r>
        <w:rPr>
          <w:rFonts w:eastAsia="Roboto"/>
          <w:sz w:val="20"/>
          <w:szCs w:val="20"/>
        </w:rPr>
        <w:t xml:space="preserve">- </w:t>
      </w:r>
      <w:r w:rsidR="00BB5384" w:rsidRPr="00210144">
        <w:rPr>
          <w:rFonts w:eastAsia="Roboto"/>
          <w:sz w:val="20"/>
          <w:szCs w:val="20"/>
        </w:rPr>
        <w:t>Macrossomia;</w:t>
      </w:r>
    </w:p>
    <w:p w14:paraId="678FBB62" w14:textId="494FAC11" w:rsidR="004026DD" w:rsidRPr="00210144" w:rsidRDefault="00210144" w:rsidP="00016EA4">
      <w:pPr>
        <w:shd w:val="clear" w:color="auto" w:fill="FFFFFF"/>
        <w:jc w:val="both"/>
        <w:rPr>
          <w:sz w:val="20"/>
          <w:szCs w:val="20"/>
        </w:rPr>
      </w:pPr>
      <w:r>
        <w:rPr>
          <w:rFonts w:eastAsia="Roboto"/>
          <w:sz w:val="20"/>
          <w:szCs w:val="20"/>
        </w:rPr>
        <w:t xml:space="preserve">- </w:t>
      </w:r>
      <w:r w:rsidR="00BB5384" w:rsidRPr="00210144">
        <w:rPr>
          <w:rFonts w:eastAsia="Roboto"/>
          <w:sz w:val="20"/>
          <w:szCs w:val="20"/>
        </w:rPr>
        <w:t>Cefalohematoma;</w:t>
      </w:r>
    </w:p>
    <w:p w14:paraId="10148D59" w14:textId="03CC4713" w:rsidR="004026DD" w:rsidRPr="00210144" w:rsidRDefault="00210144" w:rsidP="00016EA4">
      <w:pPr>
        <w:shd w:val="clear" w:color="auto" w:fill="FFFFFF"/>
        <w:spacing w:after="380"/>
        <w:jc w:val="both"/>
        <w:rPr>
          <w:sz w:val="20"/>
          <w:szCs w:val="20"/>
        </w:rPr>
      </w:pPr>
      <w:r>
        <w:rPr>
          <w:rFonts w:eastAsia="Roboto"/>
          <w:sz w:val="20"/>
          <w:szCs w:val="20"/>
        </w:rPr>
        <w:t xml:space="preserve">- </w:t>
      </w:r>
      <w:r w:rsidR="00BB5384" w:rsidRPr="00210144">
        <w:rPr>
          <w:rFonts w:eastAsia="Roboto"/>
          <w:sz w:val="20"/>
          <w:szCs w:val="20"/>
        </w:rPr>
        <w:t>Policitemia</w:t>
      </w:r>
    </w:p>
    <w:p w14:paraId="7F7F54A3" w14:textId="7D95F32C" w:rsidR="004026DD" w:rsidRPr="00210144" w:rsidRDefault="00210144" w:rsidP="00210144">
      <w:pPr>
        <w:pStyle w:val="Ttulo3"/>
        <w:keepNext w:val="0"/>
        <w:keepLines w:val="0"/>
        <w:shd w:val="clear" w:color="auto" w:fill="FFFFFF"/>
        <w:spacing w:before="0" w:after="140"/>
        <w:jc w:val="both"/>
        <w:rPr>
          <w:rFonts w:eastAsia="Roboto"/>
          <w:bCs/>
          <w:color w:val="auto"/>
          <w:sz w:val="20"/>
          <w:szCs w:val="20"/>
        </w:rPr>
      </w:pPr>
      <w:bookmarkStart w:id="8" w:name="_fikeciemywjw" w:colFirst="0" w:colLast="0"/>
      <w:bookmarkEnd w:id="8"/>
      <w:r w:rsidRPr="00210144">
        <w:rPr>
          <w:rFonts w:eastAsia="Roboto"/>
          <w:bCs/>
          <w:color w:val="auto"/>
          <w:sz w:val="20"/>
          <w:szCs w:val="20"/>
        </w:rPr>
        <w:t>ALTERAÇÃO DE METABOLISMO DA BILIRRUBINA:</w:t>
      </w:r>
    </w:p>
    <w:p w14:paraId="52DEF217" w14:textId="77777777" w:rsidR="004026DD" w:rsidRPr="00210144" w:rsidRDefault="00BB5384" w:rsidP="00016EA4">
      <w:pPr>
        <w:shd w:val="clear" w:color="auto" w:fill="FFFFFF"/>
        <w:jc w:val="both"/>
        <w:rPr>
          <w:sz w:val="20"/>
          <w:szCs w:val="20"/>
        </w:rPr>
      </w:pPr>
      <w:r w:rsidRPr="00210144">
        <w:rPr>
          <w:rFonts w:eastAsia="Roboto"/>
          <w:sz w:val="20"/>
          <w:szCs w:val="20"/>
        </w:rPr>
        <w:t>Hipóxia ou acidose;</w:t>
      </w:r>
    </w:p>
    <w:p w14:paraId="4DFA4661" w14:textId="77777777" w:rsidR="004026DD" w:rsidRPr="00210144" w:rsidRDefault="00BB5384" w:rsidP="00016EA4">
      <w:pPr>
        <w:shd w:val="clear" w:color="auto" w:fill="FFFFFF"/>
        <w:jc w:val="both"/>
        <w:rPr>
          <w:sz w:val="20"/>
          <w:szCs w:val="20"/>
        </w:rPr>
      </w:pPr>
      <w:r w:rsidRPr="00210144">
        <w:rPr>
          <w:rFonts w:eastAsia="Roboto"/>
          <w:sz w:val="20"/>
          <w:szCs w:val="20"/>
        </w:rPr>
        <w:t>Hipoglicemia;</w:t>
      </w:r>
    </w:p>
    <w:p w14:paraId="156AD1E8" w14:textId="77777777" w:rsidR="004026DD" w:rsidRPr="00210144" w:rsidRDefault="00BB5384" w:rsidP="00016EA4">
      <w:pPr>
        <w:shd w:val="clear" w:color="auto" w:fill="FFFFFF"/>
        <w:jc w:val="both"/>
        <w:rPr>
          <w:sz w:val="20"/>
          <w:szCs w:val="20"/>
        </w:rPr>
      </w:pPr>
      <w:r w:rsidRPr="00210144">
        <w:rPr>
          <w:rFonts w:eastAsia="Roboto"/>
          <w:sz w:val="20"/>
          <w:szCs w:val="20"/>
        </w:rPr>
        <w:t>Drogas;</w:t>
      </w:r>
    </w:p>
    <w:p w14:paraId="3E035C84" w14:textId="77777777" w:rsidR="004026DD" w:rsidRPr="00210144" w:rsidRDefault="00BB5384" w:rsidP="00016EA4">
      <w:pPr>
        <w:shd w:val="clear" w:color="auto" w:fill="FFFFFF"/>
        <w:jc w:val="both"/>
        <w:rPr>
          <w:rFonts w:eastAsia="Roboto"/>
          <w:sz w:val="20"/>
          <w:szCs w:val="20"/>
        </w:rPr>
      </w:pPr>
      <w:r w:rsidRPr="00210144">
        <w:rPr>
          <w:rFonts w:eastAsia="Roboto"/>
          <w:sz w:val="20"/>
          <w:szCs w:val="20"/>
        </w:rPr>
        <w:t>Hipotiroidismo;</w:t>
      </w:r>
    </w:p>
    <w:p w14:paraId="22010660" w14:textId="77777777" w:rsidR="00016EA4" w:rsidRPr="00210144" w:rsidRDefault="00016EA4" w:rsidP="00016EA4">
      <w:pPr>
        <w:shd w:val="clear" w:color="auto" w:fill="FFFFFF"/>
        <w:jc w:val="both"/>
        <w:rPr>
          <w:sz w:val="20"/>
          <w:szCs w:val="20"/>
        </w:rPr>
      </w:pPr>
    </w:p>
    <w:p w14:paraId="1C5E6339" w14:textId="1D51A0F5" w:rsidR="004026DD" w:rsidRPr="00210144" w:rsidRDefault="00210144" w:rsidP="00210144">
      <w:pPr>
        <w:shd w:val="clear" w:color="auto" w:fill="FFFFFF"/>
        <w:jc w:val="both"/>
        <w:rPr>
          <w:bCs/>
          <w:sz w:val="20"/>
          <w:szCs w:val="20"/>
        </w:rPr>
      </w:pPr>
      <w:r w:rsidRPr="00210144">
        <w:rPr>
          <w:rFonts w:eastAsia="Roboto"/>
          <w:bCs/>
          <w:sz w:val="20"/>
          <w:szCs w:val="20"/>
        </w:rPr>
        <w:t>SÍNDROME DE CRIGLER-NAJJAR — EXISTEM DUAS VARIANTES:</w:t>
      </w:r>
    </w:p>
    <w:p w14:paraId="6C114D15" w14:textId="77777777" w:rsidR="00016EA4" w:rsidRPr="00210144" w:rsidRDefault="00016EA4" w:rsidP="00016EA4">
      <w:pPr>
        <w:shd w:val="clear" w:color="auto" w:fill="FFFFFF"/>
        <w:ind w:left="1020"/>
        <w:jc w:val="both"/>
        <w:rPr>
          <w:b/>
          <w:sz w:val="24"/>
          <w:szCs w:val="24"/>
        </w:rPr>
      </w:pPr>
    </w:p>
    <w:p w14:paraId="6EC7147D" w14:textId="77777777" w:rsidR="004026DD" w:rsidRPr="00210144" w:rsidRDefault="00016EA4" w:rsidP="00016EA4">
      <w:pPr>
        <w:shd w:val="clear" w:color="auto" w:fill="FFFFFF"/>
        <w:jc w:val="both"/>
        <w:rPr>
          <w:sz w:val="20"/>
          <w:szCs w:val="20"/>
        </w:rPr>
      </w:pPr>
      <w:r w:rsidRPr="00210144">
        <w:rPr>
          <w:rFonts w:eastAsia="Roboto"/>
          <w:b/>
          <w:sz w:val="20"/>
          <w:szCs w:val="20"/>
        </w:rPr>
        <w:t>T</w:t>
      </w:r>
      <w:r w:rsidR="00BB5384" w:rsidRPr="00210144">
        <w:rPr>
          <w:rFonts w:eastAsia="Roboto"/>
          <w:b/>
          <w:sz w:val="20"/>
          <w:szCs w:val="20"/>
        </w:rPr>
        <w:t>ipo I</w:t>
      </w:r>
      <w:r w:rsidR="00BB5384" w:rsidRPr="00210144">
        <w:rPr>
          <w:rFonts w:eastAsia="Roboto"/>
          <w:sz w:val="20"/>
          <w:szCs w:val="20"/>
        </w:rPr>
        <w:t xml:space="preserve"> é a forma mais grave de desordens hereditárias UGT1A1. A atividade da UGT é praticamente ausente e a hiperbilirrubinemia severa se desenvolve nos primeiros dois a três dias após o nascimento. Fototerapia ao longo da vida é necessária para evitar a BIND, a menos que o transplante de fígado seja realizado. O modo de herança é autossômica recessiva.</w:t>
      </w:r>
    </w:p>
    <w:p w14:paraId="6669F4F8" w14:textId="77777777" w:rsidR="004026DD" w:rsidRPr="00210144" w:rsidRDefault="00016EA4" w:rsidP="00016EA4">
      <w:pPr>
        <w:shd w:val="clear" w:color="auto" w:fill="FFFFFF"/>
        <w:jc w:val="both"/>
        <w:rPr>
          <w:rFonts w:eastAsia="Roboto"/>
          <w:sz w:val="20"/>
          <w:szCs w:val="20"/>
        </w:rPr>
      </w:pPr>
      <w:r w:rsidRPr="00210144">
        <w:rPr>
          <w:rFonts w:eastAsia="Roboto"/>
          <w:b/>
          <w:sz w:val="20"/>
          <w:szCs w:val="20"/>
        </w:rPr>
        <w:t>T</w:t>
      </w:r>
      <w:r w:rsidR="00BB5384" w:rsidRPr="00210144">
        <w:rPr>
          <w:rFonts w:eastAsia="Roboto"/>
          <w:b/>
          <w:sz w:val="20"/>
          <w:szCs w:val="20"/>
        </w:rPr>
        <w:t>ipo II</w:t>
      </w:r>
      <w:r w:rsidR="00BB5384" w:rsidRPr="00210144">
        <w:rPr>
          <w:rFonts w:eastAsia="Roboto"/>
          <w:sz w:val="20"/>
          <w:szCs w:val="20"/>
        </w:rPr>
        <w:t xml:space="preserve"> – é menos </w:t>
      </w:r>
      <w:proofErr w:type="gramStart"/>
      <w:r w:rsidR="00BB5384" w:rsidRPr="00210144">
        <w:rPr>
          <w:rFonts w:eastAsia="Roboto"/>
          <w:sz w:val="20"/>
          <w:szCs w:val="20"/>
        </w:rPr>
        <w:t>grave ,</w:t>
      </w:r>
      <w:proofErr w:type="gramEnd"/>
      <w:r w:rsidR="00BB5384" w:rsidRPr="00210144">
        <w:rPr>
          <w:rFonts w:eastAsia="Roboto"/>
          <w:sz w:val="20"/>
          <w:szCs w:val="20"/>
        </w:rPr>
        <w:t xml:space="preserve"> mantém certa função da UGT. Embora algumas crianças afetadas desenvolvam icterícia grave, a hiperbilirrubinemia frequentemente responde ao tratamento com fenobarbital. Geralmente é herdada de maneira autossômica recessiva, embora a transmissão autossômica dominante ocorre em alguns casos.</w:t>
      </w:r>
    </w:p>
    <w:p w14:paraId="09E7CE26" w14:textId="77777777" w:rsidR="00016EA4" w:rsidRPr="00210144" w:rsidRDefault="00016EA4" w:rsidP="00016EA4">
      <w:pPr>
        <w:shd w:val="clear" w:color="auto" w:fill="FFFFFF"/>
        <w:jc w:val="both"/>
        <w:rPr>
          <w:sz w:val="20"/>
          <w:szCs w:val="20"/>
        </w:rPr>
      </w:pPr>
    </w:p>
    <w:p w14:paraId="4A4ACEC4" w14:textId="3114F451" w:rsidR="004026DD" w:rsidRPr="00210144" w:rsidRDefault="00210144" w:rsidP="00016EA4">
      <w:pPr>
        <w:shd w:val="clear" w:color="auto" w:fill="FFFFFF"/>
        <w:spacing w:after="380"/>
        <w:jc w:val="both"/>
        <w:rPr>
          <w:rFonts w:eastAsia="Roboto"/>
          <w:sz w:val="20"/>
          <w:szCs w:val="20"/>
        </w:rPr>
      </w:pPr>
      <w:r w:rsidRPr="00210144">
        <w:rPr>
          <w:rFonts w:eastAsia="Roboto"/>
          <w:bCs/>
          <w:sz w:val="20"/>
          <w:szCs w:val="20"/>
        </w:rPr>
        <w:t xml:space="preserve">SÍNDROME DE GILBERT: </w:t>
      </w:r>
      <w:r w:rsidR="00E250BD">
        <w:rPr>
          <w:rFonts w:eastAsia="Roboto"/>
          <w:bCs/>
          <w:sz w:val="20"/>
          <w:szCs w:val="20"/>
        </w:rPr>
        <w:t>é</w:t>
      </w:r>
      <w:r w:rsidR="00BB5384" w:rsidRPr="00210144">
        <w:rPr>
          <w:rFonts w:eastAsia="Roboto"/>
          <w:sz w:val="20"/>
          <w:szCs w:val="20"/>
        </w:rPr>
        <w:t xml:space="preserve"> o distúrbio hereditário mais comum de glicuronidação da bilirrubina. Resulta de uma mutação na região promotora do gene UGT1A1. A mutação provoca uma diminuição da produção da UGT, levando a aumento de BI. Icterícia do leite materno durante a segunda semana após o nascimento pode ser devido a manifestação neonatal simultânea da síndrome de Gilbert.</w:t>
      </w:r>
    </w:p>
    <w:p w14:paraId="7CD2A001" w14:textId="78F6CAE3" w:rsidR="004026DD" w:rsidRPr="00210144" w:rsidRDefault="00210144" w:rsidP="00210144">
      <w:pPr>
        <w:pStyle w:val="Ttulo3"/>
        <w:keepNext w:val="0"/>
        <w:keepLines w:val="0"/>
        <w:shd w:val="clear" w:color="auto" w:fill="FFFFFF"/>
        <w:spacing w:before="0" w:after="140"/>
        <w:jc w:val="both"/>
        <w:rPr>
          <w:rFonts w:eastAsia="Roboto"/>
          <w:b/>
          <w:color w:val="auto"/>
          <w:sz w:val="24"/>
          <w:szCs w:val="24"/>
        </w:rPr>
      </w:pPr>
      <w:bookmarkStart w:id="9" w:name="_sed8g7gjzd39" w:colFirst="0" w:colLast="0"/>
      <w:bookmarkEnd w:id="9"/>
      <w:r w:rsidRPr="00210144">
        <w:rPr>
          <w:rFonts w:eastAsia="Roboto"/>
          <w:bCs/>
          <w:color w:val="auto"/>
          <w:sz w:val="20"/>
          <w:szCs w:val="20"/>
        </w:rPr>
        <w:t>AUMENTO DA CIRCULAÇÃO ENTERO-HEPÁTICA</w:t>
      </w:r>
      <w:r>
        <w:rPr>
          <w:rFonts w:eastAsia="Roboto"/>
          <w:bCs/>
          <w:color w:val="auto"/>
          <w:sz w:val="20"/>
          <w:szCs w:val="20"/>
        </w:rPr>
        <w:t>:</w:t>
      </w:r>
    </w:p>
    <w:p w14:paraId="37513B8D" w14:textId="037A745D" w:rsidR="004026DD" w:rsidRPr="00210144" w:rsidRDefault="00210144" w:rsidP="00016EA4">
      <w:pPr>
        <w:shd w:val="clear" w:color="auto" w:fill="FFFFFF"/>
        <w:jc w:val="both"/>
        <w:rPr>
          <w:sz w:val="20"/>
          <w:szCs w:val="20"/>
        </w:rPr>
      </w:pPr>
      <w:r>
        <w:rPr>
          <w:rFonts w:eastAsia="Roboto"/>
          <w:sz w:val="20"/>
          <w:szCs w:val="20"/>
        </w:rPr>
        <w:t xml:space="preserve">- </w:t>
      </w:r>
      <w:r w:rsidR="00BB5384" w:rsidRPr="00210144">
        <w:rPr>
          <w:rFonts w:eastAsia="Roboto"/>
          <w:sz w:val="20"/>
          <w:szCs w:val="20"/>
        </w:rPr>
        <w:t xml:space="preserve">Deficiência na motilidade intestinal causada por uma obstrução anatômica ou funcional </w:t>
      </w:r>
      <w:proofErr w:type="gramStart"/>
      <w:r w:rsidR="00BB5384" w:rsidRPr="00210144">
        <w:rPr>
          <w:rFonts w:eastAsia="Roboto"/>
          <w:sz w:val="20"/>
          <w:szCs w:val="20"/>
        </w:rPr>
        <w:t>( p.ex.</w:t>
      </w:r>
      <w:proofErr w:type="gramEnd"/>
      <w:r w:rsidR="00BB5384" w:rsidRPr="00210144">
        <w:rPr>
          <w:rFonts w:eastAsia="Roboto"/>
          <w:sz w:val="20"/>
          <w:szCs w:val="20"/>
        </w:rPr>
        <w:t>: estenose hipertrófica de piloro);</w:t>
      </w:r>
    </w:p>
    <w:p w14:paraId="42666D5C" w14:textId="15047AEE" w:rsidR="004026DD" w:rsidRPr="00210144" w:rsidRDefault="00210144" w:rsidP="00016EA4">
      <w:pPr>
        <w:shd w:val="clear" w:color="auto" w:fill="FFFFFF"/>
        <w:jc w:val="both"/>
        <w:rPr>
          <w:sz w:val="20"/>
          <w:szCs w:val="20"/>
        </w:rPr>
      </w:pPr>
      <w:r>
        <w:rPr>
          <w:rFonts w:eastAsia="Roboto"/>
          <w:sz w:val="20"/>
          <w:szCs w:val="20"/>
        </w:rPr>
        <w:t xml:space="preserve">- </w:t>
      </w:r>
      <w:r w:rsidR="00BB5384" w:rsidRPr="00210144">
        <w:rPr>
          <w:rFonts w:eastAsia="Roboto"/>
          <w:sz w:val="20"/>
          <w:szCs w:val="20"/>
        </w:rPr>
        <w:t xml:space="preserve">Icterícia do leite materno: definida como a persistência de “icterícia fisiológica” além da primeira semana de idade. Apresenta-se normalmente após os primeiros 3 a 5 dias de vida, um pico dentro de 2 semanas e progressivamente volta a níveis normais durante 3 a 12 semanas. Icterícia do leite </w:t>
      </w:r>
      <w:r w:rsidR="00BB5384" w:rsidRPr="00210144">
        <w:rPr>
          <w:rFonts w:eastAsia="Roboto"/>
          <w:sz w:val="20"/>
          <w:szCs w:val="20"/>
        </w:rPr>
        <w:lastRenderedPageBreak/>
        <w:t>materno deve ser distinguida da falha na amamentação com icterícia que ocorre dentro da 1ª semana de vida, resultando em perda excessiva de peso e/ou desidratação;</w:t>
      </w:r>
    </w:p>
    <w:p w14:paraId="6E7E33CB" w14:textId="013438B0" w:rsidR="00016EA4" w:rsidRPr="00210144" w:rsidRDefault="00210144" w:rsidP="00016EA4">
      <w:pPr>
        <w:shd w:val="clear" w:color="auto" w:fill="FFFFFF"/>
        <w:spacing w:after="380"/>
        <w:jc w:val="both"/>
        <w:rPr>
          <w:rFonts w:eastAsia="Roboto"/>
          <w:sz w:val="20"/>
          <w:szCs w:val="20"/>
        </w:rPr>
      </w:pPr>
      <w:r>
        <w:rPr>
          <w:rFonts w:eastAsia="Roboto"/>
          <w:sz w:val="20"/>
          <w:szCs w:val="20"/>
        </w:rPr>
        <w:t xml:space="preserve">- </w:t>
      </w:r>
      <w:r w:rsidR="00BB5384" w:rsidRPr="00210144">
        <w:rPr>
          <w:rFonts w:eastAsia="Roboto"/>
          <w:sz w:val="20"/>
          <w:szCs w:val="20"/>
        </w:rPr>
        <w:t>Alteração da microbiota por antibióticos.</w:t>
      </w:r>
      <w:bookmarkStart w:id="10" w:name="_afh84vnsxucl" w:colFirst="0" w:colLast="0"/>
      <w:bookmarkEnd w:id="10"/>
    </w:p>
    <w:p w14:paraId="7A95D69F" w14:textId="0BE95634" w:rsidR="004026DD" w:rsidRPr="00210144" w:rsidRDefault="00016EA4" w:rsidP="00016EA4">
      <w:pPr>
        <w:pStyle w:val="PargrafodaLista"/>
        <w:numPr>
          <w:ilvl w:val="0"/>
          <w:numId w:val="5"/>
        </w:numPr>
        <w:shd w:val="clear" w:color="auto" w:fill="FFFFFF"/>
        <w:spacing w:after="380"/>
        <w:jc w:val="both"/>
        <w:rPr>
          <w:b/>
          <w:sz w:val="24"/>
          <w:szCs w:val="24"/>
        </w:rPr>
      </w:pPr>
      <w:r w:rsidRPr="00210144">
        <w:rPr>
          <w:b/>
          <w:sz w:val="24"/>
          <w:szCs w:val="24"/>
        </w:rPr>
        <w:t xml:space="preserve">Quando </w:t>
      </w:r>
      <w:r w:rsidR="00210144">
        <w:rPr>
          <w:b/>
          <w:sz w:val="24"/>
          <w:szCs w:val="24"/>
        </w:rPr>
        <w:t>i</w:t>
      </w:r>
      <w:r w:rsidRPr="00210144">
        <w:rPr>
          <w:b/>
          <w:sz w:val="24"/>
          <w:szCs w:val="24"/>
        </w:rPr>
        <w:t xml:space="preserve">nvestigar </w:t>
      </w:r>
      <w:r w:rsidR="00210144">
        <w:rPr>
          <w:b/>
          <w:sz w:val="24"/>
          <w:szCs w:val="24"/>
        </w:rPr>
        <w:t>a</w:t>
      </w:r>
      <w:r w:rsidRPr="00210144">
        <w:rPr>
          <w:b/>
          <w:sz w:val="24"/>
          <w:szCs w:val="24"/>
        </w:rPr>
        <w:t xml:space="preserve"> </w:t>
      </w:r>
      <w:r w:rsidR="00210144">
        <w:rPr>
          <w:b/>
          <w:sz w:val="24"/>
          <w:szCs w:val="24"/>
        </w:rPr>
        <w:t>i</w:t>
      </w:r>
      <w:r w:rsidRPr="00210144">
        <w:rPr>
          <w:b/>
          <w:sz w:val="24"/>
          <w:szCs w:val="24"/>
        </w:rPr>
        <w:t>cterícia?</w:t>
      </w:r>
    </w:p>
    <w:p w14:paraId="615796E8" w14:textId="4720DABB" w:rsidR="004026DD" w:rsidRPr="00210144" w:rsidRDefault="00210144" w:rsidP="00016EA4">
      <w:pPr>
        <w:jc w:val="both"/>
        <w:rPr>
          <w:rFonts w:eastAsia="Roboto"/>
          <w:sz w:val="20"/>
          <w:szCs w:val="20"/>
        </w:rPr>
      </w:pPr>
      <w:r>
        <w:rPr>
          <w:rFonts w:eastAsia="Roboto"/>
          <w:sz w:val="20"/>
          <w:szCs w:val="20"/>
        </w:rPr>
        <w:t xml:space="preserve">- </w:t>
      </w:r>
      <w:r w:rsidR="00BB5384" w:rsidRPr="00210144">
        <w:rPr>
          <w:rFonts w:eastAsia="Roboto"/>
          <w:sz w:val="20"/>
          <w:szCs w:val="20"/>
        </w:rPr>
        <w:t xml:space="preserve">Aumento precoce e/ou muito rápido de BT </w:t>
      </w:r>
      <w:proofErr w:type="gramStart"/>
      <w:r w:rsidR="00BB5384" w:rsidRPr="00210144">
        <w:rPr>
          <w:rFonts w:eastAsia="Roboto"/>
          <w:sz w:val="20"/>
          <w:szCs w:val="20"/>
        </w:rPr>
        <w:t>( &gt;</w:t>
      </w:r>
      <w:proofErr w:type="gramEnd"/>
      <w:r w:rsidR="00BB5384" w:rsidRPr="00210144">
        <w:rPr>
          <w:rFonts w:eastAsia="Roboto"/>
          <w:sz w:val="20"/>
          <w:szCs w:val="20"/>
        </w:rPr>
        <w:t>0,2 mg/dL/hora) devem ser internados para fototerapia e investigação;</w:t>
      </w:r>
    </w:p>
    <w:p w14:paraId="784539F0" w14:textId="4AB520C6" w:rsidR="004026DD" w:rsidRPr="00210144" w:rsidRDefault="00210144" w:rsidP="00016EA4">
      <w:pPr>
        <w:jc w:val="both"/>
        <w:rPr>
          <w:rFonts w:eastAsia="Roboto"/>
          <w:sz w:val="20"/>
          <w:szCs w:val="20"/>
        </w:rPr>
      </w:pPr>
      <w:r>
        <w:rPr>
          <w:rFonts w:eastAsia="Roboto"/>
          <w:sz w:val="20"/>
          <w:szCs w:val="20"/>
        </w:rPr>
        <w:t xml:space="preserve">- </w:t>
      </w:r>
      <w:r w:rsidR="00BB5384" w:rsidRPr="00210144">
        <w:rPr>
          <w:rFonts w:eastAsia="Roboto"/>
          <w:sz w:val="20"/>
          <w:szCs w:val="20"/>
        </w:rPr>
        <w:t>Manutenção de icterícia após 2 semanas de vida;</w:t>
      </w:r>
    </w:p>
    <w:p w14:paraId="12CCAF77" w14:textId="092E13E2" w:rsidR="004026DD" w:rsidRPr="00210144" w:rsidRDefault="00210144" w:rsidP="00016EA4">
      <w:pPr>
        <w:jc w:val="both"/>
        <w:rPr>
          <w:rFonts w:eastAsia="Roboto"/>
          <w:sz w:val="20"/>
          <w:szCs w:val="20"/>
        </w:rPr>
      </w:pPr>
      <w:r>
        <w:rPr>
          <w:rFonts w:eastAsia="Roboto"/>
          <w:sz w:val="20"/>
          <w:szCs w:val="20"/>
        </w:rPr>
        <w:t xml:space="preserve">- </w:t>
      </w:r>
      <w:r w:rsidR="00BB5384" w:rsidRPr="00210144">
        <w:rPr>
          <w:rFonts w:eastAsia="Roboto"/>
          <w:sz w:val="20"/>
          <w:szCs w:val="20"/>
        </w:rPr>
        <w:t>BT maior ou igual ao percentil 95;</w:t>
      </w:r>
    </w:p>
    <w:p w14:paraId="517424B2" w14:textId="15A0B053" w:rsidR="00016EA4" w:rsidRPr="00210144" w:rsidRDefault="00210144" w:rsidP="00016EA4">
      <w:pPr>
        <w:spacing w:after="380"/>
        <w:jc w:val="both"/>
        <w:rPr>
          <w:rFonts w:eastAsia="Roboto"/>
          <w:sz w:val="20"/>
          <w:szCs w:val="20"/>
        </w:rPr>
      </w:pPr>
      <w:r>
        <w:rPr>
          <w:rFonts w:eastAsia="Roboto"/>
          <w:sz w:val="20"/>
          <w:szCs w:val="20"/>
        </w:rPr>
        <w:t xml:space="preserve">- </w:t>
      </w:r>
      <w:r w:rsidR="00BB5384" w:rsidRPr="00210144">
        <w:rPr>
          <w:rFonts w:eastAsia="Roboto"/>
          <w:sz w:val="20"/>
          <w:szCs w:val="20"/>
        </w:rPr>
        <w:t>Suspeita de doença hemolítica</w:t>
      </w:r>
    </w:p>
    <w:p w14:paraId="6FB0B0E7" w14:textId="77777777" w:rsidR="004026DD" w:rsidRPr="00210144" w:rsidRDefault="00BB5384" w:rsidP="00016EA4">
      <w:pPr>
        <w:pStyle w:val="PargrafodaLista"/>
        <w:numPr>
          <w:ilvl w:val="0"/>
          <w:numId w:val="11"/>
        </w:numPr>
        <w:spacing w:after="380"/>
        <w:jc w:val="both"/>
        <w:rPr>
          <w:rFonts w:eastAsia="Roboto"/>
          <w:b/>
          <w:sz w:val="24"/>
          <w:szCs w:val="24"/>
        </w:rPr>
      </w:pPr>
      <w:r w:rsidRPr="00210144">
        <w:rPr>
          <w:b/>
          <w:sz w:val="24"/>
          <w:szCs w:val="24"/>
        </w:rPr>
        <w:t>Sugere-se como investigação inicial:</w:t>
      </w:r>
    </w:p>
    <w:p w14:paraId="687F91DD" w14:textId="1B733A96" w:rsidR="004026DD" w:rsidRPr="00210144" w:rsidRDefault="00210144" w:rsidP="00016EA4">
      <w:pPr>
        <w:jc w:val="both"/>
        <w:rPr>
          <w:sz w:val="20"/>
          <w:szCs w:val="20"/>
        </w:rPr>
      </w:pPr>
      <w:r>
        <w:rPr>
          <w:rFonts w:eastAsia="Roboto"/>
          <w:sz w:val="20"/>
          <w:szCs w:val="20"/>
        </w:rPr>
        <w:t xml:space="preserve">- </w:t>
      </w:r>
      <w:r w:rsidR="00BB5384" w:rsidRPr="00210144">
        <w:rPr>
          <w:rFonts w:eastAsia="Roboto"/>
          <w:sz w:val="20"/>
          <w:szCs w:val="20"/>
        </w:rPr>
        <w:t>Bilirrubina total e frações (BTF): é de fundamental importância diferenciar se a hiperbilirrubinemia se dá às custas de direta/conjugada (BD) ou indireta/não-conjugada (BI);</w:t>
      </w:r>
    </w:p>
    <w:p w14:paraId="010BC68C" w14:textId="15EBF384" w:rsidR="004026DD" w:rsidRPr="00210144" w:rsidRDefault="00210144" w:rsidP="00016EA4">
      <w:pPr>
        <w:jc w:val="both"/>
        <w:rPr>
          <w:sz w:val="20"/>
          <w:szCs w:val="20"/>
        </w:rPr>
      </w:pPr>
      <w:r>
        <w:rPr>
          <w:rFonts w:eastAsia="Roboto"/>
          <w:sz w:val="20"/>
          <w:szCs w:val="20"/>
        </w:rPr>
        <w:t xml:space="preserve">- </w:t>
      </w:r>
      <w:r w:rsidR="00BB5384" w:rsidRPr="00210144">
        <w:rPr>
          <w:rFonts w:eastAsia="Roboto"/>
          <w:sz w:val="20"/>
          <w:szCs w:val="20"/>
        </w:rPr>
        <w:t>Tipagem sanguínea e teste de Coombs direto para avaliar doença hemolítica;</w:t>
      </w:r>
    </w:p>
    <w:p w14:paraId="3BCC949E" w14:textId="01867D17" w:rsidR="004026DD" w:rsidRPr="00210144" w:rsidRDefault="00210144" w:rsidP="00016EA4">
      <w:pPr>
        <w:jc w:val="both"/>
        <w:rPr>
          <w:sz w:val="20"/>
          <w:szCs w:val="20"/>
        </w:rPr>
      </w:pPr>
      <w:r>
        <w:rPr>
          <w:rFonts w:eastAsia="Roboto"/>
          <w:sz w:val="20"/>
          <w:szCs w:val="20"/>
        </w:rPr>
        <w:t xml:space="preserve">- </w:t>
      </w:r>
      <w:r w:rsidR="00BB5384" w:rsidRPr="00210144">
        <w:rPr>
          <w:rFonts w:eastAsia="Roboto"/>
          <w:sz w:val="20"/>
          <w:szCs w:val="20"/>
        </w:rPr>
        <w:t>Hemograma e esfregaço – hemoglobina baixa pode ser indicativa de hemólise, que pode ser confirmado pela presença de células fragmentadas no esfregaço de sangue;</w:t>
      </w:r>
    </w:p>
    <w:p w14:paraId="326E4E3D" w14:textId="13610A77" w:rsidR="004026DD" w:rsidRPr="00210144" w:rsidRDefault="00210144" w:rsidP="00C62E30">
      <w:pPr>
        <w:jc w:val="both"/>
        <w:rPr>
          <w:sz w:val="20"/>
          <w:szCs w:val="20"/>
        </w:rPr>
      </w:pPr>
      <w:r>
        <w:rPr>
          <w:rFonts w:eastAsia="Roboto"/>
          <w:sz w:val="20"/>
          <w:szCs w:val="20"/>
        </w:rPr>
        <w:t xml:space="preserve">- </w:t>
      </w:r>
      <w:r w:rsidR="00BB5384" w:rsidRPr="00210144">
        <w:rPr>
          <w:rFonts w:eastAsia="Roboto"/>
          <w:sz w:val="20"/>
          <w:szCs w:val="20"/>
        </w:rPr>
        <w:t>Reticulócitos – um aumento de reticulócitos durante as primeiras 72 horas de vida é consistente com a destruição de células vermelhas do sangue (por exemplo, hemólise);</w:t>
      </w:r>
    </w:p>
    <w:p w14:paraId="4CBC3B1F" w14:textId="4D76F535" w:rsidR="004026DD" w:rsidRPr="00210144" w:rsidRDefault="00210144" w:rsidP="00C62E30">
      <w:pPr>
        <w:jc w:val="both"/>
        <w:rPr>
          <w:sz w:val="20"/>
          <w:szCs w:val="20"/>
        </w:rPr>
      </w:pPr>
      <w:r>
        <w:rPr>
          <w:rFonts w:eastAsia="Roboto"/>
          <w:sz w:val="20"/>
          <w:szCs w:val="20"/>
        </w:rPr>
        <w:t xml:space="preserve">- </w:t>
      </w:r>
      <w:r w:rsidR="00BB5384" w:rsidRPr="00210144">
        <w:rPr>
          <w:rFonts w:eastAsia="Roboto"/>
          <w:sz w:val="20"/>
          <w:szCs w:val="20"/>
        </w:rPr>
        <w:t>Dosagem de glicose-6-fosfato desidrogenase (G6PD);</w:t>
      </w:r>
    </w:p>
    <w:p w14:paraId="6C35009B" w14:textId="0BED9F3F" w:rsidR="004026DD" w:rsidRDefault="00210144" w:rsidP="00C62E30">
      <w:pPr>
        <w:spacing w:after="380"/>
        <w:jc w:val="both"/>
        <w:rPr>
          <w:rFonts w:eastAsia="Roboto"/>
          <w:sz w:val="20"/>
          <w:szCs w:val="20"/>
        </w:rPr>
      </w:pPr>
      <w:r>
        <w:rPr>
          <w:rFonts w:eastAsia="Roboto"/>
          <w:sz w:val="20"/>
          <w:szCs w:val="20"/>
        </w:rPr>
        <w:t xml:space="preserve">- </w:t>
      </w:r>
      <w:r w:rsidR="00BB5384" w:rsidRPr="00210144">
        <w:rPr>
          <w:rFonts w:eastAsia="Roboto"/>
          <w:sz w:val="20"/>
          <w:szCs w:val="20"/>
        </w:rPr>
        <w:t xml:space="preserve">Se </w:t>
      </w:r>
      <w:r>
        <w:rPr>
          <w:rFonts w:eastAsia="Roboto"/>
          <w:sz w:val="20"/>
          <w:szCs w:val="20"/>
        </w:rPr>
        <w:t xml:space="preserve">não realizado na </w:t>
      </w:r>
      <w:r w:rsidR="00BB5384" w:rsidRPr="00210144">
        <w:rPr>
          <w:rFonts w:eastAsia="Roboto"/>
          <w:sz w:val="20"/>
          <w:szCs w:val="20"/>
        </w:rPr>
        <w:t>triagem neonatal: TSH e T4L.</w:t>
      </w:r>
    </w:p>
    <w:p w14:paraId="48652D2C" w14:textId="77777777" w:rsidR="004026DD" w:rsidRPr="00210144" w:rsidRDefault="00C62E30" w:rsidP="00C62E30">
      <w:pPr>
        <w:pStyle w:val="Ttulo2"/>
        <w:keepNext w:val="0"/>
        <w:keepLines w:val="0"/>
        <w:numPr>
          <w:ilvl w:val="0"/>
          <w:numId w:val="11"/>
        </w:numPr>
        <w:shd w:val="clear" w:color="auto" w:fill="FFFFFF"/>
        <w:spacing w:before="0" w:after="180"/>
        <w:jc w:val="both"/>
        <w:rPr>
          <w:b/>
          <w:sz w:val="24"/>
          <w:szCs w:val="24"/>
        </w:rPr>
      </w:pPr>
      <w:bookmarkStart w:id="11" w:name="_dypnc2t6qwyp" w:colFirst="0" w:colLast="0"/>
      <w:bookmarkEnd w:id="11"/>
      <w:r w:rsidRPr="00210144">
        <w:rPr>
          <w:b/>
          <w:sz w:val="24"/>
          <w:szCs w:val="24"/>
        </w:rPr>
        <w:t>Tratamento da Icterícia:</w:t>
      </w:r>
    </w:p>
    <w:p w14:paraId="6C82DC5B" w14:textId="77777777" w:rsidR="004026DD" w:rsidRPr="00210144" w:rsidRDefault="00BB5384" w:rsidP="00016EA4">
      <w:pPr>
        <w:shd w:val="clear" w:color="auto" w:fill="FFFFFF"/>
        <w:spacing w:after="380"/>
        <w:jc w:val="both"/>
        <w:rPr>
          <w:rFonts w:eastAsia="Roboto"/>
          <w:sz w:val="20"/>
          <w:szCs w:val="20"/>
        </w:rPr>
      </w:pPr>
      <w:r w:rsidRPr="00210144">
        <w:rPr>
          <w:rFonts w:eastAsia="Roboto"/>
          <w:sz w:val="20"/>
          <w:szCs w:val="20"/>
        </w:rPr>
        <w:t>Para casos não graves, a fototerapia é o tratamento de escolha, sendo segura e eficaz. Para lactentes que foram readmitidos, pode-se suspender a fototerapia quando a BT atingiu 12 a 14 mg/dL. Deve ser coletado controle em 24-48 horas devido à possibilidade de efeito rebote, podendo ser realizado em seguimento ambulatorial.</w:t>
      </w:r>
    </w:p>
    <w:p w14:paraId="734C740F" w14:textId="77777777" w:rsidR="004026DD" w:rsidRPr="00210144" w:rsidRDefault="00BB5384" w:rsidP="00016EA4">
      <w:pPr>
        <w:shd w:val="clear" w:color="auto" w:fill="FFFFFF"/>
        <w:spacing w:after="380"/>
        <w:jc w:val="both"/>
        <w:rPr>
          <w:sz w:val="20"/>
          <w:szCs w:val="20"/>
        </w:rPr>
      </w:pPr>
      <w:r w:rsidRPr="00210144">
        <w:rPr>
          <w:sz w:val="20"/>
          <w:szCs w:val="20"/>
        </w:rPr>
        <w:t>SE   Grave: BT &gt;25mg/</w:t>
      </w:r>
      <w:proofErr w:type="gramStart"/>
      <w:r w:rsidRPr="00210144">
        <w:rPr>
          <w:sz w:val="20"/>
          <w:szCs w:val="20"/>
        </w:rPr>
        <w:t>dL  ou</w:t>
      </w:r>
      <w:proofErr w:type="gramEnd"/>
      <w:r w:rsidRPr="00210144">
        <w:rPr>
          <w:sz w:val="20"/>
          <w:szCs w:val="20"/>
        </w:rPr>
        <w:t xml:space="preserve"> Severa: BT &gt;30mg/</w:t>
      </w:r>
      <w:r w:rsidR="00C62E30" w:rsidRPr="00210144">
        <w:rPr>
          <w:sz w:val="20"/>
          <w:szCs w:val="20"/>
        </w:rPr>
        <w:t>Dl;</w:t>
      </w:r>
      <w:r w:rsidRPr="00210144">
        <w:rPr>
          <w:sz w:val="20"/>
          <w:szCs w:val="20"/>
        </w:rPr>
        <w:t xml:space="preserve"> </w:t>
      </w:r>
    </w:p>
    <w:p w14:paraId="570D5DF5" w14:textId="77777777" w:rsidR="004026DD" w:rsidRPr="00210144" w:rsidRDefault="00BB5384" w:rsidP="00016EA4">
      <w:pPr>
        <w:shd w:val="clear" w:color="auto" w:fill="FFFFFF"/>
        <w:spacing w:before="220" w:after="220"/>
        <w:jc w:val="both"/>
        <w:rPr>
          <w:sz w:val="20"/>
          <w:szCs w:val="20"/>
        </w:rPr>
      </w:pPr>
      <w:r w:rsidRPr="00210144">
        <w:rPr>
          <w:sz w:val="20"/>
          <w:szCs w:val="20"/>
        </w:rPr>
        <w:t>AVALIAR Exsanguíneotransfusão (160ml/Kg - sangue total) de acordo com os níveis de Bilirrubina total e organograma de risco *Nos casos hemolíticos</w:t>
      </w:r>
      <w:r w:rsidR="00C62E30" w:rsidRPr="00210144">
        <w:rPr>
          <w:sz w:val="20"/>
          <w:szCs w:val="20"/>
        </w:rPr>
        <w:t>;</w:t>
      </w:r>
    </w:p>
    <w:p w14:paraId="36DA593F" w14:textId="77777777" w:rsidR="004026DD" w:rsidRPr="00210144" w:rsidRDefault="00C62E30" w:rsidP="00016EA4">
      <w:pPr>
        <w:shd w:val="clear" w:color="auto" w:fill="FFFFFF"/>
        <w:spacing w:before="220" w:after="220"/>
        <w:jc w:val="both"/>
        <w:rPr>
          <w:sz w:val="20"/>
          <w:szCs w:val="20"/>
        </w:rPr>
      </w:pPr>
      <w:r w:rsidRPr="00210144">
        <w:rPr>
          <w:sz w:val="20"/>
          <w:szCs w:val="20"/>
        </w:rPr>
        <w:t>I</w:t>
      </w:r>
      <w:r w:rsidR="00BB5384" w:rsidRPr="00210144">
        <w:rPr>
          <w:sz w:val="20"/>
          <w:szCs w:val="20"/>
        </w:rPr>
        <w:t>niciar fototerapia intensiva imediatamente e considerar o uso de Imuno</w:t>
      </w:r>
      <w:r w:rsidRPr="00210144">
        <w:rPr>
          <w:sz w:val="20"/>
          <w:szCs w:val="20"/>
        </w:rPr>
        <w:t>globumina (Gamaglobulina imune);</w:t>
      </w:r>
    </w:p>
    <w:p w14:paraId="719E862C" w14:textId="77777777" w:rsidR="004026DD" w:rsidRPr="00210144" w:rsidRDefault="00BB5384" w:rsidP="00016EA4">
      <w:pPr>
        <w:shd w:val="clear" w:color="auto" w:fill="FFFFFF"/>
        <w:spacing w:before="220" w:after="220"/>
        <w:jc w:val="both"/>
        <w:rPr>
          <w:sz w:val="20"/>
          <w:szCs w:val="20"/>
        </w:rPr>
      </w:pPr>
      <w:r w:rsidRPr="00210144">
        <w:rPr>
          <w:sz w:val="20"/>
          <w:szCs w:val="20"/>
        </w:rPr>
        <w:t>Encaminhar para acompanhamento e reavaliação ambulatorial os pacientes com hiperbilirrubinemia indireta sem nível para fototerapia, sem elevação de bilirrubina direta, bom estado geral e boa evolução ponderal, em 48h.</w:t>
      </w:r>
    </w:p>
    <w:p w14:paraId="698E4057" w14:textId="27C63438" w:rsidR="004026DD" w:rsidRDefault="00BB5384" w:rsidP="00016EA4">
      <w:pPr>
        <w:shd w:val="clear" w:color="auto" w:fill="FFFFFF"/>
        <w:spacing w:before="220" w:after="220"/>
        <w:jc w:val="both"/>
        <w:rPr>
          <w:sz w:val="20"/>
          <w:szCs w:val="20"/>
        </w:rPr>
      </w:pPr>
      <w:r w:rsidRPr="00210144">
        <w:rPr>
          <w:sz w:val="20"/>
          <w:szCs w:val="20"/>
        </w:rPr>
        <w:t>Lembrar de repetir o teste da orelinha (BERA) após a alta hospitalar.</w:t>
      </w:r>
    </w:p>
    <w:p w14:paraId="79CE0C73" w14:textId="77777777" w:rsidR="00E250BD" w:rsidRPr="00210144" w:rsidRDefault="00E250BD" w:rsidP="00016EA4">
      <w:pPr>
        <w:shd w:val="clear" w:color="auto" w:fill="FFFFFF"/>
        <w:spacing w:before="220" w:after="220"/>
        <w:jc w:val="both"/>
        <w:rPr>
          <w:sz w:val="20"/>
          <w:szCs w:val="20"/>
        </w:rPr>
      </w:pPr>
    </w:p>
    <w:p w14:paraId="1360149E" w14:textId="77777777" w:rsidR="004026DD" w:rsidRPr="00210144" w:rsidRDefault="00C62E30" w:rsidP="00C62E30">
      <w:pPr>
        <w:pStyle w:val="PargrafodaLista"/>
        <w:numPr>
          <w:ilvl w:val="0"/>
          <w:numId w:val="18"/>
        </w:numPr>
        <w:shd w:val="clear" w:color="auto" w:fill="FFFFFF"/>
        <w:spacing w:after="380"/>
        <w:jc w:val="both"/>
        <w:rPr>
          <w:b/>
          <w:sz w:val="24"/>
          <w:szCs w:val="24"/>
        </w:rPr>
      </w:pPr>
      <w:r w:rsidRPr="00210144">
        <w:rPr>
          <w:b/>
          <w:sz w:val="24"/>
          <w:szCs w:val="24"/>
        </w:rPr>
        <w:t>Colestase Neonatal (Hiperbilirrubinemia Direta):</w:t>
      </w:r>
    </w:p>
    <w:p w14:paraId="68039D61" w14:textId="77777777" w:rsidR="004026DD" w:rsidRPr="00210144" w:rsidRDefault="00BB5384" w:rsidP="00016EA4">
      <w:pPr>
        <w:shd w:val="clear" w:color="auto" w:fill="FFFFFF"/>
        <w:spacing w:after="380"/>
        <w:jc w:val="both"/>
        <w:rPr>
          <w:rFonts w:eastAsia="Roboto"/>
          <w:sz w:val="20"/>
          <w:szCs w:val="20"/>
        </w:rPr>
      </w:pPr>
      <w:r w:rsidRPr="00210144">
        <w:rPr>
          <w:rFonts w:eastAsia="Roboto"/>
          <w:sz w:val="20"/>
          <w:szCs w:val="20"/>
        </w:rPr>
        <w:lastRenderedPageBreak/>
        <w:t>Definida como BD&gt; 1mg/dL se BT &lt; 5mg/dl e/ou BD &gt; 20% da BT se BT&gt;5 mg/dL. Clinicamente, a suspeita deve ser feita quando houver colúria e/ou acolia/hipocolia fecal (sempre deve ser avaliada pelo médico, que deve partir as fezes para observar seu interior).</w:t>
      </w:r>
    </w:p>
    <w:p w14:paraId="6DB983FA" w14:textId="77777777" w:rsidR="004026DD" w:rsidRPr="00210144" w:rsidRDefault="00BB5384" w:rsidP="00016EA4">
      <w:pPr>
        <w:shd w:val="clear" w:color="auto" w:fill="FFFFFF"/>
        <w:spacing w:after="380"/>
        <w:jc w:val="both"/>
        <w:rPr>
          <w:rFonts w:eastAsia="Roboto"/>
          <w:sz w:val="20"/>
          <w:szCs w:val="20"/>
        </w:rPr>
      </w:pPr>
      <w:r w:rsidRPr="00210144">
        <w:rPr>
          <w:rFonts w:eastAsia="Roboto"/>
          <w:sz w:val="20"/>
          <w:szCs w:val="20"/>
        </w:rPr>
        <w:t>A avaliação de um bebê com hiperbilirrubinemia conjugada é complexa, porque muitos distúrbios podem apresentar colestase neonatal e a distinção entre eles é difícil, devido à falta de testes diagnósticos específicos. No entanto, relativamente poucos diagnósticos representam a maioria dos casos.</w:t>
      </w:r>
    </w:p>
    <w:tbl>
      <w:tblPr>
        <w:tblStyle w:val="a"/>
        <w:tblpPr w:leftFromText="141" w:rightFromText="141" w:vertAnchor="text" w:horzAnchor="margin" w:tblpY="169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210144" w:rsidRPr="00210144" w14:paraId="77D2C88B" w14:textId="77777777" w:rsidTr="00C62E30">
        <w:trPr>
          <w:trHeight w:val="720"/>
        </w:trPr>
        <w:tc>
          <w:tcPr>
            <w:tcW w:w="4512" w:type="dxa"/>
            <w:tcBorders>
              <w:top w:val="nil"/>
              <w:left w:val="nil"/>
              <w:bottom w:val="single" w:sz="6" w:space="0" w:color="000000"/>
              <w:right w:val="dotted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903B0" w14:textId="77777777" w:rsidR="00C62E30" w:rsidRPr="00210144" w:rsidRDefault="00C62E30" w:rsidP="00C62E30">
            <w:pPr>
              <w:pStyle w:val="Ttulo4"/>
              <w:keepNext w:val="0"/>
              <w:keepLines w:val="0"/>
              <w:shd w:val="clear" w:color="auto" w:fill="FFFFFF"/>
              <w:spacing w:before="0" w:after="460"/>
              <w:jc w:val="both"/>
              <w:rPr>
                <w:color w:val="auto"/>
                <w:sz w:val="18"/>
                <w:szCs w:val="18"/>
              </w:rPr>
            </w:pPr>
            <w:r w:rsidRPr="00210144">
              <w:rPr>
                <w:color w:val="auto"/>
                <w:sz w:val="18"/>
                <w:szCs w:val="18"/>
              </w:rPr>
              <w:t>Causas mais comuns de colestase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F1FC6" w14:textId="77777777" w:rsidR="00C62E30" w:rsidRPr="00210144" w:rsidRDefault="00C62E30" w:rsidP="00C62E30">
            <w:pPr>
              <w:pStyle w:val="Ttulo4"/>
              <w:keepNext w:val="0"/>
              <w:keepLines w:val="0"/>
              <w:shd w:val="clear" w:color="auto" w:fill="FFFFFF"/>
              <w:spacing w:before="0" w:after="460"/>
              <w:jc w:val="both"/>
              <w:rPr>
                <w:color w:val="auto"/>
                <w:sz w:val="18"/>
                <w:szCs w:val="18"/>
              </w:rPr>
            </w:pPr>
            <w:bookmarkStart w:id="12" w:name="_d925rb4lay4v" w:colFirst="0" w:colLast="0"/>
            <w:bookmarkEnd w:id="12"/>
            <w:r w:rsidRPr="00210144">
              <w:rPr>
                <w:color w:val="auto"/>
                <w:sz w:val="18"/>
                <w:szCs w:val="18"/>
              </w:rPr>
              <w:t>Porcentagem dos diagnósticos</w:t>
            </w:r>
          </w:p>
        </w:tc>
      </w:tr>
      <w:tr w:rsidR="00210144" w:rsidRPr="00210144" w14:paraId="6EB4682F" w14:textId="77777777" w:rsidTr="00C62E30">
        <w:trPr>
          <w:trHeight w:val="580"/>
        </w:trPr>
        <w:tc>
          <w:tcPr>
            <w:tcW w:w="4512" w:type="dxa"/>
            <w:tcBorders>
              <w:top w:val="nil"/>
              <w:left w:val="nil"/>
              <w:bottom w:val="single" w:sz="6" w:space="0" w:color="000000"/>
              <w:right w:val="dotted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46B16" w14:textId="77777777" w:rsidR="00C62E30" w:rsidRPr="00210144" w:rsidRDefault="00C62E30" w:rsidP="00C62E30">
            <w:pPr>
              <w:shd w:val="clear" w:color="auto" w:fill="FFFFFF"/>
              <w:spacing w:after="340"/>
              <w:jc w:val="both"/>
              <w:rPr>
                <w:rFonts w:eastAsia="Roboto"/>
                <w:sz w:val="18"/>
                <w:szCs w:val="18"/>
              </w:rPr>
            </w:pPr>
            <w:r w:rsidRPr="00210144">
              <w:rPr>
                <w:rFonts w:eastAsia="Roboto"/>
                <w:sz w:val="18"/>
                <w:szCs w:val="18"/>
              </w:rPr>
              <w:t>Atresia de vias biliares (AVB)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2F17" w14:textId="77777777" w:rsidR="00C62E30" w:rsidRPr="00210144" w:rsidRDefault="00C62E30" w:rsidP="00C62E30">
            <w:pPr>
              <w:shd w:val="clear" w:color="auto" w:fill="FFFFFF"/>
              <w:spacing w:after="340"/>
              <w:jc w:val="both"/>
              <w:rPr>
                <w:rFonts w:eastAsia="Roboto"/>
                <w:sz w:val="18"/>
                <w:szCs w:val="18"/>
              </w:rPr>
            </w:pPr>
            <w:r w:rsidRPr="00210144">
              <w:rPr>
                <w:rFonts w:eastAsia="Roboto"/>
                <w:sz w:val="18"/>
                <w:szCs w:val="18"/>
              </w:rPr>
              <w:t>25%</w:t>
            </w:r>
          </w:p>
        </w:tc>
      </w:tr>
      <w:tr w:rsidR="00210144" w:rsidRPr="00210144" w14:paraId="44137FA6" w14:textId="77777777" w:rsidTr="00C62E30">
        <w:trPr>
          <w:trHeight w:val="580"/>
        </w:trPr>
        <w:tc>
          <w:tcPr>
            <w:tcW w:w="4512" w:type="dxa"/>
            <w:tcBorders>
              <w:top w:val="nil"/>
              <w:left w:val="nil"/>
              <w:bottom w:val="single" w:sz="6" w:space="0" w:color="000000"/>
              <w:right w:val="dotted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C352" w14:textId="77777777" w:rsidR="00C62E30" w:rsidRPr="00210144" w:rsidRDefault="00C62E30" w:rsidP="00C62E30">
            <w:pPr>
              <w:shd w:val="clear" w:color="auto" w:fill="FFFFFF"/>
              <w:spacing w:after="340"/>
              <w:jc w:val="both"/>
              <w:rPr>
                <w:rFonts w:eastAsia="Roboto"/>
                <w:sz w:val="18"/>
                <w:szCs w:val="18"/>
              </w:rPr>
            </w:pPr>
            <w:r w:rsidRPr="00210144">
              <w:rPr>
                <w:rFonts w:eastAsia="Roboto"/>
                <w:sz w:val="18"/>
                <w:szCs w:val="18"/>
              </w:rPr>
              <w:t>Hepatite neonatal idiopática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AD82A" w14:textId="77777777" w:rsidR="00C62E30" w:rsidRPr="00210144" w:rsidRDefault="00C62E30" w:rsidP="00C62E30">
            <w:pPr>
              <w:shd w:val="clear" w:color="auto" w:fill="FFFFFF"/>
              <w:spacing w:after="340"/>
              <w:jc w:val="both"/>
              <w:rPr>
                <w:rFonts w:eastAsia="Roboto"/>
                <w:sz w:val="18"/>
                <w:szCs w:val="18"/>
              </w:rPr>
            </w:pPr>
            <w:r w:rsidRPr="00210144">
              <w:rPr>
                <w:rFonts w:eastAsia="Roboto"/>
                <w:sz w:val="18"/>
                <w:szCs w:val="18"/>
              </w:rPr>
              <w:t>25%</w:t>
            </w:r>
          </w:p>
        </w:tc>
      </w:tr>
      <w:tr w:rsidR="00210144" w:rsidRPr="00210144" w14:paraId="14BEB567" w14:textId="77777777" w:rsidTr="00C62E30">
        <w:trPr>
          <w:trHeight w:val="580"/>
        </w:trPr>
        <w:tc>
          <w:tcPr>
            <w:tcW w:w="4512" w:type="dxa"/>
            <w:tcBorders>
              <w:top w:val="nil"/>
              <w:left w:val="nil"/>
              <w:bottom w:val="single" w:sz="6" w:space="0" w:color="000000"/>
              <w:right w:val="dotted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4EC94" w14:textId="77777777" w:rsidR="00C62E30" w:rsidRPr="00210144" w:rsidRDefault="00C62E30" w:rsidP="00C62E30">
            <w:pPr>
              <w:shd w:val="clear" w:color="auto" w:fill="FFFFFF"/>
              <w:spacing w:after="340"/>
              <w:jc w:val="both"/>
              <w:rPr>
                <w:rFonts w:eastAsia="Roboto"/>
                <w:sz w:val="18"/>
                <w:szCs w:val="18"/>
              </w:rPr>
            </w:pPr>
            <w:r w:rsidRPr="00210144">
              <w:rPr>
                <w:rFonts w:eastAsia="Roboto"/>
                <w:sz w:val="18"/>
                <w:szCs w:val="18"/>
              </w:rPr>
              <w:t>Hepatite infecciosa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4CB79" w14:textId="77777777" w:rsidR="00C62E30" w:rsidRPr="00210144" w:rsidRDefault="00C62E30" w:rsidP="00C62E30">
            <w:pPr>
              <w:shd w:val="clear" w:color="auto" w:fill="FFFFFF"/>
              <w:spacing w:after="340"/>
              <w:jc w:val="both"/>
              <w:rPr>
                <w:rFonts w:eastAsia="Roboto"/>
                <w:sz w:val="18"/>
                <w:szCs w:val="18"/>
              </w:rPr>
            </w:pPr>
            <w:r w:rsidRPr="00210144">
              <w:rPr>
                <w:rFonts w:eastAsia="Roboto"/>
                <w:sz w:val="18"/>
                <w:szCs w:val="18"/>
              </w:rPr>
              <w:t>11%</w:t>
            </w:r>
          </w:p>
        </w:tc>
      </w:tr>
      <w:tr w:rsidR="00210144" w:rsidRPr="00210144" w14:paraId="5883B30F" w14:textId="77777777" w:rsidTr="00C62E30">
        <w:trPr>
          <w:trHeight w:val="580"/>
        </w:trPr>
        <w:tc>
          <w:tcPr>
            <w:tcW w:w="4512" w:type="dxa"/>
            <w:tcBorders>
              <w:top w:val="nil"/>
              <w:left w:val="nil"/>
              <w:bottom w:val="single" w:sz="6" w:space="0" w:color="000000"/>
              <w:right w:val="dotted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FF17" w14:textId="77777777" w:rsidR="00C62E30" w:rsidRPr="00210144" w:rsidRDefault="00C62E30" w:rsidP="00C62E30">
            <w:pPr>
              <w:shd w:val="clear" w:color="auto" w:fill="FFFFFF"/>
              <w:spacing w:after="340"/>
              <w:jc w:val="both"/>
              <w:rPr>
                <w:rFonts w:eastAsia="Roboto"/>
                <w:sz w:val="18"/>
                <w:szCs w:val="18"/>
              </w:rPr>
            </w:pPr>
            <w:r w:rsidRPr="00210144">
              <w:rPr>
                <w:rFonts w:eastAsia="Roboto"/>
                <w:sz w:val="18"/>
                <w:szCs w:val="18"/>
              </w:rPr>
              <w:t>Associada a nutrição parenteral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40AEB" w14:textId="77777777" w:rsidR="00C62E30" w:rsidRPr="00210144" w:rsidRDefault="00C62E30" w:rsidP="00C62E30">
            <w:pPr>
              <w:shd w:val="clear" w:color="auto" w:fill="FFFFFF"/>
              <w:spacing w:after="340"/>
              <w:jc w:val="both"/>
              <w:rPr>
                <w:rFonts w:eastAsia="Roboto"/>
                <w:sz w:val="18"/>
                <w:szCs w:val="18"/>
              </w:rPr>
            </w:pPr>
            <w:r w:rsidRPr="00210144">
              <w:rPr>
                <w:rFonts w:eastAsia="Roboto"/>
                <w:sz w:val="18"/>
                <w:szCs w:val="18"/>
              </w:rPr>
              <w:t>6%</w:t>
            </w:r>
          </w:p>
        </w:tc>
      </w:tr>
      <w:tr w:rsidR="00210144" w:rsidRPr="00210144" w14:paraId="2BAB4B40" w14:textId="77777777" w:rsidTr="00C62E30">
        <w:trPr>
          <w:trHeight w:val="580"/>
        </w:trPr>
        <w:tc>
          <w:tcPr>
            <w:tcW w:w="4512" w:type="dxa"/>
            <w:tcBorders>
              <w:top w:val="nil"/>
              <w:left w:val="nil"/>
              <w:bottom w:val="single" w:sz="6" w:space="0" w:color="000000"/>
              <w:right w:val="dotted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9308C" w14:textId="77777777" w:rsidR="00C62E30" w:rsidRPr="00210144" w:rsidRDefault="00C62E30" w:rsidP="00C62E30">
            <w:pPr>
              <w:shd w:val="clear" w:color="auto" w:fill="FFFFFF"/>
              <w:spacing w:after="340"/>
              <w:jc w:val="both"/>
              <w:rPr>
                <w:rFonts w:eastAsia="Roboto"/>
                <w:sz w:val="18"/>
                <w:szCs w:val="18"/>
              </w:rPr>
            </w:pPr>
            <w:r w:rsidRPr="00210144">
              <w:rPr>
                <w:rFonts w:eastAsia="Roboto"/>
                <w:sz w:val="18"/>
                <w:szCs w:val="18"/>
              </w:rPr>
              <w:t>Doenças metabólicas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84C7D" w14:textId="77777777" w:rsidR="00C62E30" w:rsidRPr="00210144" w:rsidRDefault="00C62E30" w:rsidP="00C62E30">
            <w:pPr>
              <w:shd w:val="clear" w:color="auto" w:fill="FFFFFF"/>
              <w:spacing w:after="340"/>
              <w:jc w:val="both"/>
              <w:rPr>
                <w:rFonts w:eastAsia="Roboto"/>
                <w:sz w:val="18"/>
                <w:szCs w:val="18"/>
              </w:rPr>
            </w:pPr>
            <w:r w:rsidRPr="00210144">
              <w:rPr>
                <w:rFonts w:eastAsia="Roboto"/>
                <w:sz w:val="18"/>
                <w:szCs w:val="18"/>
              </w:rPr>
              <w:t>4%</w:t>
            </w:r>
          </w:p>
        </w:tc>
      </w:tr>
      <w:tr w:rsidR="00210144" w:rsidRPr="00210144" w14:paraId="5BBCBBFD" w14:textId="77777777" w:rsidTr="00C62E30">
        <w:trPr>
          <w:trHeight w:val="580"/>
        </w:trPr>
        <w:tc>
          <w:tcPr>
            <w:tcW w:w="4512" w:type="dxa"/>
            <w:tcBorders>
              <w:top w:val="nil"/>
              <w:left w:val="nil"/>
              <w:bottom w:val="single" w:sz="6" w:space="0" w:color="000000"/>
              <w:right w:val="dotted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2A932" w14:textId="77777777" w:rsidR="00C62E30" w:rsidRPr="00210144" w:rsidRDefault="00C62E30" w:rsidP="00C62E30">
            <w:pPr>
              <w:shd w:val="clear" w:color="auto" w:fill="FFFFFF"/>
              <w:spacing w:after="340"/>
              <w:jc w:val="both"/>
              <w:rPr>
                <w:rFonts w:eastAsia="Roboto"/>
                <w:sz w:val="18"/>
                <w:szCs w:val="18"/>
              </w:rPr>
            </w:pPr>
            <w:r w:rsidRPr="00210144">
              <w:rPr>
                <w:rFonts w:eastAsia="Roboto"/>
                <w:sz w:val="18"/>
                <w:szCs w:val="18"/>
              </w:rPr>
              <w:t>Deficiencia de alfa 1 -antitripsina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1BFEC" w14:textId="77777777" w:rsidR="00C62E30" w:rsidRPr="00210144" w:rsidRDefault="00C62E30" w:rsidP="00C62E30">
            <w:pPr>
              <w:shd w:val="clear" w:color="auto" w:fill="FFFFFF"/>
              <w:spacing w:after="340"/>
              <w:jc w:val="both"/>
              <w:rPr>
                <w:rFonts w:eastAsia="Roboto"/>
                <w:sz w:val="18"/>
                <w:szCs w:val="18"/>
              </w:rPr>
            </w:pPr>
            <w:r w:rsidRPr="00210144">
              <w:rPr>
                <w:rFonts w:eastAsia="Roboto"/>
                <w:sz w:val="18"/>
                <w:szCs w:val="18"/>
              </w:rPr>
              <w:t>4%</w:t>
            </w:r>
          </w:p>
        </w:tc>
      </w:tr>
      <w:tr w:rsidR="00210144" w:rsidRPr="00210144" w14:paraId="72023CCB" w14:textId="77777777" w:rsidTr="00C62E30">
        <w:trPr>
          <w:trHeight w:val="580"/>
        </w:trPr>
        <w:tc>
          <w:tcPr>
            <w:tcW w:w="4512" w:type="dxa"/>
            <w:tcBorders>
              <w:top w:val="nil"/>
              <w:left w:val="nil"/>
              <w:bottom w:val="single" w:sz="6" w:space="0" w:color="000000"/>
              <w:right w:val="dotted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4D178" w14:textId="77777777" w:rsidR="00C62E30" w:rsidRPr="00210144" w:rsidRDefault="00C62E30" w:rsidP="00C62E30">
            <w:pPr>
              <w:shd w:val="clear" w:color="auto" w:fill="FFFFFF"/>
              <w:spacing w:after="340"/>
              <w:jc w:val="both"/>
              <w:rPr>
                <w:rFonts w:eastAsia="Roboto"/>
                <w:sz w:val="18"/>
                <w:szCs w:val="18"/>
              </w:rPr>
            </w:pPr>
            <w:r w:rsidRPr="00210144">
              <w:rPr>
                <w:rFonts w:eastAsia="Roboto"/>
                <w:sz w:val="18"/>
                <w:szCs w:val="18"/>
              </w:rPr>
              <w:t>Sd. de Alagille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4CC65" w14:textId="77777777" w:rsidR="00C62E30" w:rsidRPr="00210144" w:rsidRDefault="00C62E30" w:rsidP="00C62E30">
            <w:pPr>
              <w:shd w:val="clear" w:color="auto" w:fill="FFFFFF"/>
              <w:spacing w:after="340"/>
              <w:jc w:val="both"/>
              <w:rPr>
                <w:rFonts w:eastAsia="Roboto"/>
                <w:sz w:val="18"/>
                <w:szCs w:val="18"/>
              </w:rPr>
            </w:pPr>
            <w:r w:rsidRPr="00210144">
              <w:rPr>
                <w:rFonts w:eastAsia="Roboto"/>
                <w:sz w:val="18"/>
                <w:szCs w:val="18"/>
              </w:rPr>
              <w:t>1%</w:t>
            </w:r>
          </w:p>
        </w:tc>
      </w:tr>
      <w:tr w:rsidR="00210144" w:rsidRPr="00210144" w14:paraId="760AE227" w14:textId="77777777" w:rsidTr="00C62E30">
        <w:trPr>
          <w:trHeight w:val="560"/>
        </w:trPr>
        <w:tc>
          <w:tcPr>
            <w:tcW w:w="4512" w:type="dxa"/>
            <w:tcBorders>
              <w:top w:val="nil"/>
              <w:left w:val="nil"/>
              <w:bottom w:val="nil"/>
              <w:right w:val="dotted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32C8F" w14:textId="77777777" w:rsidR="00C62E30" w:rsidRPr="00210144" w:rsidRDefault="00C62E30" w:rsidP="00C62E30">
            <w:pPr>
              <w:shd w:val="clear" w:color="auto" w:fill="FFFFFF"/>
              <w:spacing w:after="340"/>
              <w:jc w:val="both"/>
              <w:rPr>
                <w:rFonts w:eastAsia="Roboto"/>
                <w:sz w:val="18"/>
                <w:szCs w:val="18"/>
              </w:rPr>
            </w:pPr>
            <w:r w:rsidRPr="00210144">
              <w:rPr>
                <w:rFonts w:eastAsia="Roboto"/>
                <w:sz w:val="18"/>
                <w:szCs w:val="18"/>
              </w:rPr>
              <w:t>Colestase progressiva familiar intrahepática (PIFC)</w:t>
            </w: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14AAE" w14:textId="77777777" w:rsidR="00C62E30" w:rsidRPr="00210144" w:rsidRDefault="00C62E30" w:rsidP="00C62E30">
            <w:pPr>
              <w:shd w:val="clear" w:color="auto" w:fill="FFFFFF"/>
              <w:spacing w:after="340"/>
              <w:jc w:val="both"/>
              <w:rPr>
                <w:rFonts w:eastAsia="Roboto"/>
                <w:sz w:val="18"/>
                <w:szCs w:val="18"/>
              </w:rPr>
            </w:pPr>
            <w:r w:rsidRPr="00210144">
              <w:rPr>
                <w:rFonts w:eastAsia="Roboto"/>
                <w:sz w:val="18"/>
                <w:szCs w:val="18"/>
              </w:rPr>
              <w:t>1%</w:t>
            </w:r>
          </w:p>
        </w:tc>
      </w:tr>
    </w:tbl>
    <w:p w14:paraId="09290F47" w14:textId="29458501" w:rsidR="004026DD" w:rsidRPr="00210144" w:rsidRDefault="00C62E30" w:rsidP="00F920DD">
      <w:pPr>
        <w:pStyle w:val="Ttulo4"/>
        <w:keepNext w:val="0"/>
        <w:keepLines w:val="0"/>
        <w:shd w:val="clear" w:color="auto" w:fill="FFFFFF"/>
        <w:spacing w:before="0" w:after="520"/>
        <w:ind w:right="460"/>
        <w:jc w:val="both"/>
        <w:rPr>
          <w:rFonts w:eastAsia="Roboto"/>
          <w:color w:val="auto"/>
          <w:sz w:val="20"/>
          <w:szCs w:val="20"/>
        </w:rPr>
      </w:pPr>
      <w:bookmarkStart w:id="13" w:name="_rf0etmfzgaqg" w:colFirst="0" w:colLast="0"/>
      <w:bookmarkStart w:id="14" w:name="_p7h9l2k5e3m" w:colFirst="0" w:colLast="0"/>
      <w:bookmarkStart w:id="15" w:name="_jytjpp4kbczt" w:colFirst="0" w:colLast="0"/>
      <w:bookmarkEnd w:id="13"/>
      <w:bookmarkEnd w:id="14"/>
      <w:bookmarkEnd w:id="15"/>
      <w:r w:rsidRPr="00210144">
        <w:rPr>
          <w:b/>
          <w:color w:val="auto"/>
        </w:rPr>
        <w:t>Tipos De Colestase Neonatal:</w:t>
      </w:r>
      <w:r w:rsidR="00F920DD">
        <w:rPr>
          <w:b/>
          <w:color w:val="auto"/>
        </w:rPr>
        <w:t xml:space="preserve"> </w:t>
      </w:r>
      <w:r w:rsidR="00F920DD" w:rsidRPr="00F920DD">
        <w:rPr>
          <w:bCs/>
          <w:color w:val="auto"/>
        </w:rPr>
        <w:t>o</w:t>
      </w:r>
      <w:r w:rsidR="00BB5384" w:rsidRPr="00210144">
        <w:rPr>
          <w:rFonts w:eastAsia="Roboto"/>
          <w:color w:val="auto"/>
          <w:sz w:val="20"/>
          <w:szCs w:val="20"/>
        </w:rPr>
        <w:t>s casos de colestase neonatal são divididos em 2 grupos:</w:t>
      </w:r>
    </w:p>
    <w:p w14:paraId="073BBA3D" w14:textId="77777777" w:rsidR="004026DD" w:rsidRPr="00210144" w:rsidRDefault="00BB5384" w:rsidP="00C62E30">
      <w:pPr>
        <w:pStyle w:val="Ttulo3"/>
        <w:keepNext w:val="0"/>
        <w:keepLines w:val="0"/>
        <w:numPr>
          <w:ilvl w:val="0"/>
          <w:numId w:val="6"/>
        </w:numPr>
        <w:shd w:val="clear" w:color="auto" w:fill="FFFFFF"/>
        <w:spacing w:before="0" w:after="140"/>
        <w:jc w:val="both"/>
        <w:rPr>
          <w:b/>
          <w:color w:val="auto"/>
          <w:sz w:val="24"/>
          <w:szCs w:val="24"/>
        </w:rPr>
      </w:pPr>
      <w:bookmarkStart w:id="16" w:name="_2ed58fjeb03m" w:colFirst="0" w:colLast="0"/>
      <w:bookmarkEnd w:id="16"/>
      <w:r w:rsidRPr="00210144">
        <w:rPr>
          <w:b/>
          <w:color w:val="auto"/>
          <w:sz w:val="24"/>
          <w:szCs w:val="24"/>
        </w:rPr>
        <w:t>Extra-hepáticas (anormalidades da árvore biliar)</w:t>
      </w:r>
      <w:r w:rsidR="00C62E30" w:rsidRPr="00210144">
        <w:rPr>
          <w:b/>
          <w:color w:val="auto"/>
          <w:sz w:val="24"/>
          <w:szCs w:val="24"/>
        </w:rPr>
        <w:t>:</w:t>
      </w:r>
    </w:p>
    <w:p w14:paraId="1964666B" w14:textId="1468DBEE" w:rsidR="004026DD" w:rsidRPr="00210144" w:rsidRDefault="00F920DD" w:rsidP="00C62E30">
      <w:p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- A</w:t>
      </w:r>
      <w:r w:rsidRPr="00210144">
        <w:rPr>
          <w:sz w:val="20"/>
          <w:szCs w:val="20"/>
        </w:rPr>
        <w:t xml:space="preserve">tresia </w:t>
      </w:r>
      <w:r>
        <w:rPr>
          <w:sz w:val="20"/>
          <w:szCs w:val="20"/>
        </w:rPr>
        <w:t xml:space="preserve">de vias </w:t>
      </w:r>
      <w:r w:rsidRPr="00210144">
        <w:rPr>
          <w:sz w:val="20"/>
          <w:szCs w:val="20"/>
        </w:rPr>
        <w:t>b</w:t>
      </w:r>
      <w:r>
        <w:rPr>
          <w:sz w:val="20"/>
          <w:szCs w:val="20"/>
        </w:rPr>
        <w:t>iliares</w:t>
      </w:r>
      <w:r w:rsidR="002354AB">
        <w:rPr>
          <w:sz w:val="20"/>
          <w:szCs w:val="20"/>
        </w:rPr>
        <w:t xml:space="preserve"> (AVB)</w:t>
      </w:r>
      <w:r w:rsidR="00BB5384" w:rsidRPr="00210144">
        <w:rPr>
          <w:sz w:val="20"/>
          <w:szCs w:val="20"/>
        </w:rPr>
        <w:t>;</w:t>
      </w:r>
    </w:p>
    <w:p w14:paraId="3BB9C973" w14:textId="3FC4328E" w:rsidR="004026DD" w:rsidRPr="00210144" w:rsidRDefault="00F920DD" w:rsidP="00C62E30">
      <w:p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BB5384" w:rsidRPr="00210144">
        <w:rPr>
          <w:sz w:val="20"/>
          <w:szCs w:val="20"/>
        </w:rPr>
        <w:t>Hipoplasia de vias biliares;</w:t>
      </w:r>
    </w:p>
    <w:p w14:paraId="61720B8E" w14:textId="412771B5" w:rsidR="004026DD" w:rsidRPr="00210144" w:rsidRDefault="00F920DD" w:rsidP="00C62E30">
      <w:p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BB5384" w:rsidRPr="00210144">
        <w:rPr>
          <w:sz w:val="20"/>
          <w:szCs w:val="20"/>
        </w:rPr>
        <w:t>Cisto de colédoco;</w:t>
      </w:r>
    </w:p>
    <w:p w14:paraId="6F322B10" w14:textId="7C7CACF7" w:rsidR="004026DD" w:rsidRPr="00210144" w:rsidRDefault="00F920DD" w:rsidP="00C62E30">
      <w:p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BB5384" w:rsidRPr="00210144">
        <w:rPr>
          <w:sz w:val="20"/>
          <w:szCs w:val="20"/>
        </w:rPr>
        <w:t>Estenose ductal;</w:t>
      </w:r>
    </w:p>
    <w:p w14:paraId="72AAF4E7" w14:textId="05E36331" w:rsidR="004026DD" w:rsidRPr="00210144" w:rsidRDefault="00F920DD" w:rsidP="00C62E30">
      <w:p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BB5384" w:rsidRPr="00210144">
        <w:rPr>
          <w:sz w:val="20"/>
          <w:szCs w:val="20"/>
        </w:rPr>
        <w:t>Doença de Caroli;</w:t>
      </w:r>
    </w:p>
    <w:p w14:paraId="238237EF" w14:textId="496A3AE7" w:rsidR="004026DD" w:rsidRPr="00210144" w:rsidRDefault="00F920DD" w:rsidP="00C62E30">
      <w:p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BB5384" w:rsidRPr="00210144">
        <w:rPr>
          <w:sz w:val="20"/>
          <w:szCs w:val="20"/>
        </w:rPr>
        <w:t>Colangite esclerosante;</w:t>
      </w:r>
    </w:p>
    <w:p w14:paraId="55A88299" w14:textId="5DC76F19" w:rsidR="004026DD" w:rsidRPr="00210144" w:rsidRDefault="00F920DD" w:rsidP="00C62E30">
      <w:pPr>
        <w:shd w:val="clear" w:color="auto" w:fill="FFFFFF"/>
        <w:spacing w:after="3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BB5384" w:rsidRPr="00210144">
        <w:rPr>
          <w:sz w:val="20"/>
          <w:szCs w:val="20"/>
        </w:rPr>
        <w:t>Colelitíase;</w:t>
      </w:r>
    </w:p>
    <w:p w14:paraId="3CA6F8F4" w14:textId="77777777" w:rsidR="004026DD" w:rsidRPr="00210144" w:rsidRDefault="00BB5384" w:rsidP="00C62E30">
      <w:pPr>
        <w:pStyle w:val="Ttulo3"/>
        <w:keepNext w:val="0"/>
        <w:keepLines w:val="0"/>
        <w:numPr>
          <w:ilvl w:val="0"/>
          <w:numId w:val="14"/>
        </w:numPr>
        <w:shd w:val="clear" w:color="auto" w:fill="FFFFFF"/>
        <w:spacing w:before="0" w:after="140"/>
        <w:jc w:val="both"/>
        <w:rPr>
          <w:b/>
          <w:color w:val="auto"/>
          <w:sz w:val="24"/>
          <w:szCs w:val="24"/>
        </w:rPr>
      </w:pPr>
      <w:bookmarkStart w:id="17" w:name="_dgfr0iswpfwu" w:colFirst="0" w:colLast="0"/>
      <w:bookmarkEnd w:id="17"/>
      <w:r w:rsidRPr="00210144">
        <w:rPr>
          <w:b/>
          <w:color w:val="auto"/>
          <w:sz w:val="24"/>
          <w:szCs w:val="24"/>
        </w:rPr>
        <w:lastRenderedPageBreak/>
        <w:t>Intra-hepáticas:</w:t>
      </w:r>
    </w:p>
    <w:p w14:paraId="6CA98C85" w14:textId="0C79126A" w:rsidR="004026DD" w:rsidRPr="00210144" w:rsidRDefault="00F920DD" w:rsidP="00C62E30">
      <w:pPr>
        <w:shd w:val="clear" w:color="auto" w:fill="FFFFFF"/>
        <w:jc w:val="both"/>
        <w:rPr>
          <w:sz w:val="20"/>
          <w:szCs w:val="20"/>
        </w:rPr>
      </w:pPr>
      <w:r>
        <w:rPr>
          <w:rFonts w:eastAsia="Roboto"/>
          <w:sz w:val="20"/>
          <w:szCs w:val="20"/>
        </w:rPr>
        <w:t xml:space="preserve">- </w:t>
      </w:r>
      <w:r w:rsidR="00BB5384" w:rsidRPr="00210144">
        <w:rPr>
          <w:rFonts w:eastAsia="Roboto"/>
          <w:sz w:val="20"/>
          <w:szCs w:val="20"/>
        </w:rPr>
        <w:t xml:space="preserve">Infecciosas (TORCHS, hepatites virais e outros </w:t>
      </w:r>
      <w:proofErr w:type="gramStart"/>
      <w:r w:rsidR="00BB5384" w:rsidRPr="00210144">
        <w:rPr>
          <w:rFonts w:eastAsia="Roboto"/>
          <w:sz w:val="20"/>
          <w:szCs w:val="20"/>
        </w:rPr>
        <w:t>vírus ,</w:t>
      </w:r>
      <w:proofErr w:type="gramEnd"/>
      <w:r w:rsidR="00BB5384" w:rsidRPr="00210144">
        <w:rPr>
          <w:rFonts w:eastAsia="Roboto"/>
          <w:sz w:val="20"/>
          <w:szCs w:val="20"/>
        </w:rPr>
        <w:t xml:space="preserve"> tuberculose, infecções </w:t>
      </w:r>
      <w:r w:rsidR="00BB5384" w:rsidRPr="00210144">
        <w:rPr>
          <w:sz w:val="20"/>
          <w:szCs w:val="20"/>
        </w:rPr>
        <w:t>bacterianas);</w:t>
      </w:r>
    </w:p>
    <w:p w14:paraId="3F80A907" w14:textId="4E08F859" w:rsidR="004026DD" w:rsidRPr="00210144" w:rsidRDefault="00F920DD" w:rsidP="00C62E30">
      <w:p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BB5384" w:rsidRPr="00210144">
        <w:rPr>
          <w:sz w:val="20"/>
          <w:szCs w:val="20"/>
        </w:rPr>
        <w:t>Doenças metabólicas hereditárias/Erros inatos do metabolismo (Gaucher, Niemann-pick, hemocromatose, Colestase familiar intra hepática, hipotiroidismo, deficiência de alfa1-antitripsina, Wilson, fibrose cística, glicogenose tipo IV, galactosemia, tirosinemia, Sd. de Alagille, entre outras).</w:t>
      </w:r>
    </w:p>
    <w:p w14:paraId="45E13BCC" w14:textId="43666B52" w:rsidR="004026DD" w:rsidRPr="00210144" w:rsidRDefault="00F920DD" w:rsidP="00C62E30">
      <w:p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BB5384" w:rsidRPr="00210144">
        <w:rPr>
          <w:sz w:val="20"/>
          <w:szCs w:val="20"/>
        </w:rPr>
        <w:t xml:space="preserve">Tóxicas </w:t>
      </w:r>
      <w:proofErr w:type="gramStart"/>
      <w:r w:rsidR="00BB5384" w:rsidRPr="00210144">
        <w:rPr>
          <w:sz w:val="20"/>
          <w:szCs w:val="20"/>
        </w:rPr>
        <w:t>( Nutrição</w:t>
      </w:r>
      <w:proofErr w:type="gramEnd"/>
      <w:r w:rsidR="00BB5384" w:rsidRPr="00210144">
        <w:rPr>
          <w:sz w:val="20"/>
          <w:szCs w:val="20"/>
        </w:rPr>
        <w:t xml:space="preserve"> parenteral, drogas, sepse).</w:t>
      </w:r>
    </w:p>
    <w:p w14:paraId="6CBFDB2C" w14:textId="0A4C5E66" w:rsidR="004026DD" w:rsidRPr="00210144" w:rsidRDefault="00F920DD" w:rsidP="00C62E30">
      <w:pPr>
        <w:shd w:val="clear" w:color="auto" w:fill="FFFFFF"/>
        <w:spacing w:after="3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BB5384" w:rsidRPr="00210144">
        <w:rPr>
          <w:sz w:val="20"/>
          <w:szCs w:val="20"/>
        </w:rPr>
        <w:t xml:space="preserve">Outras (Insuficiência cardíaca congestiva, </w:t>
      </w:r>
      <w:proofErr w:type="gramStart"/>
      <w:r w:rsidR="00BB5384" w:rsidRPr="00210144">
        <w:rPr>
          <w:sz w:val="20"/>
          <w:szCs w:val="20"/>
        </w:rPr>
        <w:t>lúpus neonatal</w:t>
      </w:r>
      <w:proofErr w:type="gramEnd"/>
      <w:r w:rsidR="00BB5384" w:rsidRPr="00210144">
        <w:rPr>
          <w:sz w:val="20"/>
          <w:szCs w:val="20"/>
        </w:rPr>
        <w:t>, histiocitose X, tumores)</w:t>
      </w:r>
    </w:p>
    <w:p w14:paraId="17480D90" w14:textId="3EC22278" w:rsidR="004026DD" w:rsidRPr="00210144" w:rsidRDefault="00F920DD" w:rsidP="00016EA4">
      <w:pPr>
        <w:shd w:val="clear" w:color="auto" w:fill="FFFFFF"/>
        <w:spacing w:after="3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Portanto, </w:t>
      </w:r>
      <w:r w:rsidR="00BB5384" w:rsidRPr="00210144">
        <w:rPr>
          <w:sz w:val="20"/>
          <w:szCs w:val="20"/>
        </w:rPr>
        <w:t>as causas são inúmeras e o diagnóstico é, muitas vezes, desafiador. A investigação deve ser realizada no menor tempo possível, pois a idade de intervenção muda drasticamente o prognóstico em grande parte das etiologias. É importante nunca deixar bebês colestáticos sem um seguimento próximo, e se possível tratá-los em centros de referência.</w:t>
      </w:r>
    </w:p>
    <w:p w14:paraId="423D1A6A" w14:textId="77777777" w:rsidR="004026DD" w:rsidRPr="00210144" w:rsidRDefault="00C62E30" w:rsidP="00C62E30">
      <w:pPr>
        <w:pStyle w:val="Ttulo2"/>
        <w:keepNext w:val="0"/>
        <w:keepLines w:val="0"/>
        <w:numPr>
          <w:ilvl w:val="0"/>
          <w:numId w:val="14"/>
        </w:numPr>
        <w:shd w:val="clear" w:color="auto" w:fill="FFFFFF"/>
        <w:spacing w:before="0" w:after="180"/>
        <w:jc w:val="both"/>
        <w:rPr>
          <w:b/>
          <w:sz w:val="24"/>
          <w:szCs w:val="24"/>
        </w:rPr>
      </w:pPr>
      <w:bookmarkStart w:id="18" w:name="_gw7zlyjouewp" w:colFirst="0" w:colLast="0"/>
      <w:bookmarkEnd w:id="18"/>
      <w:r w:rsidRPr="00210144">
        <w:rPr>
          <w:b/>
          <w:sz w:val="24"/>
          <w:szCs w:val="24"/>
        </w:rPr>
        <w:t>Investigação Inicial:</w:t>
      </w:r>
    </w:p>
    <w:p w14:paraId="3D2B2AD3" w14:textId="77777777" w:rsidR="004026DD" w:rsidRPr="00210144" w:rsidRDefault="00BB5384" w:rsidP="00016EA4">
      <w:pPr>
        <w:shd w:val="clear" w:color="auto" w:fill="FFFFFF"/>
        <w:spacing w:after="380"/>
        <w:jc w:val="both"/>
        <w:rPr>
          <w:sz w:val="20"/>
          <w:szCs w:val="20"/>
        </w:rPr>
      </w:pPr>
      <w:r w:rsidRPr="00210144">
        <w:rPr>
          <w:sz w:val="20"/>
          <w:szCs w:val="20"/>
        </w:rPr>
        <w:t>Como investigação inicial, deve-se afastar causas infecciosas, avaliar função hepática e caracterizar a colestase:</w:t>
      </w:r>
    </w:p>
    <w:p w14:paraId="3C16C415" w14:textId="298D211C" w:rsidR="004026DD" w:rsidRPr="00210144" w:rsidRDefault="00F920DD" w:rsidP="00C62E30">
      <w:p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C62E30" w:rsidRPr="00210144">
        <w:rPr>
          <w:sz w:val="20"/>
          <w:szCs w:val="20"/>
        </w:rPr>
        <w:t>H</w:t>
      </w:r>
      <w:r w:rsidR="00BB5384" w:rsidRPr="00210144">
        <w:rPr>
          <w:sz w:val="20"/>
          <w:szCs w:val="20"/>
        </w:rPr>
        <w:t>emograma, hemocultura (se for o caso), VHS/PCR;</w:t>
      </w:r>
    </w:p>
    <w:p w14:paraId="506D34E4" w14:textId="646F9515" w:rsidR="004026DD" w:rsidRPr="00210144" w:rsidRDefault="00F920DD" w:rsidP="00C62E30">
      <w:p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BB5384" w:rsidRPr="00210144">
        <w:rPr>
          <w:sz w:val="20"/>
          <w:szCs w:val="20"/>
        </w:rPr>
        <w:t>Aminotransferases (AST/ALT/FA/GGT);</w:t>
      </w:r>
    </w:p>
    <w:p w14:paraId="0892F1D0" w14:textId="32B3A5D5" w:rsidR="004026DD" w:rsidRPr="00210144" w:rsidRDefault="00F920DD" w:rsidP="00C62E30">
      <w:p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BB5384" w:rsidRPr="00210144">
        <w:rPr>
          <w:sz w:val="20"/>
          <w:szCs w:val="20"/>
        </w:rPr>
        <w:t>B</w:t>
      </w:r>
      <w:r>
        <w:rPr>
          <w:sz w:val="20"/>
          <w:szCs w:val="20"/>
        </w:rPr>
        <w:t>ilirrubinas total e frações</w:t>
      </w:r>
      <w:r w:rsidR="00BB5384" w:rsidRPr="00210144">
        <w:rPr>
          <w:sz w:val="20"/>
          <w:szCs w:val="20"/>
        </w:rPr>
        <w:t>;</w:t>
      </w:r>
    </w:p>
    <w:p w14:paraId="08536A05" w14:textId="7EC6F31F" w:rsidR="004026DD" w:rsidRPr="00210144" w:rsidRDefault="00F920DD" w:rsidP="00C62E30">
      <w:p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BB5384" w:rsidRPr="00210144">
        <w:rPr>
          <w:sz w:val="20"/>
          <w:szCs w:val="20"/>
        </w:rPr>
        <w:t>Tempo de protrombina e tempo de tromboplastina parcial;</w:t>
      </w:r>
    </w:p>
    <w:p w14:paraId="0316F0CD" w14:textId="23F4986E" w:rsidR="004026DD" w:rsidRPr="00210144" w:rsidRDefault="00F920DD" w:rsidP="00C62E30">
      <w:p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BB5384" w:rsidRPr="00210144">
        <w:rPr>
          <w:sz w:val="20"/>
          <w:szCs w:val="20"/>
        </w:rPr>
        <w:t>Eletroforese de prote</w:t>
      </w:r>
      <w:r>
        <w:rPr>
          <w:sz w:val="20"/>
          <w:szCs w:val="20"/>
        </w:rPr>
        <w:t>í</w:t>
      </w:r>
      <w:r w:rsidR="00BB5384" w:rsidRPr="00210144">
        <w:rPr>
          <w:sz w:val="20"/>
          <w:szCs w:val="20"/>
        </w:rPr>
        <w:t>nas;</w:t>
      </w:r>
    </w:p>
    <w:p w14:paraId="222097AE" w14:textId="01CF7B89" w:rsidR="004026DD" w:rsidRPr="00210144" w:rsidRDefault="00F920DD" w:rsidP="00C62E30">
      <w:p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BB5384" w:rsidRPr="00210144">
        <w:rPr>
          <w:sz w:val="20"/>
          <w:szCs w:val="20"/>
        </w:rPr>
        <w:t>Colesterol total e frações e triglicerídeos;</w:t>
      </w:r>
    </w:p>
    <w:p w14:paraId="5767B252" w14:textId="42A44FF1" w:rsidR="004026DD" w:rsidRPr="00210144" w:rsidRDefault="00F920DD" w:rsidP="00C62E30">
      <w:p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BB5384" w:rsidRPr="00210144">
        <w:rPr>
          <w:sz w:val="20"/>
          <w:szCs w:val="20"/>
        </w:rPr>
        <w:t>Urina 1 e urocultura;</w:t>
      </w:r>
    </w:p>
    <w:p w14:paraId="4030E8E7" w14:textId="5320ED49" w:rsidR="004026DD" w:rsidRPr="00210144" w:rsidRDefault="00F920DD" w:rsidP="00C62E30">
      <w:p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BB5384" w:rsidRPr="00210144">
        <w:rPr>
          <w:sz w:val="20"/>
          <w:szCs w:val="20"/>
        </w:rPr>
        <w:t>Sorologias ZTORCHS mãe e bebê se possível;</w:t>
      </w:r>
    </w:p>
    <w:p w14:paraId="2F63BC16" w14:textId="600443CF" w:rsidR="004026DD" w:rsidRPr="00210144" w:rsidRDefault="00F920DD" w:rsidP="00C62E30">
      <w:pPr>
        <w:shd w:val="clear" w:color="auto" w:fill="FFFFFF"/>
        <w:spacing w:after="3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BB5384" w:rsidRPr="00210144">
        <w:rPr>
          <w:sz w:val="20"/>
          <w:szCs w:val="20"/>
        </w:rPr>
        <w:t>Avaliar teste do pezinho;</w:t>
      </w:r>
    </w:p>
    <w:p w14:paraId="343A3074" w14:textId="77777777" w:rsidR="004026DD" w:rsidRPr="00210144" w:rsidRDefault="00BB5384" w:rsidP="00016EA4">
      <w:pPr>
        <w:shd w:val="clear" w:color="auto" w:fill="FFFFFF"/>
        <w:spacing w:after="380"/>
        <w:jc w:val="both"/>
        <w:rPr>
          <w:rFonts w:eastAsia="Roboto"/>
          <w:b/>
          <w:sz w:val="20"/>
          <w:szCs w:val="20"/>
        </w:rPr>
      </w:pPr>
      <w:r w:rsidRPr="00210144">
        <w:rPr>
          <w:b/>
          <w:sz w:val="20"/>
          <w:szCs w:val="20"/>
        </w:rPr>
        <w:t>Numa segunda avaliação:</w:t>
      </w:r>
    </w:p>
    <w:p w14:paraId="3761B113" w14:textId="06F5A09F" w:rsidR="004026DD" w:rsidRPr="00210144" w:rsidRDefault="00F920DD" w:rsidP="00C62E30">
      <w:p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BB5384" w:rsidRPr="00210144">
        <w:rPr>
          <w:sz w:val="20"/>
          <w:szCs w:val="20"/>
        </w:rPr>
        <w:t>Alfa 1-antitripsina sérica;</w:t>
      </w:r>
    </w:p>
    <w:p w14:paraId="39D30510" w14:textId="129332FF" w:rsidR="004026DD" w:rsidRPr="00210144" w:rsidRDefault="00F920DD" w:rsidP="00C62E30">
      <w:p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BB5384" w:rsidRPr="00210144">
        <w:rPr>
          <w:sz w:val="20"/>
          <w:szCs w:val="20"/>
        </w:rPr>
        <w:t>Ferro e ferritina;</w:t>
      </w:r>
    </w:p>
    <w:p w14:paraId="1D97FD4B" w14:textId="5CAE8B77" w:rsidR="004026DD" w:rsidRPr="00210144" w:rsidRDefault="00F920DD" w:rsidP="00C62E30">
      <w:p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BB5384" w:rsidRPr="00210144">
        <w:rPr>
          <w:sz w:val="20"/>
          <w:szCs w:val="20"/>
        </w:rPr>
        <w:t>Testes de função metabólica:</w:t>
      </w:r>
      <w:r>
        <w:rPr>
          <w:sz w:val="20"/>
          <w:szCs w:val="20"/>
        </w:rPr>
        <w:t xml:space="preserve"> </w:t>
      </w:r>
      <w:r w:rsidR="00BB5384" w:rsidRPr="00210144">
        <w:rPr>
          <w:sz w:val="20"/>
          <w:szCs w:val="20"/>
        </w:rPr>
        <w:t>glicemia de jejum, gasometria venosa, eletrólitos, lactato, piruvato e amônia séricos</w:t>
      </w:r>
      <w:r w:rsidR="00C62E30" w:rsidRPr="00210144">
        <w:rPr>
          <w:sz w:val="20"/>
          <w:szCs w:val="20"/>
        </w:rPr>
        <w:t>;</w:t>
      </w:r>
    </w:p>
    <w:p w14:paraId="6ADCE8B5" w14:textId="701CAC54" w:rsidR="004026DD" w:rsidRPr="00210144" w:rsidRDefault="00F920DD" w:rsidP="00C62E30">
      <w:p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- T</w:t>
      </w:r>
      <w:r w:rsidR="00BB5384" w:rsidRPr="00210144">
        <w:rPr>
          <w:sz w:val="20"/>
          <w:szCs w:val="20"/>
        </w:rPr>
        <w:t>riagem urinária para erros inatos do metabolismo</w:t>
      </w:r>
      <w:r w:rsidR="00C62E30" w:rsidRPr="00210144">
        <w:rPr>
          <w:sz w:val="20"/>
          <w:szCs w:val="20"/>
        </w:rPr>
        <w:t>;</w:t>
      </w:r>
    </w:p>
    <w:p w14:paraId="37D84604" w14:textId="2054AFD0" w:rsidR="004026DD" w:rsidRPr="00210144" w:rsidRDefault="00F920DD" w:rsidP="00C62E30">
      <w:pPr>
        <w:shd w:val="clear" w:color="auto" w:fill="FFFFFF"/>
        <w:spacing w:after="460"/>
        <w:jc w:val="both"/>
        <w:rPr>
          <w:sz w:val="20"/>
          <w:szCs w:val="20"/>
        </w:rPr>
      </w:pPr>
      <w:r>
        <w:rPr>
          <w:sz w:val="20"/>
          <w:szCs w:val="20"/>
        </w:rPr>
        <w:t>- D</w:t>
      </w:r>
      <w:r w:rsidR="00BB5384" w:rsidRPr="00210144">
        <w:rPr>
          <w:sz w:val="20"/>
          <w:szCs w:val="20"/>
        </w:rPr>
        <w:t>osagens enzimáticas específicas</w:t>
      </w:r>
      <w:r w:rsidR="00C62E30" w:rsidRPr="00210144">
        <w:rPr>
          <w:sz w:val="20"/>
          <w:szCs w:val="20"/>
        </w:rPr>
        <w:t>.</w:t>
      </w:r>
    </w:p>
    <w:p w14:paraId="7F02CE68" w14:textId="77777777" w:rsidR="004026DD" w:rsidRPr="00210144" w:rsidRDefault="00BB5384" w:rsidP="00C62E30">
      <w:pPr>
        <w:shd w:val="clear" w:color="auto" w:fill="FFFFFF"/>
        <w:spacing w:after="380"/>
        <w:jc w:val="both"/>
        <w:rPr>
          <w:b/>
          <w:sz w:val="20"/>
          <w:szCs w:val="20"/>
        </w:rPr>
      </w:pPr>
      <w:r w:rsidRPr="00210144">
        <w:rPr>
          <w:b/>
          <w:sz w:val="20"/>
          <w:szCs w:val="20"/>
        </w:rPr>
        <w:t xml:space="preserve"> Os erros inatos do metabolismo apresentam em geral acidose metabólica, alcalose respiratória, hiperamoniemia, hipoglicemia, cetose, aumento de lactato e piruvato.</w:t>
      </w:r>
      <w:bookmarkStart w:id="19" w:name="_8yb1wbbqr8py" w:colFirst="0" w:colLast="0"/>
      <w:bookmarkEnd w:id="19"/>
    </w:p>
    <w:p w14:paraId="29B56C82" w14:textId="77777777" w:rsidR="004026DD" w:rsidRPr="00210144" w:rsidRDefault="00C62E30" w:rsidP="00C62E30">
      <w:pPr>
        <w:pStyle w:val="Ttulo2"/>
        <w:keepNext w:val="0"/>
        <w:keepLines w:val="0"/>
        <w:numPr>
          <w:ilvl w:val="0"/>
          <w:numId w:val="14"/>
        </w:numPr>
        <w:shd w:val="clear" w:color="auto" w:fill="FFFFFF"/>
        <w:spacing w:before="0" w:after="180"/>
        <w:jc w:val="both"/>
        <w:rPr>
          <w:b/>
          <w:sz w:val="24"/>
          <w:szCs w:val="24"/>
        </w:rPr>
      </w:pPr>
      <w:bookmarkStart w:id="20" w:name="_myy9xe3vzd51" w:colFirst="0" w:colLast="0"/>
      <w:bookmarkEnd w:id="20"/>
      <w:r w:rsidRPr="00210144">
        <w:rPr>
          <w:b/>
          <w:sz w:val="24"/>
          <w:szCs w:val="24"/>
        </w:rPr>
        <w:t>Exames Complementares</w:t>
      </w:r>
    </w:p>
    <w:p w14:paraId="06F606B7" w14:textId="4237F217" w:rsidR="004026DD" w:rsidRDefault="002354AB" w:rsidP="002354AB">
      <w:pPr>
        <w:pStyle w:val="Ttulo3"/>
        <w:keepNext w:val="0"/>
        <w:keepLines w:val="0"/>
        <w:shd w:val="clear" w:color="auto" w:fill="FFFFFF"/>
        <w:spacing w:before="0" w:after="140"/>
        <w:jc w:val="both"/>
        <w:rPr>
          <w:rFonts w:eastAsia="Roboto"/>
          <w:sz w:val="20"/>
          <w:szCs w:val="20"/>
        </w:rPr>
      </w:pPr>
      <w:bookmarkStart w:id="21" w:name="_2n4hkg7c9k65" w:colFirst="0" w:colLast="0"/>
      <w:bookmarkEnd w:id="21"/>
      <w:r w:rsidRPr="002354AB">
        <w:rPr>
          <w:bCs/>
          <w:color w:val="auto"/>
          <w:sz w:val="20"/>
          <w:szCs w:val="20"/>
        </w:rPr>
        <w:t>RADIOLOGIA:</w:t>
      </w:r>
      <w:r>
        <w:rPr>
          <w:bCs/>
          <w:color w:val="auto"/>
          <w:sz w:val="20"/>
          <w:szCs w:val="20"/>
        </w:rPr>
        <w:t xml:space="preserve"> a</w:t>
      </w:r>
      <w:r w:rsidR="00BB5384" w:rsidRPr="00210144">
        <w:rPr>
          <w:rFonts w:eastAsia="Roboto"/>
          <w:color w:val="auto"/>
          <w:sz w:val="20"/>
          <w:szCs w:val="20"/>
        </w:rPr>
        <w:t>lguns achados característicos:</w:t>
      </w:r>
    </w:p>
    <w:p w14:paraId="276C3CB9" w14:textId="3343E055" w:rsidR="004026DD" w:rsidRPr="00210144" w:rsidRDefault="002354AB" w:rsidP="00C62E30">
      <w:pPr>
        <w:shd w:val="clear" w:color="auto" w:fill="FFFFFF"/>
        <w:jc w:val="both"/>
        <w:rPr>
          <w:sz w:val="20"/>
          <w:szCs w:val="20"/>
        </w:rPr>
      </w:pPr>
      <w:r>
        <w:rPr>
          <w:rFonts w:eastAsia="Roboto"/>
          <w:sz w:val="20"/>
          <w:szCs w:val="20"/>
        </w:rPr>
        <w:t xml:space="preserve">- </w:t>
      </w:r>
      <w:r w:rsidR="00BB5384" w:rsidRPr="00210144">
        <w:rPr>
          <w:rFonts w:eastAsia="Roboto"/>
          <w:sz w:val="20"/>
          <w:szCs w:val="20"/>
        </w:rPr>
        <w:t>Vértebra em asa de borboleta: Sd. de Alagille</w:t>
      </w:r>
      <w:r w:rsidR="00C62E30" w:rsidRPr="00210144">
        <w:rPr>
          <w:rFonts w:eastAsia="Roboto"/>
          <w:sz w:val="20"/>
          <w:szCs w:val="20"/>
        </w:rPr>
        <w:t>;</w:t>
      </w:r>
    </w:p>
    <w:p w14:paraId="7E625F6B" w14:textId="38A86D74" w:rsidR="004026DD" w:rsidRPr="00210144" w:rsidRDefault="002354AB" w:rsidP="00C62E30">
      <w:pPr>
        <w:shd w:val="clear" w:color="auto" w:fill="FFFFFF"/>
        <w:jc w:val="both"/>
        <w:rPr>
          <w:sz w:val="20"/>
          <w:szCs w:val="20"/>
        </w:rPr>
      </w:pPr>
      <w:r>
        <w:rPr>
          <w:rFonts w:eastAsia="Roboto"/>
          <w:sz w:val="20"/>
          <w:szCs w:val="20"/>
        </w:rPr>
        <w:t xml:space="preserve">- </w:t>
      </w:r>
      <w:r w:rsidR="00BB5384" w:rsidRPr="00210144">
        <w:rPr>
          <w:rFonts w:eastAsia="Roboto"/>
          <w:sz w:val="20"/>
          <w:szCs w:val="20"/>
        </w:rPr>
        <w:t xml:space="preserve">Dextrocardia e </w:t>
      </w:r>
      <w:r w:rsidR="00BB5384" w:rsidRPr="00210144">
        <w:rPr>
          <w:rFonts w:eastAsia="Roboto"/>
          <w:i/>
          <w:sz w:val="20"/>
          <w:szCs w:val="20"/>
        </w:rPr>
        <w:t xml:space="preserve">situs </w:t>
      </w:r>
      <w:proofErr w:type="gramStart"/>
      <w:r w:rsidR="00BB5384" w:rsidRPr="00210144">
        <w:rPr>
          <w:rFonts w:eastAsia="Roboto"/>
          <w:i/>
          <w:sz w:val="20"/>
          <w:szCs w:val="20"/>
        </w:rPr>
        <w:t>inversus :</w:t>
      </w:r>
      <w:proofErr w:type="gramEnd"/>
      <w:r w:rsidR="00BB5384" w:rsidRPr="00210144">
        <w:rPr>
          <w:rFonts w:eastAsia="Roboto"/>
          <w:i/>
          <w:sz w:val="20"/>
          <w:szCs w:val="20"/>
        </w:rPr>
        <w:t xml:space="preserve"> </w:t>
      </w:r>
      <w:r w:rsidR="00BB5384" w:rsidRPr="00210144">
        <w:rPr>
          <w:rFonts w:eastAsia="Roboto"/>
          <w:sz w:val="20"/>
          <w:szCs w:val="20"/>
        </w:rPr>
        <w:t>AVB</w:t>
      </w:r>
      <w:r w:rsidR="00C62E30" w:rsidRPr="00210144">
        <w:rPr>
          <w:rFonts w:eastAsia="Roboto"/>
          <w:sz w:val="20"/>
          <w:szCs w:val="20"/>
        </w:rPr>
        <w:t>;</w:t>
      </w:r>
    </w:p>
    <w:p w14:paraId="1EF38063" w14:textId="17A6C9E1" w:rsidR="004026DD" w:rsidRPr="00210144" w:rsidRDefault="002354AB" w:rsidP="00C62E30">
      <w:pPr>
        <w:shd w:val="clear" w:color="auto" w:fill="FFFFFF"/>
        <w:spacing w:after="380"/>
        <w:jc w:val="both"/>
        <w:rPr>
          <w:sz w:val="20"/>
          <w:szCs w:val="20"/>
        </w:rPr>
      </w:pPr>
      <w:r>
        <w:rPr>
          <w:rFonts w:eastAsia="Roboto"/>
          <w:sz w:val="20"/>
          <w:szCs w:val="20"/>
        </w:rPr>
        <w:t xml:space="preserve">- </w:t>
      </w:r>
      <w:r w:rsidR="00BB5384" w:rsidRPr="00210144">
        <w:rPr>
          <w:rFonts w:eastAsia="Roboto"/>
          <w:sz w:val="20"/>
          <w:szCs w:val="20"/>
        </w:rPr>
        <w:t xml:space="preserve">Calcificações </w:t>
      </w:r>
      <w:proofErr w:type="gramStart"/>
      <w:r w:rsidR="00BB5384" w:rsidRPr="00210144">
        <w:rPr>
          <w:rFonts w:eastAsia="Roboto"/>
          <w:sz w:val="20"/>
          <w:szCs w:val="20"/>
        </w:rPr>
        <w:t>cranianas :</w:t>
      </w:r>
      <w:proofErr w:type="gramEnd"/>
      <w:r w:rsidR="00BB5384" w:rsidRPr="00210144">
        <w:rPr>
          <w:rFonts w:eastAsia="Roboto"/>
          <w:sz w:val="20"/>
          <w:szCs w:val="20"/>
        </w:rPr>
        <w:t xml:space="preserve"> Toxo e CMV</w:t>
      </w:r>
      <w:r w:rsidR="00C62E30" w:rsidRPr="00210144">
        <w:rPr>
          <w:rFonts w:eastAsia="Roboto"/>
          <w:sz w:val="20"/>
          <w:szCs w:val="20"/>
        </w:rPr>
        <w:t>.</w:t>
      </w:r>
    </w:p>
    <w:p w14:paraId="1FBEE7B9" w14:textId="6632C3CA" w:rsidR="004026DD" w:rsidRPr="002354AB" w:rsidRDefault="002354AB" w:rsidP="002354AB">
      <w:pPr>
        <w:pStyle w:val="Ttulo3"/>
        <w:keepNext w:val="0"/>
        <w:keepLines w:val="0"/>
        <w:shd w:val="clear" w:color="auto" w:fill="FFFFFF"/>
        <w:spacing w:before="0" w:after="140"/>
        <w:jc w:val="both"/>
        <w:rPr>
          <w:rFonts w:eastAsia="Roboto"/>
          <w:bCs/>
          <w:color w:val="auto"/>
          <w:sz w:val="20"/>
          <w:szCs w:val="20"/>
        </w:rPr>
      </w:pPr>
      <w:bookmarkStart w:id="22" w:name="_l8a50zc4ry17" w:colFirst="0" w:colLast="0"/>
      <w:bookmarkEnd w:id="22"/>
      <w:r w:rsidRPr="002354AB">
        <w:rPr>
          <w:bCs/>
          <w:color w:val="auto"/>
          <w:sz w:val="20"/>
          <w:szCs w:val="20"/>
        </w:rPr>
        <w:t>ULTRASSOM DE ABD</w:t>
      </w:r>
      <w:r w:rsidR="00E250BD">
        <w:rPr>
          <w:bCs/>
          <w:color w:val="auto"/>
          <w:sz w:val="20"/>
          <w:szCs w:val="20"/>
        </w:rPr>
        <w:t>O</w:t>
      </w:r>
      <w:r w:rsidRPr="002354AB">
        <w:rPr>
          <w:bCs/>
          <w:color w:val="auto"/>
          <w:sz w:val="20"/>
          <w:szCs w:val="20"/>
        </w:rPr>
        <w:t>ME:</w:t>
      </w:r>
      <w:r>
        <w:rPr>
          <w:bCs/>
          <w:color w:val="auto"/>
          <w:sz w:val="20"/>
          <w:szCs w:val="20"/>
        </w:rPr>
        <w:t xml:space="preserve"> </w:t>
      </w:r>
      <w:r w:rsidRPr="002354AB">
        <w:rPr>
          <w:bCs/>
          <w:color w:val="auto"/>
          <w:sz w:val="20"/>
          <w:szCs w:val="20"/>
        </w:rPr>
        <w:t>r</w:t>
      </w:r>
      <w:r w:rsidR="00BB5384" w:rsidRPr="002354AB">
        <w:rPr>
          <w:rFonts w:eastAsia="Roboto"/>
          <w:bCs/>
          <w:color w:val="auto"/>
          <w:sz w:val="20"/>
          <w:szCs w:val="20"/>
        </w:rPr>
        <w:t>equer jejum de 6 horas e avalia alterações anatômicas.</w:t>
      </w:r>
    </w:p>
    <w:p w14:paraId="2FB42197" w14:textId="1EB18776" w:rsidR="004026DD" w:rsidRPr="00210144" w:rsidRDefault="002354AB" w:rsidP="002354AB">
      <w:pPr>
        <w:pStyle w:val="Ttulo3"/>
        <w:keepNext w:val="0"/>
        <w:keepLines w:val="0"/>
        <w:shd w:val="clear" w:color="auto" w:fill="FFFFFF"/>
        <w:spacing w:before="0" w:after="140"/>
        <w:jc w:val="both"/>
        <w:rPr>
          <w:rFonts w:eastAsia="Roboto"/>
          <w:color w:val="auto"/>
          <w:sz w:val="20"/>
          <w:szCs w:val="20"/>
        </w:rPr>
      </w:pPr>
      <w:bookmarkStart w:id="23" w:name="_mz7yn86bi3s" w:colFirst="0" w:colLast="0"/>
      <w:bookmarkEnd w:id="23"/>
      <w:r w:rsidRPr="00210144">
        <w:rPr>
          <w:color w:val="auto"/>
          <w:sz w:val="20"/>
          <w:szCs w:val="20"/>
        </w:rPr>
        <w:lastRenderedPageBreak/>
        <w:t xml:space="preserve">CINTILOGRAFIA DE VIAS BILIARES </w:t>
      </w:r>
      <w:r w:rsidR="00BB5384" w:rsidRPr="00210144">
        <w:rPr>
          <w:color w:val="auto"/>
          <w:sz w:val="20"/>
          <w:szCs w:val="20"/>
        </w:rPr>
        <w:t>(DISIDA -Tc99m)</w:t>
      </w:r>
      <w:r>
        <w:rPr>
          <w:color w:val="auto"/>
          <w:sz w:val="20"/>
          <w:szCs w:val="20"/>
        </w:rPr>
        <w:t>: s</w:t>
      </w:r>
      <w:r w:rsidR="00BB5384" w:rsidRPr="00210144">
        <w:rPr>
          <w:rFonts w:eastAsia="Roboto"/>
          <w:color w:val="auto"/>
          <w:sz w:val="20"/>
          <w:szCs w:val="20"/>
        </w:rPr>
        <w:t>ua presença no intestino fala contra AVB, porém é um exame de moderada confiança, com sensibilidade de 99% e especificidade de 70%.</w:t>
      </w:r>
    </w:p>
    <w:p w14:paraId="4BA9B10F" w14:textId="61008200" w:rsidR="004026DD" w:rsidRPr="00210144" w:rsidRDefault="002354AB" w:rsidP="002354AB">
      <w:pPr>
        <w:pStyle w:val="Ttulo3"/>
        <w:keepNext w:val="0"/>
        <w:keepLines w:val="0"/>
        <w:shd w:val="clear" w:color="auto" w:fill="FFFFFF"/>
        <w:spacing w:before="0" w:after="140"/>
        <w:jc w:val="both"/>
        <w:rPr>
          <w:rFonts w:eastAsia="Roboto"/>
          <w:color w:val="auto"/>
          <w:sz w:val="20"/>
          <w:szCs w:val="20"/>
        </w:rPr>
      </w:pPr>
      <w:bookmarkStart w:id="24" w:name="_sy1q7lk2rg7z" w:colFirst="0" w:colLast="0"/>
      <w:bookmarkEnd w:id="24"/>
      <w:r w:rsidRPr="002354AB">
        <w:rPr>
          <w:bCs/>
          <w:color w:val="auto"/>
          <w:sz w:val="20"/>
          <w:szCs w:val="20"/>
        </w:rPr>
        <w:t>COLANGIORESSONÂNCIA</w:t>
      </w:r>
      <w:r>
        <w:rPr>
          <w:bCs/>
          <w:color w:val="auto"/>
          <w:sz w:val="20"/>
          <w:szCs w:val="20"/>
        </w:rPr>
        <w:t>: s</w:t>
      </w:r>
      <w:r w:rsidR="00BB5384" w:rsidRPr="00210144">
        <w:rPr>
          <w:rFonts w:eastAsia="Roboto"/>
          <w:color w:val="auto"/>
          <w:sz w:val="20"/>
          <w:szCs w:val="20"/>
        </w:rPr>
        <w:t>ensibilidade para obstrução de 100%.</w:t>
      </w:r>
    </w:p>
    <w:p w14:paraId="6CD9AF0D" w14:textId="0B4C26E9" w:rsidR="004026DD" w:rsidRDefault="002354AB" w:rsidP="002354AB">
      <w:pPr>
        <w:pStyle w:val="Ttulo3"/>
        <w:keepNext w:val="0"/>
        <w:keepLines w:val="0"/>
        <w:shd w:val="clear" w:color="auto" w:fill="FFFFFF"/>
        <w:spacing w:before="0" w:after="140"/>
        <w:jc w:val="both"/>
        <w:rPr>
          <w:rFonts w:eastAsia="Roboto"/>
          <w:color w:val="auto"/>
          <w:sz w:val="20"/>
          <w:szCs w:val="20"/>
        </w:rPr>
      </w:pPr>
      <w:bookmarkStart w:id="25" w:name="_bo50vkszhhgn" w:colFirst="0" w:colLast="0"/>
      <w:bookmarkEnd w:id="25"/>
      <w:r w:rsidRPr="002354AB">
        <w:rPr>
          <w:bCs/>
          <w:color w:val="auto"/>
          <w:sz w:val="20"/>
          <w:szCs w:val="20"/>
        </w:rPr>
        <w:t>BIÓPSIA HEPÁTICA:</w:t>
      </w:r>
      <w:r>
        <w:rPr>
          <w:bCs/>
          <w:color w:val="auto"/>
          <w:sz w:val="20"/>
          <w:szCs w:val="20"/>
        </w:rPr>
        <w:t xml:space="preserve"> m</w:t>
      </w:r>
      <w:r w:rsidR="00BB5384" w:rsidRPr="00210144">
        <w:rPr>
          <w:rFonts w:eastAsia="Roboto"/>
          <w:color w:val="auto"/>
          <w:sz w:val="20"/>
          <w:szCs w:val="20"/>
        </w:rPr>
        <w:t>elhor exame para diagnóstico de AVB. Deve-se realizar biópsia em praticamente todos os bebês com suspeita de AVB para identificar histologia consistente com obstruções que justificam a exploração cirúrgica e diferenciar de outras causas de colestase intra-hepática.</w:t>
      </w:r>
    </w:p>
    <w:p w14:paraId="037D6515" w14:textId="77777777" w:rsidR="002354AB" w:rsidRPr="002354AB" w:rsidRDefault="002354AB" w:rsidP="002354AB"/>
    <w:p w14:paraId="761D7CA2" w14:textId="77777777" w:rsidR="00C62E30" w:rsidRPr="00210144" w:rsidRDefault="00C62E30" w:rsidP="00016EA4">
      <w:pPr>
        <w:pStyle w:val="PargrafodaLista"/>
        <w:numPr>
          <w:ilvl w:val="0"/>
          <w:numId w:val="14"/>
        </w:numPr>
        <w:shd w:val="clear" w:color="auto" w:fill="FFFFFF"/>
        <w:spacing w:after="380"/>
        <w:jc w:val="both"/>
        <w:rPr>
          <w:b/>
          <w:sz w:val="24"/>
          <w:szCs w:val="24"/>
        </w:rPr>
      </w:pPr>
      <w:r w:rsidRPr="00210144">
        <w:rPr>
          <w:b/>
          <w:sz w:val="24"/>
          <w:szCs w:val="24"/>
        </w:rPr>
        <w:t>TRATAMENTO:</w:t>
      </w:r>
    </w:p>
    <w:p w14:paraId="644336E1" w14:textId="7467727D" w:rsidR="004026DD" w:rsidRPr="00210144" w:rsidRDefault="00BB5384" w:rsidP="00C62E30">
      <w:pPr>
        <w:shd w:val="clear" w:color="auto" w:fill="FFFFFF"/>
        <w:spacing w:after="380"/>
        <w:ind w:left="360"/>
        <w:jc w:val="both"/>
        <w:rPr>
          <w:b/>
          <w:sz w:val="24"/>
          <w:szCs w:val="24"/>
        </w:rPr>
      </w:pPr>
      <w:r w:rsidRPr="00210144">
        <w:rPr>
          <w:rFonts w:eastAsia="Roboto"/>
          <w:sz w:val="20"/>
          <w:szCs w:val="20"/>
        </w:rPr>
        <w:t>I</w:t>
      </w:r>
      <w:r w:rsidRPr="00210144">
        <w:rPr>
          <w:sz w:val="20"/>
          <w:szCs w:val="20"/>
        </w:rPr>
        <w:t>NTERNAR PARA INVESTIGACAO,</w:t>
      </w:r>
      <w:r w:rsidR="002354AB">
        <w:rPr>
          <w:sz w:val="20"/>
          <w:szCs w:val="20"/>
        </w:rPr>
        <w:t xml:space="preserve"> </w:t>
      </w:r>
      <w:r w:rsidRPr="00210144">
        <w:rPr>
          <w:sz w:val="20"/>
          <w:szCs w:val="20"/>
        </w:rPr>
        <w:t>ACOMPANHAMENTO E TRATAMENTO.</w:t>
      </w:r>
    </w:p>
    <w:p w14:paraId="019D4277" w14:textId="77777777" w:rsidR="004026DD" w:rsidRPr="00210144" w:rsidRDefault="00BB5384" w:rsidP="00016EA4">
      <w:pPr>
        <w:shd w:val="clear" w:color="auto" w:fill="FFFFFF"/>
        <w:spacing w:after="380"/>
        <w:jc w:val="both"/>
        <w:rPr>
          <w:sz w:val="20"/>
          <w:szCs w:val="20"/>
        </w:rPr>
      </w:pPr>
      <w:r w:rsidRPr="00210144">
        <w:rPr>
          <w:sz w:val="20"/>
          <w:szCs w:val="20"/>
        </w:rPr>
        <w:t>Devido à complexidade do assunto, sempre que possível a colestase neonatal deve ser acompanhada por um hepatologista pediátrico.</w:t>
      </w:r>
    </w:p>
    <w:p w14:paraId="171B6887" w14:textId="316480F6" w:rsidR="004026DD" w:rsidRPr="002354AB" w:rsidRDefault="002354AB" w:rsidP="00016EA4">
      <w:pPr>
        <w:shd w:val="clear" w:color="auto" w:fill="FFFFFF"/>
        <w:spacing w:before="220" w:after="220"/>
        <w:jc w:val="both"/>
        <w:rPr>
          <w:sz w:val="28"/>
          <w:szCs w:val="28"/>
        </w:rPr>
      </w:pPr>
      <w:r w:rsidRPr="002354AB">
        <w:rPr>
          <w:sz w:val="28"/>
          <w:szCs w:val="28"/>
        </w:rPr>
        <w:t xml:space="preserve">HIPERBILIRRUBINEMIA NEONATAL NO </w:t>
      </w:r>
      <w:r>
        <w:rPr>
          <w:sz w:val="28"/>
          <w:szCs w:val="28"/>
        </w:rPr>
        <w:t>PS:</w:t>
      </w:r>
    </w:p>
    <w:p w14:paraId="1185C818" w14:textId="556F382E" w:rsidR="004026DD" w:rsidRPr="00210144" w:rsidRDefault="002354AB" w:rsidP="00016EA4">
      <w:pPr>
        <w:shd w:val="clear" w:color="auto" w:fill="FFFFFF"/>
        <w:spacing w:before="220" w:after="2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À</w:t>
      </w:r>
      <w:r w:rsidR="00BB5384" w:rsidRPr="00210144">
        <w:rPr>
          <w:b/>
          <w:sz w:val="20"/>
          <w:szCs w:val="20"/>
        </w:rPr>
        <w:t>S CUSTAS</w:t>
      </w:r>
      <w:r w:rsidR="00C62E30" w:rsidRPr="00210144">
        <w:rPr>
          <w:b/>
          <w:sz w:val="20"/>
          <w:szCs w:val="20"/>
        </w:rPr>
        <w:t xml:space="preserve"> DE:</w:t>
      </w:r>
    </w:p>
    <w:p w14:paraId="5459EFA9" w14:textId="2796BE61" w:rsidR="004026DD" w:rsidRPr="00210144" w:rsidRDefault="002354AB" w:rsidP="00016EA4">
      <w:pPr>
        <w:shd w:val="clear" w:color="auto" w:fill="FFFFFF"/>
        <w:spacing w:before="220" w:after="2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Bb </w:t>
      </w:r>
      <w:r w:rsidR="00BB5384" w:rsidRPr="00210144">
        <w:rPr>
          <w:sz w:val="20"/>
          <w:szCs w:val="20"/>
        </w:rPr>
        <w:t>Indireta</w:t>
      </w:r>
      <w:r>
        <w:rPr>
          <w:sz w:val="20"/>
          <w:szCs w:val="20"/>
        </w:rPr>
        <w:t>:</w:t>
      </w:r>
      <w:r w:rsidR="00BB5384" w:rsidRPr="00210144">
        <w:rPr>
          <w:sz w:val="20"/>
          <w:szCs w:val="20"/>
        </w:rPr>
        <w:t xml:space="preserve"> (Aleitamento, leite materno, policitemia, sangue extra-vascular, incompatibilidade, deficiência de G6PD)</w:t>
      </w:r>
    </w:p>
    <w:p w14:paraId="194C0BAA" w14:textId="50214667" w:rsidR="004026DD" w:rsidRPr="00210144" w:rsidRDefault="002354AB" w:rsidP="00016EA4">
      <w:pPr>
        <w:shd w:val="clear" w:color="auto" w:fill="FFFFFF"/>
        <w:spacing w:before="220" w:after="2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Bb </w:t>
      </w:r>
      <w:r w:rsidR="00BB5384" w:rsidRPr="00210144">
        <w:rPr>
          <w:sz w:val="20"/>
          <w:szCs w:val="20"/>
        </w:rPr>
        <w:t>Direta (BD &gt; 2 se BTF até 5 ou BD &gt; 20% do total se BTF &gt; 5)</w:t>
      </w:r>
    </w:p>
    <w:p w14:paraId="15682BB6" w14:textId="613C5DAF" w:rsidR="004026DD" w:rsidRPr="00210144" w:rsidRDefault="002354AB" w:rsidP="00016EA4">
      <w:pPr>
        <w:shd w:val="clear" w:color="auto" w:fill="FFFFFF"/>
        <w:spacing w:before="220" w:after="2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SOLICITAR</w:t>
      </w:r>
      <w:r w:rsidR="00C62E30" w:rsidRPr="00210144">
        <w:rPr>
          <w:b/>
          <w:sz w:val="20"/>
          <w:szCs w:val="20"/>
        </w:rPr>
        <w:t>:</w:t>
      </w:r>
    </w:p>
    <w:p w14:paraId="5861AC5F" w14:textId="12EC2C23" w:rsidR="004026DD" w:rsidRPr="00210144" w:rsidRDefault="002354AB" w:rsidP="00016EA4">
      <w:pPr>
        <w:shd w:val="clear" w:color="auto" w:fill="FFFFFF"/>
        <w:spacing w:before="220" w:after="2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BB5384" w:rsidRPr="00210144">
        <w:rPr>
          <w:sz w:val="20"/>
          <w:szCs w:val="20"/>
        </w:rPr>
        <w:t>Hemograma, reticulócitos, teste de Coombs, bilirrubina total e frações, transaminases, fosfatase alcalina, Gama GT, albumina.</w:t>
      </w:r>
    </w:p>
    <w:p w14:paraId="361EAEC0" w14:textId="2860E91A" w:rsidR="004026DD" w:rsidRPr="00210144" w:rsidRDefault="00BB5384" w:rsidP="00016EA4">
      <w:pPr>
        <w:shd w:val="clear" w:color="auto" w:fill="FFFFFF"/>
        <w:spacing w:before="220" w:after="220"/>
        <w:jc w:val="both"/>
        <w:rPr>
          <w:sz w:val="20"/>
          <w:szCs w:val="20"/>
        </w:rPr>
      </w:pPr>
      <w:r w:rsidRPr="00210144">
        <w:rPr>
          <w:sz w:val="20"/>
          <w:szCs w:val="20"/>
        </w:rPr>
        <w:t xml:space="preserve"> </w:t>
      </w:r>
      <w:r w:rsidR="002354AB">
        <w:rPr>
          <w:sz w:val="20"/>
          <w:szCs w:val="20"/>
        </w:rPr>
        <w:t xml:space="preserve">- </w:t>
      </w:r>
      <w:r w:rsidRPr="00210144">
        <w:rPr>
          <w:sz w:val="20"/>
          <w:szCs w:val="20"/>
        </w:rPr>
        <w:t>Checar Grupo Sanguíneo e fator RH da mãe e do RN.</w:t>
      </w:r>
    </w:p>
    <w:p w14:paraId="5222C75A" w14:textId="00365DA4" w:rsidR="004026DD" w:rsidRPr="00210144" w:rsidRDefault="00BB5384" w:rsidP="00016EA4">
      <w:pPr>
        <w:shd w:val="clear" w:color="auto" w:fill="FFFFFF"/>
        <w:spacing w:before="220" w:after="220"/>
        <w:jc w:val="both"/>
        <w:rPr>
          <w:sz w:val="20"/>
          <w:szCs w:val="20"/>
        </w:rPr>
      </w:pPr>
      <w:r w:rsidRPr="00210144">
        <w:rPr>
          <w:sz w:val="20"/>
          <w:szCs w:val="20"/>
        </w:rPr>
        <w:t xml:space="preserve"> </w:t>
      </w:r>
      <w:r w:rsidR="002354AB">
        <w:rPr>
          <w:sz w:val="20"/>
          <w:szCs w:val="20"/>
        </w:rPr>
        <w:t xml:space="preserve">- </w:t>
      </w:r>
      <w:r w:rsidRPr="00210144">
        <w:rPr>
          <w:sz w:val="20"/>
          <w:szCs w:val="20"/>
        </w:rPr>
        <w:t xml:space="preserve">Checar sorologias para ZTORCH’s do pré-natal, </w:t>
      </w:r>
    </w:p>
    <w:p w14:paraId="1B46AC1A" w14:textId="2F0EAB2F" w:rsidR="004026DD" w:rsidRPr="00210144" w:rsidRDefault="002354AB" w:rsidP="00016EA4">
      <w:pPr>
        <w:shd w:val="clear" w:color="auto" w:fill="FFFFFF"/>
        <w:spacing w:before="220" w:after="2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BB5384" w:rsidRPr="00210144">
        <w:rPr>
          <w:sz w:val="20"/>
          <w:szCs w:val="20"/>
        </w:rPr>
        <w:t>USG de abdome</w:t>
      </w:r>
    </w:p>
    <w:p w14:paraId="01452436" w14:textId="77777777" w:rsidR="00C62E30" w:rsidRPr="00210144" w:rsidRDefault="00BB5384" w:rsidP="00016EA4">
      <w:pPr>
        <w:shd w:val="clear" w:color="auto" w:fill="FFFFFF"/>
        <w:spacing w:before="220" w:after="220"/>
        <w:jc w:val="both"/>
        <w:rPr>
          <w:sz w:val="20"/>
          <w:szCs w:val="20"/>
        </w:rPr>
      </w:pPr>
      <w:r w:rsidRPr="00210144">
        <w:rPr>
          <w:sz w:val="20"/>
          <w:szCs w:val="20"/>
        </w:rPr>
        <w:t>Importante avaliar na história clínica: idade do RN em horas e dias, tempo de aparecimento da icterícia, tipo de alimentação, déficit ponderal e hidratação, diurese e dejeções (colúria, acolia)</w:t>
      </w:r>
    </w:p>
    <w:p w14:paraId="548AD906" w14:textId="77777777" w:rsidR="004026DD" w:rsidRPr="00210144" w:rsidRDefault="00BB5384" w:rsidP="00016EA4">
      <w:pPr>
        <w:shd w:val="clear" w:color="auto" w:fill="FFFFFF"/>
        <w:spacing w:before="220" w:after="220"/>
        <w:jc w:val="both"/>
        <w:rPr>
          <w:sz w:val="20"/>
          <w:szCs w:val="20"/>
        </w:rPr>
      </w:pPr>
      <w:r w:rsidRPr="00210144">
        <w:rPr>
          <w:sz w:val="20"/>
          <w:szCs w:val="20"/>
        </w:rPr>
        <w:t>Investigar os casos onde há elevação da bilirrubina direta</w:t>
      </w:r>
    </w:p>
    <w:p w14:paraId="6DB497DD" w14:textId="77777777" w:rsidR="004026DD" w:rsidRPr="00210144" w:rsidRDefault="00BB5384" w:rsidP="00016EA4">
      <w:pPr>
        <w:shd w:val="clear" w:color="auto" w:fill="FFFFFF"/>
        <w:spacing w:before="220" w:after="220"/>
        <w:jc w:val="both"/>
        <w:rPr>
          <w:sz w:val="20"/>
          <w:szCs w:val="20"/>
        </w:rPr>
      </w:pPr>
      <w:r w:rsidRPr="00210144">
        <w:rPr>
          <w:sz w:val="20"/>
          <w:szCs w:val="20"/>
        </w:rPr>
        <w:t xml:space="preserve">Investigar os casos onde há elevação da bilirrubina direta. Atenção especial para a Atresia de Vias Biliares, Infecções </w:t>
      </w:r>
      <w:proofErr w:type="gramStart"/>
      <w:r w:rsidRPr="00210144">
        <w:rPr>
          <w:sz w:val="20"/>
          <w:szCs w:val="20"/>
        </w:rPr>
        <w:t>Congênitas ,Erros</w:t>
      </w:r>
      <w:proofErr w:type="gramEnd"/>
      <w:r w:rsidRPr="00210144">
        <w:rPr>
          <w:sz w:val="20"/>
          <w:szCs w:val="20"/>
        </w:rPr>
        <w:t xml:space="preserve"> Inatos do Metabolismo (Galactosemia), Deficiência de alfa-1 antitripsina e Cisto de Colédoco. </w:t>
      </w:r>
    </w:p>
    <w:p w14:paraId="4432F90A" w14:textId="23ACE257" w:rsidR="004026DD" w:rsidRPr="00210144" w:rsidRDefault="00BB5384" w:rsidP="00016EA4">
      <w:pPr>
        <w:shd w:val="clear" w:color="auto" w:fill="FFFFFF"/>
        <w:spacing w:before="220" w:after="220"/>
        <w:jc w:val="both"/>
        <w:rPr>
          <w:sz w:val="20"/>
          <w:szCs w:val="20"/>
        </w:rPr>
      </w:pPr>
      <w:r w:rsidRPr="00210144">
        <w:rPr>
          <w:sz w:val="20"/>
          <w:szCs w:val="20"/>
        </w:rPr>
        <w:t>Consu</w:t>
      </w:r>
      <w:r w:rsidR="00C62E30" w:rsidRPr="00210144">
        <w:rPr>
          <w:sz w:val="20"/>
          <w:szCs w:val="20"/>
        </w:rPr>
        <w:t>lta com Gastropediatra</w:t>
      </w:r>
      <w:r w:rsidR="002354AB">
        <w:rPr>
          <w:sz w:val="20"/>
          <w:szCs w:val="20"/>
        </w:rPr>
        <w:t xml:space="preserve"> </w:t>
      </w:r>
      <w:r w:rsidR="00C62E30" w:rsidRPr="00210144">
        <w:rPr>
          <w:sz w:val="20"/>
          <w:szCs w:val="20"/>
        </w:rPr>
        <w:t>-</w:t>
      </w:r>
      <w:r w:rsidR="002354AB">
        <w:rPr>
          <w:sz w:val="20"/>
          <w:szCs w:val="20"/>
        </w:rPr>
        <w:t xml:space="preserve"> </w:t>
      </w:r>
      <w:r w:rsidR="00C62E30" w:rsidRPr="00210144">
        <w:rPr>
          <w:sz w:val="20"/>
          <w:szCs w:val="20"/>
        </w:rPr>
        <w:t>*Avaliar</w:t>
      </w:r>
      <w:r w:rsidR="002354AB">
        <w:rPr>
          <w:sz w:val="20"/>
          <w:szCs w:val="20"/>
        </w:rPr>
        <w:t xml:space="preserve"> necessidade</w:t>
      </w:r>
    </w:p>
    <w:p w14:paraId="7288C2EE" w14:textId="77777777" w:rsidR="004026DD" w:rsidRPr="00210144" w:rsidRDefault="00C62E30" w:rsidP="00C62E30">
      <w:pPr>
        <w:pStyle w:val="PargrafodaLista"/>
        <w:numPr>
          <w:ilvl w:val="0"/>
          <w:numId w:val="14"/>
        </w:numPr>
        <w:shd w:val="clear" w:color="auto" w:fill="FFFFFF"/>
        <w:spacing w:before="220" w:after="220"/>
        <w:jc w:val="both"/>
        <w:rPr>
          <w:b/>
          <w:sz w:val="24"/>
          <w:szCs w:val="24"/>
        </w:rPr>
      </w:pPr>
      <w:r w:rsidRPr="00210144">
        <w:rPr>
          <w:b/>
          <w:sz w:val="24"/>
          <w:szCs w:val="24"/>
        </w:rPr>
        <w:t>Tratamento:</w:t>
      </w:r>
    </w:p>
    <w:p w14:paraId="03AB1D8D" w14:textId="77777777" w:rsidR="004026DD" w:rsidRPr="00210144" w:rsidRDefault="00BB5384" w:rsidP="00016EA4">
      <w:pPr>
        <w:shd w:val="clear" w:color="auto" w:fill="FFFFFF"/>
        <w:spacing w:before="220" w:after="220"/>
        <w:jc w:val="both"/>
        <w:rPr>
          <w:b/>
          <w:sz w:val="20"/>
          <w:szCs w:val="20"/>
        </w:rPr>
      </w:pPr>
      <w:r w:rsidRPr="00210144">
        <w:rPr>
          <w:b/>
          <w:sz w:val="20"/>
          <w:szCs w:val="20"/>
        </w:rPr>
        <w:t>INICIAR</w:t>
      </w:r>
      <w:r w:rsidR="00C62E30" w:rsidRPr="00210144">
        <w:rPr>
          <w:b/>
          <w:sz w:val="20"/>
          <w:szCs w:val="20"/>
        </w:rPr>
        <w:t>:</w:t>
      </w:r>
    </w:p>
    <w:p w14:paraId="56994BB7" w14:textId="60AEE9CB" w:rsidR="004026DD" w:rsidRPr="00210144" w:rsidRDefault="00BB5384" w:rsidP="00016EA4">
      <w:pPr>
        <w:shd w:val="clear" w:color="auto" w:fill="FFFFFF"/>
        <w:spacing w:before="220" w:after="220"/>
        <w:jc w:val="both"/>
        <w:rPr>
          <w:sz w:val="20"/>
          <w:szCs w:val="20"/>
        </w:rPr>
      </w:pPr>
      <w:r w:rsidRPr="00210144">
        <w:rPr>
          <w:sz w:val="20"/>
          <w:szCs w:val="20"/>
        </w:rPr>
        <w:t xml:space="preserve">Fototerapia </w:t>
      </w:r>
      <w:r w:rsidR="002354AB">
        <w:rPr>
          <w:sz w:val="20"/>
          <w:szCs w:val="20"/>
        </w:rPr>
        <w:t>ú</w:t>
      </w:r>
      <w:r w:rsidRPr="00210144">
        <w:rPr>
          <w:sz w:val="20"/>
          <w:szCs w:val="20"/>
        </w:rPr>
        <w:t xml:space="preserve">nica ou dupla </w:t>
      </w:r>
    </w:p>
    <w:p w14:paraId="51FA8CBD" w14:textId="77777777" w:rsidR="004026DD" w:rsidRPr="00210144" w:rsidRDefault="00BB5384" w:rsidP="00016EA4">
      <w:pPr>
        <w:shd w:val="clear" w:color="auto" w:fill="FFFFFF"/>
        <w:spacing w:before="220" w:after="220"/>
        <w:jc w:val="both"/>
        <w:rPr>
          <w:sz w:val="20"/>
          <w:szCs w:val="20"/>
        </w:rPr>
      </w:pPr>
      <w:r w:rsidRPr="00210144">
        <w:rPr>
          <w:sz w:val="20"/>
          <w:szCs w:val="20"/>
        </w:rPr>
        <w:lastRenderedPageBreak/>
        <w:t xml:space="preserve">SE Significante: BT sérica &gt;15–17mg/dL </w:t>
      </w:r>
    </w:p>
    <w:p w14:paraId="13F5FFA9" w14:textId="77777777" w:rsidR="004026DD" w:rsidRPr="00210144" w:rsidRDefault="00BB5384" w:rsidP="00016EA4">
      <w:pPr>
        <w:shd w:val="clear" w:color="auto" w:fill="FFFFFF"/>
        <w:spacing w:before="220" w:after="220"/>
        <w:jc w:val="both"/>
        <w:rPr>
          <w:sz w:val="20"/>
          <w:szCs w:val="20"/>
        </w:rPr>
      </w:pPr>
      <w:proofErr w:type="gramStart"/>
      <w:r w:rsidRPr="00210144">
        <w:rPr>
          <w:sz w:val="20"/>
          <w:szCs w:val="20"/>
        </w:rPr>
        <w:t>SE  Grave</w:t>
      </w:r>
      <w:proofErr w:type="gramEnd"/>
      <w:r w:rsidRPr="00210144">
        <w:rPr>
          <w:sz w:val="20"/>
          <w:szCs w:val="20"/>
        </w:rPr>
        <w:t xml:space="preserve">: BT &gt;25mg/dL  ou Severa: BT &gt;30mg/dL </w:t>
      </w:r>
    </w:p>
    <w:p w14:paraId="5F5DB76E" w14:textId="77777777" w:rsidR="00C62E30" w:rsidRPr="00210144" w:rsidRDefault="00BB5384" w:rsidP="00016EA4">
      <w:pPr>
        <w:shd w:val="clear" w:color="auto" w:fill="FFFFFF"/>
        <w:spacing w:before="220" w:after="220"/>
        <w:jc w:val="both"/>
        <w:rPr>
          <w:sz w:val="20"/>
          <w:szCs w:val="20"/>
        </w:rPr>
      </w:pPr>
      <w:r w:rsidRPr="00210144">
        <w:rPr>
          <w:b/>
          <w:sz w:val="20"/>
          <w:szCs w:val="20"/>
        </w:rPr>
        <w:t>AVALIAR</w:t>
      </w:r>
      <w:r w:rsidR="00C62E30" w:rsidRPr="00210144">
        <w:rPr>
          <w:sz w:val="20"/>
          <w:szCs w:val="20"/>
        </w:rPr>
        <w:t>:</w:t>
      </w:r>
    </w:p>
    <w:p w14:paraId="2952EA47" w14:textId="6475BBB9" w:rsidR="004026DD" w:rsidRPr="00210144" w:rsidRDefault="00BB5384" w:rsidP="00016EA4">
      <w:pPr>
        <w:shd w:val="clear" w:color="auto" w:fill="FFFFFF"/>
        <w:spacing w:before="220" w:after="220"/>
        <w:jc w:val="both"/>
        <w:rPr>
          <w:sz w:val="20"/>
          <w:szCs w:val="20"/>
        </w:rPr>
      </w:pPr>
      <w:r w:rsidRPr="00210144">
        <w:rPr>
          <w:sz w:val="20"/>
          <w:szCs w:val="20"/>
        </w:rPr>
        <w:t xml:space="preserve"> </w:t>
      </w:r>
      <w:r w:rsidR="002354AB">
        <w:rPr>
          <w:sz w:val="20"/>
          <w:szCs w:val="20"/>
        </w:rPr>
        <w:t xml:space="preserve">- </w:t>
      </w:r>
      <w:r w:rsidRPr="00210144">
        <w:rPr>
          <w:sz w:val="20"/>
          <w:szCs w:val="20"/>
        </w:rPr>
        <w:t>Exsanguíneotransfusão (160ml/Kg - sangue total) de acordo com os níveis de Bilirrubina total e organograma de risco</w:t>
      </w:r>
      <w:r w:rsidR="002354AB">
        <w:rPr>
          <w:sz w:val="20"/>
          <w:szCs w:val="20"/>
        </w:rPr>
        <w:t xml:space="preserve"> </w:t>
      </w:r>
      <w:r w:rsidRPr="00210144">
        <w:rPr>
          <w:sz w:val="20"/>
          <w:szCs w:val="20"/>
        </w:rPr>
        <w:t>*Nos casos hemolíticos</w:t>
      </w:r>
    </w:p>
    <w:p w14:paraId="6CF26E2C" w14:textId="77777777" w:rsidR="004026DD" w:rsidRPr="00210144" w:rsidRDefault="00BB5384" w:rsidP="00016EA4">
      <w:pPr>
        <w:shd w:val="clear" w:color="auto" w:fill="FFFFFF"/>
        <w:spacing w:before="220" w:after="220"/>
        <w:jc w:val="both"/>
        <w:rPr>
          <w:sz w:val="20"/>
          <w:szCs w:val="20"/>
        </w:rPr>
      </w:pPr>
      <w:r w:rsidRPr="00210144">
        <w:rPr>
          <w:sz w:val="20"/>
          <w:szCs w:val="20"/>
        </w:rPr>
        <w:t xml:space="preserve">- iniciar fototerapia intensiva imediatamente e considerar o uso de Imunoglobumina (Gamaglobulina </w:t>
      </w:r>
      <w:proofErr w:type="gramStart"/>
      <w:r w:rsidRPr="00210144">
        <w:rPr>
          <w:sz w:val="20"/>
          <w:szCs w:val="20"/>
        </w:rPr>
        <w:t>imune )</w:t>
      </w:r>
      <w:proofErr w:type="gramEnd"/>
    </w:p>
    <w:p w14:paraId="2B7979A8" w14:textId="77777777" w:rsidR="004026DD" w:rsidRPr="00210144" w:rsidRDefault="00BB5384" w:rsidP="00016EA4">
      <w:pPr>
        <w:shd w:val="clear" w:color="auto" w:fill="FFFFFF"/>
        <w:spacing w:before="220" w:after="220"/>
        <w:jc w:val="both"/>
        <w:rPr>
          <w:sz w:val="20"/>
          <w:szCs w:val="20"/>
        </w:rPr>
      </w:pPr>
      <w:r w:rsidRPr="00210144">
        <w:rPr>
          <w:sz w:val="20"/>
          <w:szCs w:val="20"/>
        </w:rPr>
        <w:t>Encaminhar para acompanhamento e reavaliação ambulatorial os pacientes com hiperbilirrubinemia indireta sem nível para fototerapia, sem elevação de bilirrubina direta, bom estado geral e boa evolução ponderal, em 48h.</w:t>
      </w:r>
    </w:p>
    <w:p w14:paraId="6E3CFC9E" w14:textId="77777777" w:rsidR="004026DD" w:rsidRPr="00210144" w:rsidRDefault="00C62E30" w:rsidP="00C62E30">
      <w:pPr>
        <w:pStyle w:val="PargrafodaLista"/>
        <w:numPr>
          <w:ilvl w:val="1"/>
          <w:numId w:val="19"/>
        </w:numPr>
        <w:shd w:val="clear" w:color="auto" w:fill="FFFFFF"/>
        <w:spacing w:before="220" w:after="220"/>
        <w:jc w:val="both"/>
        <w:rPr>
          <w:b/>
          <w:sz w:val="24"/>
          <w:szCs w:val="24"/>
        </w:rPr>
      </w:pPr>
      <w:r w:rsidRPr="00210144">
        <w:rPr>
          <w:b/>
          <w:sz w:val="24"/>
          <w:szCs w:val="24"/>
        </w:rPr>
        <w:t>Referências B</w:t>
      </w:r>
      <w:r w:rsidR="00BB5384" w:rsidRPr="00210144">
        <w:rPr>
          <w:b/>
          <w:sz w:val="24"/>
          <w:szCs w:val="24"/>
        </w:rPr>
        <w:t>ibliograficas:</w:t>
      </w:r>
    </w:p>
    <w:p w14:paraId="34B42A64" w14:textId="77777777" w:rsidR="004026DD" w:rsidRPr="00210144" w:rsidRDefault="004026DD" w:rsidP="00016EA4">
      <w:pPr>
        <w:jc w:val="both"/>
        <w:rPr>
          <w:sz w:val="20"/>
          <w:szCs w:val="20"/>
        </w:rPr>
      </w:pPr>
    </w:p>
    <w:p w14:paraId="7ECB14DE" w14:textId="3FCA95A3" w:rsidR="004026DD" w:rsidRPr="002354AB" w:rsidRDefault="00BB5384" w:rsidP="002354AB">
      <w:pPr>
        <w:jc w:val="both"/>
        <w:rPr>
          <w:sz w:val="20"/>
          <w:szCs w:val="20"/>
        </w:rPr>
      </w:pPr>
      <w:r w:rsidRPr="00210144">
        <w:rPr>
          <w:rFonts w:eastAsia="Roboto"/>
          <w:sz w:val="20"/>
          <w:szCs w:val="20"/>
        </w:rPr>
        <w:t>DE TOMMASO, A.M.A; PORTA, G; Manual de hepatologia pediátrica.1a ed, São Paulo, Atheneu 2009.</w:t>
      </w:r>
    </w:p>
    <w:p w14:paraId="59DB57B8" w14:textId="77777777" w:rsidR="002354AB" w:rsidRPr="00210144" w:rsidRDefault="002354AB" w:rsidP="002354AB">
      <w:pPr>
        <w:jc w:val="both"/>
        <w:rPr>
          <w:sz w:val="20"/>
          <w:szCs w:val="20"/>
        </w:rPr>
      </w:pPr>
    </w:p>
    <w:p w14:paraId="5F6769B3" w14:textId="22A8D8C9" w:rsidR="002354AB" w:rsidRPr="00210144" w:rsidRDefault="00BB5384" w:rsidP="002354AB">
      <w:pPr>
        <w:jc w:val="both"/>
        <w:rPr>
          <w:rFonts w:eastAsia="Roboto"/>
          <w:sz w:val="20"/>
          <w:szCs w:val="20"/>
        </w:rPr>
      </w:pPr>
      <w:r w:rsidRPr="00210144">
        <w:rPr>
          <w:rFonts w:eastAsia="Roboto"/>
          <w:sz w:val="20"/>
          <w:szCs w:val="20"/>
        </w:rPr>
        <w:t>Downloads/guia-atencao-ao-recem-nascido-vol-2-[444-090312-SES-</w:t>
      </w:r>
      <w:proofErr w:type="gramStart"/>
      <w:r w:rsidRPr="00210144">
        <w:rPr>
          <w:rFonts w:eastAsia="Roboto"/>
          <w:sz w:val="20"/>
          <w:szCs w:val="20"/>
        </w:rPr>
        <w:t>MT]%</w:t>
      </w:r>
      <w:proofErr w:type="gramEnd"/>
      <w:r w:rsidRPr="00210144">
        <w:rPr>
          <w:rFonts w:eastAsia="Roboto"/>
          <w:sz w:val="20"/>
          <w:szCs w:val="20"/>
        </w:rPr>
        <w:t>20(1).pdf</w:t>
      </w:r>
      <w:r w:rsidR="002354AB">
        <w:rPr>
          <w:rFonts w:eastAsia="Roboto"/>
          <w:sz w:val="20"/>
          <w:szCs w:val="20"/>
        </w:rPr>
        <w:t xml:space="preserve">: </w:t>
      </w:r>
    </w:p>
    <w:p w14:paraId="3F1D1299" w14:textId="5346C6C8" w:rsidR="004026DD" w:rsidRDefault="002354AB" w:rsidP="002354AB">
      <w:pPr>
        <w:rPr>
          <w:rFonts w:eastAsia="Roboto"/>
          <w:sz w:val="20"/>
          <w:szCs w:val="20"/>
        </w:rPr>
      </w:pPr>
      <w:r>
        <w:rPr>
          <w:rFonts w:eastAsia="Roboto"/>
          <w:sz w:val="20"/>
          <w:szCs w:val="20"/>
        </w:rPr>
        <w:t>“</w:t>
      </w:r>
      <w:r w:rsidR="00BB5384" w:rsidRPr="00210144">
        <w:rPr>
          <w:rFonts w:eastAsia="Roboto"/>
          <w:sz w:val="20"/>
          <w:szCs w:val="20"/>
        </w:rPr>
        <w:t>Atenção à saúde do recém-nascido: guia para</w:t>
      </w:r>
      <w:r>
        <w:rPr>
          <w:rFonts w:eastAsia="Roboto"/>
          <w:sz w:val="20"/>
          <w:szCs w:val="20"/>
        </w:rPr>
        <w:t xml:space="preserve"> </w:t>
      </w:r>
      <w:r w:rsidR="00BB5384" w:rsidRPr="00210144">
        <w:rPr>
          <w:rFonts w:eastAsia="Roboto"/>
          <w:sz w:val="20"/>
          <w:szCs w:val="20"/>
        </w:rPr>
        <w:t>os profissionais de saúde: intervenções comuns, icterícias e</w:t>
      </w:r>
      <w:r>
        <w:rPr>
          <w:rFonts w:eastAsia="Roboto"/>
          <w:sz w:val="20"/>
          <w:szCs w:val="20"/>
        </w:rPr>
        <w:t xml:space="preserve"> </w:t>
      </w:r>
      <w:r w:rsidR="00BB5384" w:rsidRPr="00210144">
        <w:rPr>
          <w:rFonts w:eastAsia="Roboto"/>
          <w:sz w:val="20"/>
          <w:szCs w:val="20"/>
        </w:rPr>
        <w:t>infecções. Brasília, DF: Ministério da Saúde, 2011. v. 2. (Série A.</w:t>
      </w:r>
      <w:r>
        <w:rPr>
          <w:rFonts w:eastAsia="Roboto"/>
          <w:sz w:val="20"/>
          <w:szCs w:val="20"/>
        </w:rPr>
        <w:t xml:space="preserve"> </w:t>
      </w:r>
      <w:r w:rsidR="00BB5384" w:rsidRPr="00210144">
        <w:rPr>
          <w:rFonts w:eastAsia="Roboto"/>
          <w:sz w:val="20"/>
          <w:szCs w:val="20"/>
        </w:rPr>
        <w:t>Normas e Manuais Técnicos).</w:t>
      </w:r>
      <w:r>
        <w:rPr>
          <w:rFonts w:eastAsia="Roboto"/>
          <w:sz w:val="20"/>
          <w:szCs w:val="20"/>
        </w:rPr>
        <w:t>”</w:t>
      </w:r>
    </w:p>
    <w:p w14:paraId="771A7DAF" w14:textId="77777777" w:rsidR="002354AB" w:rsidRPr="00210144" w:rsidRDefault="002354AB" w:rsidP="002354AB">
      <w:pPr>
        <w:jc w:val="both"/>
        <w:rPr>
          <w:rFonts w:eastAsia="Roboto"/>
          <w:sz w:val="20"/>
          <w:szCs w:val="20"/>
        </w:rPr>
      </w:pPr>
    </w:p>
    <w:p w14:paraId="1E65EFF2" w14:textId="1C076C9F" w:rsidR="002354AB" w:rsidRPr="00210144" w:rsidRDefault="003C4A72" w:rsidP="002354AB">
      <w:pPr>
        <w:jc w:val="both"/>
        <w:rPr>
          <w:rFonts w:eastAsia="Roboto"/>
          <w:sz w:val="20"/>
          <w:szCs w:val="20"/>
        </w:rPr>
      </w:pPr>
      <w:hyperlink r:id="rId6">
        <w:r w:rsidR="00BB5384" w:rsidRPr="002354AB">
          <w:rPr>
            <w:sz w:val="20"/>
            <w:szCs w:val="20"/>
          </w:rPr>
          <w:t>Leandro Buck</w:t>
        </w:r>
      </w:hyperlink>
      <w:r w:rsidR="00BB5384" w:rsidRPr="00210144">
        <w:rPr>
          <w:sz w:val="20"/>
          <w:szCs w:val="20"/>
        </w:rPr>
        <w:t xml:space="preserve"> ,Icterícia neonatal – Abordagem no seguimento ambulatorial de bebês </w:t>
      </w:r>
      <w:proofErr w:type="gramStart"/>
      <w:r w:rsidR="00BB5384" w:rsidRPr="00210144">
        <w:rPr>
          <w:sz w:val="20"/>
          <w:szCs w:val="20"/>
        </w:rPr>
        <w:t>ictéricos,</w:t>
      </w:r>
      <w:r w:rsidR="00BB5384" w:rsidRPr="00210144">
        <w:rPr>
          <w:rFonts w:eastAsia="Roboto"/>
          <w:sz w:val="20"/>
          <w:szCs w:val="20"/>
        </w:rPr>
        <w:t>Revisão</w:t>
      </w:r>
      <w:proofErr w:type="gramEnd"/>
      <w:r w:rsidR="00BB5384" w:rsidRPr="00210144">
        <w:rPr>
          <w:rFonts w:eastAsia="Roboto"/>
          <w:sz w:val="20"/>
          <w:szCs w:val="20"/>
        </w:rPr>
        <w:t xml:space="preserve"> com causas, fatores de risco, tipos e tratamentos para a icterícia neonatal</w:t>
      </w:r>
      <w:r w:rsidR="002354AB">
        <w:rPr>
          <w:rFonts w:eastAsia="Roboto"/>
          <w:sz w:val="20"/>
          <w:szCs w:val="20"/>
        </w:rPr>
        <w:t xml:space="preserve">: </w:t>
      </w:r>
    </w:p>
    <w:p w14:paraId="36A4265A" w14:textId="610F677C" w:rsidR="004026DD" w:rsidRPr="002354AB" w:rsidRDefault="002354AB" w:rsidP="002354AB">
      <w:pPr>
        <w:spacing w:after="380"/>
        <w:jc w:val="both"/>
        <w:rPr>
          <w:sz w:val="20"/>
          <w:szCs w:val="20"/>
        </w:rPr>
      </w:pPr>
      <w:hyperlink r:id="rId7" w:history="1">
        <w:r w:rsidRPr="002354AB">
          <w:rPr>
            <w:rStyle w:val="Hyperlink"/>
            <w:color w:val="auto"/>
            <w:sz w:val="20"/>
            <w:szCs w:val="20"/>
          </w:rPr>
          <w:t>http://www.portalped.com.br/blog/author/leandrobuck/</w:t>
        </w:r>
      </w:hyperlink>
    </w:p>
    <w:p w14:paraId="7561DC68" w14:textId="3811ABB7" w:rsidR="002354AB" w:rsidRDefault="002354AB" w:rsidP="002354AB">
      <w:pPr>
        <w:spacing w:after="3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Responsável pela rotina: </w:t>
      </w:r>
      <w:r w:rsidR="003C4A72">
        <w:rPr>
          <w:sz w:val="20"/>
          <w:szCs w:val="20"/>
        </w:rPr>
        <w:t xml:space="preserve">Dra. </w:t>
      </w:r>
      <w:r>
        <w:rPr>
          <w:sz w:val="20"/>
          <w:szCs w:val="20"/>
        </w:rPr>
        <w:t>Maria Aparecida Moreira Machado</w:t>
      </w:r>
    </w:p>
    <w:p w14:paraId="362A4549" w14:textId="77777777" w:rsidR="002354AB" w:rsidRPr="00210144" w:rsidRDefault="002354AB" w:rsidP="002354AB">
      <w:pPr>
        <w:spacing w:after="380"/>
        <w:jc w:val="both"/>
        <w:rPr>
          <w:rFonts w:eastAsia="Roboto"/>
          <w:sz w:val="20"/>
          <w:szCs w:val="20"/>
        </w:rPr>
      </w:pPr>
    </w:p>
    <w:p w14:paraId="52600956" w14:textId="77777777" w:rsidR="004026DD" w:rsidRPr="00A00140" w:rsidRDefault="004026DD" w:rsidP="00016EA4">
      <w:pPr>
        <w:spacing w:after="380"/>
        <w:ind w:left="720"/>
        <w:jc w:val="both"/>
        <w:rPr>
          <w:rFonts w:eastAsia="Roboto"/>
          <w:color w:val="2C2F34"/>
          <w:sz w:val="20"/>
          <w:szCs w:val="20"/>
        </w:rPr>
      </w:pPr>
    </w:p>
    <w:p w14:paraId="4952FC63" w14:textId="77777777" w:rsidR="004026DD" w:rsidRPr="00A00140" w:rsidRDefault="004026DD" w:rsidP="00016EA4">
      <w:pPr>
        <w:jc w:val="both"/>
        <w:rPr>
          <w:sz w:val="20"/>
          <w:szCs w:val="20"/>
        </w:rPr>
      </w:pPr>
    </w:p>
    <w:p w14:paraId="0FA93B22" w14:textId="77777777" w:rsidR="004026DD" w:rsidRPr="00A00140" w:rsidRDefault="004026DD" w:rsidP="00016EA4">
      <w:pPr>
        <w:shd w:val="clear" w:color="auto" w:fill="FFFFFF"/>
        <w:spacing w:after="380"/>
        <w:jc w:val="both"/>
        <w:rPr>
          <w:color w:val="212121"/>
          <w:sz w:val="20"/>
          <w:szCs w:val="20"/>
        </w:rPr>
      </w:pPr>
    </w:p>
    <w:p w14:paraId="6A4E40AB" w14:textId="77777777" w:rsidR="004026DD" w:rsidRPr="00A00140" w:rsidRDefault="00BB5384" w:rsidP="00016EA4">
      <w:pPr>
        <w:shd w:val="clear" w:color="auto" w:fill="FFFFFF"/>
        <w:spacing w:after="380"/>
        <w:jc w:val="both"/>
        <w:rPr>
          <w:rFonts w:eastAsia="Roboto"/>
          <w:color w:val="2C2F34"/>
          <w:sz w:val="20"/>
          <w:szCs w:val="20"/>
        </w:rPr>
      </w:pPr>
      <w:r w:rsidRPr="00A00140">
        <w:rPr>
          <w:rFonts w:eastAsia="Roboto"/>
          <w:color w:val="2C2F34"/>
          <w:sz w:val="20"/>
          <w:szCs w:val="20"/>
        </w:rPr>
        <w:t xml:space="preserve"> </w:t>
      </w:r>
    </w:p>
    <w:p w14:paraId="5713DE99" w14:textId="77777777" w:rsidR="004026DD" w:rsidRPr="00A00140" w:rsidRDefault="00BB5384" w:rsidP="00016EA4">
      <w:pPr>
        <w:shd w:val="clear" w:color="auto" w:fill="FFFFFF"/>
        <w:spacing w:after="380"/>
        <w:jc w:val="both"/>
        <w:rPr>
          <w:rFonts w:eastAsia="Roboto"/>
          <w:color w:val="212121"/>
          <w:sz w:val="20"/>
          <w:szCs w:val="20"/>
        </w:rPr>
      </w:pPr>
      <w:r w:rsidRPr="00A00140">
        <w:rPr>
          <w:rFonts w:eastAsia="Roboto"/>
          <w:color w:val="2C2F34"/>
          <w:sz w:val="20"/>
          <w:szCs w:val="20"/>
        </w:rPr>
        <w:t xml:space="preserve"> </w:t>
      </w:r>
    </w:p>
    <w:p w14:paraId="304F84CD" w14:textId="77777777" w:rsidR="004026DD" w:rsidRPr="00A00140" w:rsidRDefault="004026DD" w:rsidP="00016EA4">
      <w:pPr>
        <w:jc w:val="both"/>
        <w:rPr>
          <w:sz w:val="20"/>
          <w:szCs w:val="20"/>
        </w:rPr>
      </w:pPr>
    </w:p>
    <w:p w14:paraId="75A6718E" w14:textId="77777777" w:rsidR="004026DD" w:rsidRPr="00A00140" w:rsidRDefault="004026DD" w:rsidP="00016EA4">
      <w:pPr>
        <w:jc w:val="both"/>
        <w:rPr>
          <w:sz w:val="20"/>
          <w:szCs w:val="20"/>
        </w:rPr>
      </w:pPr>
    </w:p>
    <w:p w14:paraId="0D5F4090" w14:textId="77777777" w:rsidR="004026DD" w:rsidRPr="00A00140" w:rsidRDefault="00BB5384" w:rsidP="00016EA4">
      <w:pPr>
        <w:jc w:val="both"/>
        <w:rPr>
          <w:sz w:val="20"/>
          <w:szCs w:val="20"/>
        </w:rPr>
      </w:pPr>
      <w:r w:rsidRPr="00A00140">
        <w:rPr>
          <w:sz w:val="20"/>
          <w:szCs w:val="20"/>
        </w:rPr>
        <w:t xml:space="preserve"> </w:t>
      </w:r>
    </w:p>
    <w:sectPr w:rsidR="004026DD" w:rsidRPr="00A0014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E7A1D"/>
    <w:multiLevelType w:val="multilevel"/>
    <w:tmpl w:val="E86ADEA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C2F34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84706A"/>
    <w:multiLevelType w:val="multilevel"/>
    <w:tmpl w:val="A9B27B0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C2F34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2C2F34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6F647C"/>
    <w:multiLevelType w:val="multilevel"/>
    <w:tmpl w:val="54F4741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C2F34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3B428B"/>
    <w:multiLevelType w:val="multilevel"/>
    <w:tmpl w:val="370E83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C2F34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2C2F34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BC4011"/>
    <w:multiLevelType w:val="multilevel"/>
    <w:tmpl w:val="3CC4972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C2F34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652925"/>
    <w:multiLevelType w:val="multilevel"/>
    <w:tmpl w:val="76B4394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C2F34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2C2F34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9827D6"/>
    <w:multiLevelType w:val="multilevel"/>
    <w:tmpl w:val="FA8C582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C2F34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12072DB"/>
    <w:multiLevelType w:val="multilevel"/>
    <w:tmpl w:val="17B2867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C2F34"/>
        <w:sz w:val="23"/>
        <w:szCs w:val="23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773621"/>
    <w:multiLevelType w:val="multilevel"/>
    <w:tmpl w:val="BD30526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C2F34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59E501E"/>
    <w:multiLevelType w:val="multilevel"/>
    <w:tmpl w:val="9C82D83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C2F34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738393C"/>
    <w:multiLevelType w:val="multilevel"/>
    <w:tmpl w:val="C0FC1CA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C2F34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A6639D1"/>
    <w:multiLevelType w:val="multilevel"/>
    <w:tmpl w:val="7EE6DC3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C2F34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2C2F34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D100316"/>
    <w:multiLevelType w:val="multilevel"/>
    <w:tmpl w:val="109CA3D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C2F34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5943658"/>
    <w:multiLevelType w:val="multilevel"/>
    <w:tmpl w:val="0D9424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91E0055"/>
    <w:multiLevelType w:val="multilevel"/>
    <w:tmpl w:val="C0FC1CA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C2F34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97204EF"/>
    <w:multiLevelType w:val="hybridMultilevel"/>
    <w:tmpl w:val="63F05E9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6BFA357E"/>
    <w:multiLevelType w:val="multilevel"/>
    <w:tmpl w:val="E258D5D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C2F34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7524685"/>
    <w:multiLevelType w:val="multilevel"/>
    <w:tmpl w:val="588C5CE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C2F34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B8B4BBD"/>
    <w:multiLevelType w:val="multilevel"/>
    <w:tmpl w:val="B6DCBCE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C2F34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6"/>
  </w:num>
  <w:num w:numId="3">
    <w:abstractNumId w:val="8"/>
  </w:num>
  <w:num w:numId="4">
    <w:abstractNumId w:val="17"/>
  </w:num>
  <w:num w:numId="5">
    <w:abstractNumId w:val="13"/>
  </w:num>
  <w:num w:numId="6">
    <w:abstractNumId w:val="2"/>
  </w:num>
  <w:num w:numId="7">
    <w:abstractNumId w:val="11"/>
  </w:num>
  <w:num w:numId="8">
    <w:abstractNumId w:val="5"/>
  </w:num>
  <w:num w:numId="9">
    <w:abstractNumId w:val="18"/>
  </w:num>
  <w:num w:numId="10">
    <w:abstractNumId w:val="1"/>
  </w:num>
  <w:num w:numId="11">
    <w:abstractNumId w:val="4"/>
  </w:num>
  <w:num w:numId="12">
    <w:abstractNumId w:val="12"/>
  </w:num>
  <w:num w:numId="13">
    <w:abstractNumId w:val="0"/>
  </w:num>
  <w:num w:numId="14">
    <w:abstractNumId w:val="9"/>
  </w:num>
  <w:num w:numId="15">
    <w:abstractNumId w:val="15"/>
  </w:num>
  <w:num w:numId="16">
    <w:abstractNumId w:val="3"/>
  </w:num>
  <w:num w:numId="17">
    <w:abstractNumId w:val="10"/>
  </w:num>
  <w:num w:numId="18">
    <w:abstractNumId w:val="1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26DD"/>
    <w:rsid w:val="00016EA4"/>
    <w:rsid w:val="0003299F"/>
    <w:rsid w:val="00210144"/>
    <w:rsid w:val="002354AB"/>
    <w:rsid w:val="00374A14"/>
    <w:rsid w:val="003C4A72"/>
    <w:rsid w:val="004026DD"/>
    <w:rsid w:val="00A00140"/>
    <w:rsid w:val="00BB5384"/>
    <w:rsid w:val="00C62E30"/>
    <w:rsid w:val="00E250BD"/>
    <w:rsid w:val="00EA3F78"/>
    <w:rsid w:val="00EA4804"/>
    <w:rsid w:val="00EF11C4"/>
    <w:rsid w:val="00F9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EF82F"/>
  <w15:docId w15:val="{E6E68D75-7146-4F49-A15A-E05BA370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Textodebalo">
    <w:name w:val="Balloon Text"/>
    <w:basedOn w:val="Normal"/>
    <w:link w:val="TextodebaloChar"/>
    <w:uiPriority w:val="99"/>
    <w:semiHidden/>
    <w:unhideWhenUsed/>
    <w:rsid w:val="00BB53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538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0014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354A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354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ortalped.com.br/blog/author/leandrobuc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rtalped.com.br/blog/author/leandrobuck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2200</Words>
  <Characters>11880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</dc:creator>
  <cp:lastModifiedBy>RODOLFO ROCHANETO</cp:lastModifiedBy>
  <cp:revision>14</cp:revision>
  <dcterms:created xsi:type="dcterms:W3CDTF">2019-05-02T20:15:00Z</dcterms:created>
  <dcterms:modified xsi:type="dcterms:W3CDTF">2020-05-18T02:31:00Z</dcterms:modified>
</cp:coreProperties>
</file>