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2.0.0 -->
  <w:background w:color="ffffff">
    <v:background id="_x0000_s1025" filled="t" fillcolor="white"/>
  </w:background>
  <w:body>
    <w:p>
      <w:pPr>
        <w:spacing w:before="0" w:after="0"/>
        <w:ind w:firstLine="567"/>
        <w:jc w:val="right"/>
      </w:pPr>
      <w:r>
        <w:rPr>
          <w:rFonts w:ascii="Times New Roman" w:eastAsia="Times New Roman" w:hAnsi="Times New Roman" w:cs="Times New Roman"/>
          <w:b/>
          <w:bCs/>
          <w:highlight w:val="none"/>
        </w:rPr>
        <w:t>Дело № 5-</w:t>
      </w:r>
      <w:r>
        <w:rPr>
          <w:rFonts w:ascii="Times New Roman" w:eastAsia="Times New Roman" w:hAnsi="Times New Roman" w:cs="Times New Roman"/>
          <w:b/>
          <w:bCs/>
          <w:highlight w:val="none"/>
        </w:rPr>
        <w:t>029</w:t>
      </w:r>
      <w:r>
        <w:rPr>
          <w:rFonts w:ascii="Times New Roman" w:eastAsia="Times New Roman" w:hAnsi="Times New Roman" w:cs="Times New Roman"/>
          <w:b/>
          <w:bCs/>
          <w:highlight w:val="none"/>
        </w:rPr>
        <w:t>9</w:t>
      </w:r>
      <w:r>
        <w:rPr>
          <w:rFonts w:ascii="Times New Roman" w:eastAsia="Times New Roman" w:hAnsi="Times New Roman" w:cs="Times New Roman"/>
          <w:b/>
          <w:bCs/>
          <w:highlight w:val="none"/>
        </w:rPr>
        <w:t>/2025</w:t>
      </w:r>
    </w:p>
    <w:p>
      <w:pPr>
        <w:spacing w:before="0" w:after="0"/>
        <w:ind w:firstLine="567"/>
        <w:jc w:val="right"/>
      </w:pPr>
      <w:r>
        <w:rPr>
          <w:rFonts w:ascii="Times New Roman" w:eastAsia="Times New Roman" w:hAnsi="Times New Roman" w:cs="Times New Roman"/>
          <w:b/>
          <w:bCs/>
          <w:highlight w:val="none"/>
        </w:rPr>
        <w:t>77RS0017-02-2025-005237-86</w:t>
      </w:r>
    </w:p>
    <w:p>
      <w:pPr>
        <w:spacing w:before="0" w:after="0"/>
        <w:ind w:firstLine="567"/>
        <w:jc w:val="center"/>
      </w:pPr>
    </w:p>
    <w:p>
      <w:pPr>
        <w:spacing w:before="0" w:after="0"/>
        <w:ind w:firstLine="567"/>
        <w:jc w:val="center"/>
      </w:pPr>
      <w:r>
        <w:rPr>
          <w:rFonts w:ascii="Times New Roman" w:eastAsia="Times New Roman" w:hAnsi="Times New Roman" w:cs="Times New Roman"/>
          <w:b/>
          <w:bCs/>
          <w:highlight w:val="none"/>
        </w:rPr>
        <w:t>ПОСТАНОВЛЕНИЕ</w:t>
      </w:r>
    </w:p>
    <w:p>
      <w:pPr>
        <w:spacing w:before="0" w:after="0"/>
        <w:ind w:firstLine="567"/>
        <w:jc w:val="both"/>
      </w:pPr>
    </w:p>
    <w:p>
      <w:pPr>
        <w:spacing w:before="0" w:after="0"/>
        <w:ind w:firstLine="567"/>
        <w:jc w:val="both"/>
      </w:pPr>
      <w:r>
        <w:rPr>
          <w:rFonts w:ascii="Times New Roman" w:eastAsia="Times New Roman" w:hAnsi="Times New Roman" w:cs="Times New Roman"/>
          <w:b/>
          <w:bCs/>
          <w:highlight w:val="none"/>
        </w:rPr>
        <w:t>26</w:t>
      </w:r>
      <w:r>
        <w:rPr>
          <w:rFonts w:ascii="Times New Roman" w:eastAsia="Times New Roman" w:hAnsi="Times New Roman" w:cs="Times New Roman"/>
          <w:b/>
          <w:bCs/>
          <w:highlight w:val="none"/>
        </w:rPr>
        <w:t xml:space="preserve"> марта 2025</w:t>
      </w:r>
      <w:r>
        <w:rPr>
          <w:rFonts w:ascii="Times New Roman" w:eastAsia="Times New Roman" w:hAnsi="Times New Roman" w:cs="Times New Roman"/>
          <w:b/>
          <w:bCs/>
          <w:highlight w:val="none"/>
        </w:rPr>
        <w:t xml:space="preserve"> года</w:t>
      </w:r>
      <w:r>
        <w:rPr>
          <w:rFonts w:ascii="Times New Roman" w:eastAsia="Times New Roman" w:hAnsi="Times New Roman" w:cs="Times New Roman"/>
          <w:b/>
          <w:bCs/>
          <w:highlight w:val="none"/>
        </w:rPr>
        <w:t xml:space="preserve">                                                                                  </w:t>
      </w:r>
      <w:r>
        <w:rPr>
          <w:rStyle w:val="cat-Addressgrp-0rplc-0"/>
          <w:rFonts w:ascii="Times New Roman" w:eastAsia="Times New Roman" w:hAnsi="Times New Roman" w:cs="Times New Roman"/>
          <w:b/>
          <w:bCs/>
          <w:highlight w:val="none"/>
        </w:rPr>
        <w:t>адрес</w:t>
      </w:r>
    </w:p>
    <w:p>
      <w:pPr>
        <w:spacing w:before="0" w:after="0"/>
        <w:ind w:firstLine="567"/>
        <w:jc w:val="both"/>
      </w:pPr>
    </w:p>
    <w:p>
      <w:pPr>
        <w:spacing w:before="0" w:after="0"/>
        <w:ind w:firstLine="567"/>
        <w:jc w:val="both"/>
      </w:pPr>
      <w:r>
        <w:rPr>
          <w:rFonts w:ascii="Times New Roman" w:eastAsia="Times New Roman" w:hAnsi="Times New Roman" w:cs="Times New Roman"/>
          <w:highlight w:val="none"/>
        </w:rPr>
        <w:t xml:space="preserve">Судья </w:t>
      </w:r>
      <w:r>
        <w:rPr>
          <w:rFonts w:ascii="Times New Roman" w:eastAsia="Times New Roman" w:hAnsi="Times New Roman" w:cs="Times New Roman"/>
          <w:highlight w:val="none"/>
        </w:rPr>
        <w:t>Нагатинского</w:t>
      </w:r>
      <w:r>
        <w:rPr>
          <w:rFonts w:ascii="Times New Roman" w:eastAsia="Times New Roman" w:hAnsi="Times New Roman" w:cs="Times New Roman"/>
          <w:highlight w:val="none"/>
        </w:rPr>
        <w:t xml:space="preserve"> районного суда </w:t>
      </w:r>
      <w:r>
        <w:rPr>
          <w:rStyle w:val="cat-Addressgrp-1rplc-1"/>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Акопян Г.Ж.</w:t>
      </w:r>
      <w:r>
        <w:rPr>
          <w:rFonts w:ascii="Times New Roman" w:eastAsia="Times New Roman" w:hAnsi="Times New Roman" w:cs="Times New Roman"/>
          <w:highlight w:val="none"/>
        </w:rPr>
        <w:t xml:space="preserve">, рассмотрев в открытом судебном заседании дело об административном правонарушении, предусмотренное ч. </w:t>
      </w:r>
      <w:r>
        <w:rPr>
          <w:rFonts w:ascii="Times New Roman" w:eastAsia="Times New Roman" w:hAnsi="Times New Roman" w:cs="Times New Roman"/>
          <w:highlight w:val="none"/>
        </w:rPr>
        <w:t>3</w:t>
      </w:r>
      <w:r>
        <w:rPr>
          <w:rFonts w:ascii="Times New Roman" w:eastAsia="Times New Roman" w:hAnsi="Times New Roman" w:cs="Times New Roman"/>
          <w:highlight w:val="none"/>
        </w:rPr>
        <w:t xml:space="preserve"> ст. </w:t>
      </w:r>
      <w:r>
        <w:rPr>
          <w:rFonts w:ascii="Times New Roman" w:eastAsia="Times New Roman" w:hAnsi="Times New Roman" w:cs="Times New Roman"/>
          <w:highlight w:val="none"/>
        </w:rPr>
        <w:t>6.21</w:t>
      </w:r>
      <w:r>
        <w:rPr>
          <w:rFonts w:ascii="Times New Roman" w:eastAsia="Times New Roman" w:hAnsi="Times New Roman" w:cs="Times New Roman"/>
          <w:highlight w:val="none"/>
        </w:rPr>
        <w:t xml:space="preserve"> КоАП РФ, в отношении</w:t>
      </w:r>
      <w:r>
        <w:rPr>
          <w:rFonts w:ascii="Times New Roman" w:eastAsia="Times New Roman" w:hAnsi="Times New Roman" w:cs="Times New Roman"/>
          <w:highlight w:val="none"/>
        </w:rPr>
        <w:t xml:space="preserve"> </w:t>
      </w:r>
      <w:r>
        <w:rPr>
          <w:rFonts w:ascii="Times New Roman" w:eastAsia="Times New Roman" w:hAnsi="Times New Roman" w:cs="Times New Roman"/>
          <w:b/>
          <w:bCs/>
          <w:highlight w:val="none"/>
        </w:rPr>
        <w:t>Гевондяна Давида Мушеговича</w:t>
      </w:r>
      <w:r>
        <w:rPr>
          <w:rFonts w:ascii="Times New Roman" w:eastAsia="Times New Roman" w:hAnsi="Times New Roman" w:cs="Times New Roman"/>
          <w:b/>
          <w:bCs/>
          <w:highlight w:val="none"/>
        </w:rPr>
        <w:t xml:space="preserve">, </w:t>
      </w:r>
      <w:r>
        <w:rPr>
          <w:rStyle w:val="cat-PassportDatagrp-16rplc-4"/>
          <w:rFonts w:ascii="Times New Roman" w:eastAsia="Times New Roman" w:hAnsi="Times New Roman" w:cs="Times New Roman"/>
          <w:b/>
          <w:bCs/>
          <w:highlight w:val="none"/>
        </w:rPr>
        <w:t>паспортные данные</w:t>
      </w:r>
      <w:r>
        <w:rPr>
          <w:rFonts w:ascii="Times New Roman" w:eastAsia="Times New Roman" w:hAnsi="Times New Roman" w:cs="Times New Roman"/>
          <w:highlight w:val="none"/>
        </w:rPr>
        <w:t xml:space="preserve">, зарегистрированного по адресу: </w:t>
      </w:r>
      <w:r>
        <w:rPr>
          <w:rStyle w:val="cat-Addressgrp-2rplc-5"/>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им.Ленина, д.20, кв.242</w:t>
      </w:r>
      <w:r>
        <w:rPr>
          <w:rFonts w:ascii="Times New Roman" w:eastAsia="Times New Roman" w:hAnsi="Times New Roman" w:cs="Times New Roman"/>
          <w:highlight w:val="none"/>
        </w:rPr>
        <w:t xml:space="preserve">, ранее </w:t>
      </w:r>
      <w:r>
        <w:rPr>
          <w:rFonts w:ascii="Times New Roman" w:eastAsia="Times New Roman" w:hAnsi="Times New Roman" w:cs="Times New Roman"/>
          <w:highlight w:val="none"/>
        </w:rPr>
        <w:t xml:space="preserve">не </w:t>
      </w:r>
      <w:r>
        <w:rPr>
          <w:rFonts w:ascii="Times New Roman" w:eastAsia="Times New Roman" w:hAnsi="Times New Roman" w:cs="Times New Roman"/>
          <w:highlight w:val="none"/>
        </w:rPr>
        <w:t>привлекавшегося</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к административной ответственности</w:t>
      </w:r>
    </w:p>
    <w:p>
      <w:pPr>
        <w:spacing w:before="0" w:after="0"/>
        <w:ind w:firstLine="567"/>
        <w:jc w:val="both"/>
      </w:pPr>
      <w:r>
        <w:rPr>
          <w:rFonts w:ascii="Times New Roman" w:eastAsia="Times New Roman" w:hAnsi="Times New Roman" w:cs="Times New Roman"/>
          <w:highlight w:val="none"/>
        </w:rPr>
        <w:t> </w:t>
      </w:r>
    </w:p>
    <w:p>
      <w:pPr>
        <w:spacing w:before="0" w:after="0"/>
        <w:ind w:firstLine="567"/>
        <w:jc w:val="center"/>
      </w:pPr>
      <w:r>
        <w:rPr>
          <w:rFonts w:ascii="Times New Roman" w:eastAsia="Times New Roman" w:hAnsi="Times New Roman" w:cs="Times New Roman"/>
          <w:highlight w:val="none"/>
        </w:rPr>
        <w:t>УСТАНОВИЛ:</w:t>
      </w:r>
    </w:p>
    <w:p>
      <w:pPr>
        <w:spacing w:before="0" w:after="0"/>
        <w:ind w:firstLine="567"/>
        <w:jc w:val="both"/>
      </w:pPr>
    </w:p>
    <w:p>
      <w:pPr>
        <w:spacing w:before="0" w:after="0"/>
        <w:ind w:firstLine="567"/>
        <w:jc w:val="both"/>
      </w:pPr>
      <w:r>
        <w:rPr>
          <w:rFonts w:ascii="Times New Roman" w:eastAsia="Times New Roman" w:hAnsi="Times New Roman" w:cs="Times New Roman"/>
          <w:highlight w:val="none"/>
        </w:rPr>
        <w:t>Гевондян Д.М.</w:t>
      </w:r>
      <w:r>
        <w:rPr>
          <w:rFonts w:ascii="Times New Roman" w:eastAsia="Times New Roman" w:hAnsi="Times New Roman" w:cs="Times New Roman"/>
          <w:highlight w:val="none"/>
        </w:rPr>
        <w:t xml:space="preserve"> с применением информационно-телекоммуникационной сети "Интернет" совершил пропаганду нетрадиционных сексуальных отношений и предпочтений, смены пола, выразившуюся в распространении информации и совершении публичных действий, направленных на формирование нетрадиционных сексуальных установок, привлекательности нетрадиционных сексуальных отношений и предпочтений, смены пола, искаженного представления о социальной равноценности традиционных и нетрадиционных сексуальных отношений и предпочтений, навязывание информации о нетрадиционных сексуальных отношениях и предпочтениях, смене пола, вызывающей интерес к таким отношениям и предпочтениям, смене пола, за исключением случаев, предусмотренных статьей 6.21.1 настоящего Кодекса, если эти действия не содержат признаков уголовно наказуемого деяния.</w:t>
      </w:r>
    </w:p>
    <w:p>
      <w:pPr>
        <w:spacing w:before="0" w:after="0"/>
        <w:ind w:firstLine="567"/>
        <w:jc w:val="both"/>
      </w:pPr>
      <w:r>
        <w:rPr>
          <w:rFonts w:ascii="Times New Roman" w:eastAsia="Times New Roman" w:hAnsi="Times New Roman" w:cs="Times New Roman"/>
          <w:highlight w:val="none"/>
        </w:rPr>
        <w:t xml:space="preserve">Правонарушение совершено при следующих обстоятельствах: </w:t>
      </w:r>
      <w:r>
        <w:rPr>
          <w:rFonts w:ascii="Times New Roman" w:eastAsia="Times New Roman" w:hAnsi="Times New Roman" w:cs="Times New Roman"/>
          <w:highlight w:val="none"/>
        </w:rPr>
        <w:t>«21» января 2025 года в период времени с 16 часов 30 м</w:t>
      </w:r>
      <w:r>
        <w:rPr>
          <w:rFonts w:ascii="Times New Roman" w:eastAsia="Times New Roman" w:hAnsi="Times New Roman" w:cs="Times New Roman"/>
          <w:highlight w:val="none"/>
        </w:rPr>
        <w:t>инут по 17 часов 00 минут</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по адресу: </w:t>
      </w:r>
      <w:r>
        <w:rPr>
          <w:rStyle w:val="cat-Addressgrp-3rplc-7"/>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установлено, что гражданин Гевондян Д.М. используя ИТКС Интернет, на сайте «ВКонтакте», являясь </w:t>
      </w:r>
      <w:r>
        <w:rPr>
          <w:rFonts w:ascii="Times New Roman" w:eastAsia="Times New Roman" w:hAnsi="Times New Roman" w:cs="Times New Roman"/>
          <w:highlight w:val="none"/>
        </w:rPr>
        <w:t xml:space="preserve">пользователем страницы </w:t>
      </w:r>
      <w:r>
        <w:rPr>
          <w:rFonts w:ascii="Times New Roman" w:eastAsia="Times New Roman" w:hAnsi="Times New Roman" w:cs="Times New Roman"/>
          <w:highlight w:val="none"/>
        </w:rPr>
        <w:t xml:space="preserve">«Давид Манукян» электронный адрес: https://vk.com/bruh_tot (id606634170) разместил на своей странице в категории «Фотографии со страницы </w:t>
      </w:r>
      <w:r>
        <w:rPr>
          <w:rStyle w:val="cat-FIOgrp-12rplc-9"/>
          <w:rFonts w:ascii="Times New Roman" w:eastAsia="Times New Roman" w:hAnsi="Times New Roman" w:cs="Times New Roman"/>
          <w:highlight w:val="none"/>
        </w:rPr>
        <w:t>фио</w:t>
      </w:r>
      <w:r>
        <w:rPr>
          <w:rFonts w:ascii="Times New Roman" w:eastAsia="Times New Roman" w:hAnsi="Times New Roman" w:cs="Times New Roman"/>
          <w:highlight w:val="none"/>
        </w:rPr>
        <w:t>» (https://vk.com/albums606634170_0) изображени</w:t>
      </w:r>
      <w:r>
        <w:rPr>
          <w:rFonts w:ascii="Times New Roman" w:eastAsia="Times New Roman" w:hAnsi="Times New Roman" w:cs="Times New Roman"/>
          <w:highlight w:val="none"/>
        </w:rPr>
        <w:t>е, мужчин, переодетых в женскую</w:t>
      </w:r>
      <w:r>
        <w:rPr>
          <w:rFonts w:ascii="Times New Roman" w:eastAsia="Times New Roman" w:hAnsi="Times New Roman" w:cs="Times New Roman"/>
          <w:highlight w:val="none"/>
        </w:rPr>
        <w:t> </w:t>
      </w:r>
      <w:r>
        <w:rPr>
          <w:rFonts w:ascii="Times New Roman" w:eastAsia="Times New Roman" w:hAnsi="Times New Roman" w:cs="Times New Roman"/>
          <w:highlight w:val="none"/>
        </w:rPr>
        <w:t>одежду</w:t>
      </w:r>
      <w:r>
        <w:rPr>
          <w:rFonts w:ascii="Times New Roman" w:eastAsia="Times New Roman" w:hAnsi="Times New Roman" w:cs="Times New Roman"/>
          <w:highlight w:val="none"/>
        </w:rPr>
        <w:t>(https://vk.com/album606634170_00?z=photo606634170_457241421%2Falbum606634170_00).Указанное изображение зафиксировано актом осмотра от 21 января 2025 года.</w:t>
      </w:r>
    </w:p>
    <w:p>
      <w:pPr>
        <w:spacing w:before="0" w:after="0"/>
        <w:ind w:firstLine="567"/>
        <w:jc w:val="both"/>
      </w:pP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Согласно заключению эксперта №1-февраль/25 в изображении, мужчин переодетых в женскую одежду, содержатся психологические и лингвистические признаки пропаганды нетрадиционных сексуальных отношений (мужской гомосексуализм) и нетрадиционных сексуальных предпочтений (трансвестизм, транссексуализм). Выражены в коммуникативной цели Автора в привлечении интереса и </w:t>
      </w:r>
      <w:r>
        <w:rPr>
          <w:rFonts w:ascii="Times New Roman" w:eastAsia="Times New Roman" w:hAnsi="Times New Roman" w:cs="Times New Roman"/>
          <w:highlight w:val="none"/>
        </w:rPr>
        <w:t>формировании</w:t>
      </w:r>
      <w:r>
        <w:rPr>
          <w:rFonts w:ascii="Times New Roman" w:eastAsia="Times New Roman" w:hAnsi="Times New Roman" w:cs="Times New Roman"/>
          <w:highlight w:val="none"/>
        </w:rPr>
        <w:t xml:space="preserve"> сексуальных установок, готовностик нетрадиционным сексуальным предпочтениям</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и отношениям.</w:t>
      </w:r>
    </w:p>
    <w:p>
      <w:pPr>
        <w:spacing w:before="0" w:after="0"/>
        <w:ind w:firstLine="567"/>
        <w:jc w:val="both"/>
      </w:pP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Указанный материал находится в открытом доступе, доступен неопределенному кругу лиц – пользователей социальной сети «ВКонтакте» по состоянию на 17 часов 00 минут 21 января</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2025 года не удален, что подтверждается приобщенными к настоящему протоколу актом осмотра, фото и иными документами. </w:t>
      </w:r>
    </w:p>
    <w:p>
      <w:pPr>
        <w:spacing w:before="0" w:after="0"/>
        <w:ind w:firstLine="567"/>
        <w:jc w:val="both"/>
      </w:pPr>
      <w:r>
        <w:rPr>
          <w:rFonts w:ascii="Times New Roman" w:eastAsia="Times New Roman" w:hAnsi="Times New Roman" w:cs="Times New Roman"/>
          <w:highlight w:val="none"/>
        </w:rPr>
        <w:t xml:space="preserve">Таким образом, «21» января 2025 года по адресу: </w:t>
      </w:r>
      <w:r>
        <w:rPr>
          <w:rStyle w:val="cat-Addressgrp-4rplc-10"/>
          <w:rFonts w:ascii="Times New Roman" w:eastAsia="Times New Roman" w:hAnsi="Times New Roman" w:cs="Times New Roman"/>
          <w:highlight w:val="none"/>
        </w:rPr>
        <w:t>адрес</w:t>
      </w:r>
      <w:r>
        <w:rPr>
          <w:rFonts w:ascii="Times New Roman" w:eastAsia="Times New Roman" w:hAnsi="Times New Roman" w:cs="Times New Roman"/>
          <w:highlight w:val="none"/>
        </w:rPr>
        <w:t>, выявлен факт пропаганды нетрадиционных сексуальных отношений и (или) предпочтений, смены пола, которую гр. Гевондян Д.М. разместил публично, то есть совершил действия ответс</w:t>
      </w:r>
      <w:r>
        <w:rPr>
          <w:rFonts w:ascii="Times New Roman" w:eastAsia="Times New Roman" w:hAnsi="Times New Roman" w:cs="Times New Roman"/>
          <w:highlight w:val="none"/>
        </w:rPr>
        <w:t xml:space="preserve">твенность </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за которые предусмотрены частью 3 статьи 6.21 КоАП РФ.</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Гевондян Д.М.</w:t>
      </w:r>
      <w:r>
        <w:rPr>
          <w:rFonts w:ascii="Times New Roman" w:eastAsia="Times New Roman" w:hAnsi="Times New Roman" w:cs="Times New Roman"/>
          <w:highlight w:val="none"/>
        </w:rPr>
        <w:t xml:space="preserve"> в судебное заседание явился, вину в совершении административного правонарушения признал, обстоятельства, изложенные в протоколе об административном правонарушении, не оспаривал.</w:t>
      </w:r>
      <w:r>
        <w:rPr>
          <w:rFonts w:ascii="Times New Roman" w:eastAsia="Times New Roman" w:hAnsi="Times New Roman" w:cs="Times New Roman"/>
          <w:highlight w:val="none"/>
        </w:rPr>
        <w:t xml:space="preserve"> </w:t>
      </w:r>
    </w:p>
    <w:p>
      <w:pPr>
        <w:spacing w:before="0" w:after="0"/>
        <w:ind w:firstLine="567"/>
        <w:jc w:val="both"/>
      </w:pPr>
      <w:r>
        <w:rPr>
          <w:rFonts w:ascii="Times New Roman" w:eastAsia="Times New Roman" w:hAnsi="Times New Roman" w:cs="Times New Roman"/>
          <w:highlight w:val="none"/>
        </w:rPr>
        <w:t xml:space="preserve">Выслушав </w:t>
      </w:r>
      <w:r>
        <w:rPr>
          <w:rFonts w:ascii="Times New Roman" w:eastAsia="Times New Roman" w:hAnsi="Times New Roman" w:cs="Times New Roman"/>
          <w:highlight w:val="none"/>
        </w:rPr>
        <w:t>Гевондяна Д.М.</w:t>
      </w:r>
      <w:r>
        <w:rPr>
          <w:rFonts w:ascii="Times New Roman" w:eastAsia="Times New Roman" w:hAnsi="Times New Roman" w:cs="Times New Roman"/>
          <w:highlight w:val="none"/>
        </w:rPr>
        <w:t xml:space="preserve">, исследовав письменные материалы дела, оценив все представленные суду доказательства в их совокупности, суд считает, что </w:t>
      </w:r>
      <w:r>
        <w:rPr>
          <w:rFonts w:ascii="Times New Roman" w:eastAsia="Times New Roman" w:hAnsi="Times New Roman" w:cs="Times New Roman"/>
          <w:highlight w:val="none"/>
        </w:rPr>
        <w:t>Гевондян Д.М.</w:t>
      </w:r>
      <w:r>
        <w:rPr>
          <w:rFonts w:ascii="Times New Roman" w:eastAsia="Times New Roman" w:hAnsi="Times New Roman" w:cs="Times New Roman"/>
          <w:highlight w:val="none"/>
        </w:rPr>
        <w:t xml:space="preserve"> в совершении вменяемого административного правонарушения полностью установлена и доказана.</w:t>
      </w:r>
    </w:p>
    <w:p>
      <w:pPr>
        <w:spacing w:before="0" w:after="0"/>
        <w:ind w:firstLine="567"/>
        <w:jc w:val="both"/>
      </w:pPr>
      <w:r>
        <w:rPr>
          <w:rFonts w:ascii="Times New Roman" w:eastAsia="Times New Roman" w:hAnsi="Times New Roman" w:cs="Times New Roman"/>
          <w:highlight w:val="none"/>
        </w:rPr>
        <w:t xml:space="preserve">Исследовав материалы дела, суд приходит к выводу о виновности </w:t>
      </w:r>
      <w:r>
        <w:rPr>
          <w:rFonts w:ascii="Times New Roman" w:eastAsia="Times New Roman" w:hAnsi="Times New Roman" w:cs="Times New Roman"/>
          <w:highlight w:val="none"/>
        </w:rPr>
        <w:t>Гевондяна Д.М.</w:t>
      </w:r>
      <w:r>
        <w:rPr>
          <w:rFonts w:ascii="Times New Roman" w:eastAsia="Times New Roman" w:hAnsi="Times New Roman" w:cs="Times New Roman"/>
          <w:highlight w:val="none"/>
        </w:rPr>
        <w:t xml:space="preserve"> в совершении административного правонарушения, которая подтверждается следующими письменными доказательствами, исследованными в судебном заседании:</w:t>
      </w:r>
    </w:p>
    <w:p>
      <w:pPr>
        <w:spacing w:before="0" w:after="0"/>
        <w:ind w:firstLine="567"/>
        <w:jc w:val="both"/>
      </w:pP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протоколом </w:t>
      </w:r>
      <w:r>
        <w:rPr>
          <w:rFonts w:ascii="Times New Roman" w:eastAsia="Times New Roman" w:hAnsi="Times New Roman" w:cs="Times New Roman"/>
          <w:highlight w:val="none"/>
        </w:rPr>
        <w:t>об административном правонарушении</w:t>
      </w:r>
      <w:r>
        <w:rPr>
          <w:rFonts w:ascii="Times New Roman" w:eastAsia="Times New Roman" w:hAnsi="Times New Roman" w:cs="Times New Roman"/>
          <w:highlight w:val="none"/>
        </w:rPr>
        <w:t xml:space="preserve">, в котором изложена сущность административного правонарушения, предусмотренного ч. 3 ст. 6.21 КоАП РФ; рапортами оперуполномоченных ЦПЭ УВД по </w:t>
      </w:r>
      <w:r>
        <w:rPr>
          <w:rStyle w:val="cat-Addressgrp-6rplc-16"/>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ГУ МВД России по </w:t>
      </w:r>
      <w:r>
        <w:rPr>
          <w:rStyle w:val="cat-Addressgrp-5rplc-17"/>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объяснениями </w:t>
      </w:r>
      <w:r>
        <w:rPr>
          <w:rFonts w:ascii="Times New Roman" w:eastAsia="Times New Roman" w:hAnsi="Times New Roman" w:cs="Times New Roman"/>
          <w:highlight w:val="none"/>
        </w:rPr>
        <w:t>Гевондяна Д.М.</w:t>
      </w:r>
      <w:r>
        <w:rPr>
          <w:rFonts w:ascii="Times New Roman" w:eastAsia="Times New Roman" w:hAnsi="Times New Roman" w:cs="Times New Roman"/>
          <w:highlight w:val="none"/>
        </w:rPr>
        <w:t>; актом осмотра Интернет-ресурсов;</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иными материалами дела.</w:t>
      </w:r>
    </w:p>
    <w:p>
      <w:pPr>
        <w:spacing w:before="0" w:after="0"/>
        <w:ind w:firstLine="567"/>
        <w:jc w:val="both"/>
      </w:pPr>
      <w:r>
        <w:rPr>
          <w:rFonts w:ascii="Times New Roman" w:eastAsia="Times New Roman" w:hAnsi="Times New Roman" w:cs="Times New Roman"/>
          <w:highlight w:val="none"/>
        </w:rPr>
        <w:t xml:space="preserve">Решением Верховного суда РФ от 30.11.2023 №АКПИ-990с (вступившее в законную силу 10.01.2024) международное общественное движение ЛГБТ и его структурные подразделения признаны экстремистскими и их деятельность запрещена на </w:t>
      </w:r>
      <w:r>
        <w:rPr>
          <w:rStyle w:val="cat-Addressgrp-7rplc-19"/>
          <w:rFonts w:ascii="Times New Roman" w:eastAsia="Times New Roman" w:hAnsi="Times New Roman" w:cs="Times New Roman"/>
          <w:highlight w:val="none"/>
        </w:rPr>
        <w:t>адрес</w:t>
      </w:r>
      <w:r>
        <w:rPr>
          <w:rFonts w:ascii="Times New Roman" w:eastAsia="Times New Roman" w:hAnsi="Times New Roman" w:cs="Times New Roman"/>
          <w:highlight w:val="none"/>
        </w:rPr>
        <w:t>.</w:t>
      </w:r>
    </w:p>
    <w:p>
      <w:pPr>
        <w:spacing w:before="0" w:after="0"/>
        <w:ind w:firstLine="567"/>
        <w:jc w:val="both"/>
      </w:pPr>
      <w:r>
        <w:rPr>
          <w:rFonts w:ascii="Times New Roman" w:eastAsia="Times New Roman" w:hAnsi="Times New Roman" w:cs="Times New Roman"/>
          <w:highlight w:val="none"/>
        </w:rPr>
        <w:t>ЛГБТ движение осуществляет деятельность, направленную на уничтожение фундаментальных российских духовно-нравственных ценностей, в частности традиционных семейных ценностей, на пропаганду исключительности и превосходства либо неполноценности человека по признаку его сексуальной ориентации и гендерной идентичности, что создает реальную угрозу общественным отношениям, возникающим в сфере защиты семьи, материнства, отцовства и детства, и основам конституционного строя Российской Федерации, поскольку преследует цель переформирования, фактически уничтожения фундаментальных российских духовно-нравственных ценностей, определенных Конституцией Российской Федерации.</w:t>
      </w:r>
    </w:p>
    <w:p>
      <w:pPr>
        <w:spacing w:before="0" w:after="0"/>
        <w:ind w:firstLine="567"/>
        <w:jc w:val="both"/>
      </w:pPr>
      <w:r>
        <w:rPr>
          <w:rFonts w:ascii="Times New Roman" w:eastAsia="Times New Roman" w:hAnsi="Times New Roman" w:cs="Times New Roman"/>
          <w:highlight w:val="none"/>
        </w:rPr>
        <w:t>Экстремизм во всех его проявлениях ведет к нарушению гражданского мира и согласия, подрывает общественную безопасность и государственную целостность Российской Федерации, создает реальную угрозу сохранению основ конституционного строя, межнационального (межэтнического) и межконфессионального согласия.</w:t>
      </w:r>
    </w:p>
    <w:p>
      <w:pPr>
        <w:spacing w:before="0" w:after="0"/>
        <w:ind w:firstLine="567"/>
        <w:jc w:val="both"/>
      </w:pPr>
      <w:r>
        <w:rPr>
          <w:rFonts w:ascii="Times New Roman" w:eastAsia="Times New Roman" w:hAnsi="Times New Roman" w:cs="Times New Roman"/>
          <w:highlight w:val="none"/>
        </w:rPr>
        <w:t>Пропаганда нетрадиционных сексуальных отношений и (или) предпочтений, смены пола, отказа от деторождения, совершенные с применением средств массовой информации и (или) информационно-телекоммуникационных сетей (в том числе сети «Интернет»), образует состав административного правонарушения, предусмотренного ч.3 ст.6.21 КоАП РФ.</w:t>
      </w:r>
    </w:p>
    <w:p>
      <w:pPr>
        <w:spacing w:before="0" w:after="0"/>
        <w:ind w:firstLine="567"/>
        <w:jc w:val="both"/>
      </w:pPr>
      <w:r>
        <w:rPr>
          <w:rFonts w:ascii="Times New Roman" w:eastAsia="Times New Roman" w:hAnsi="Times New Roman" w:cs="Times New Roman"/>
          <w:highlight w:val="none"/>
        </w:rPr>
        <w:t>Гевондян Д.М.</w:t>
      </w:r>
      <w:r>
        <w:rPr>
          <w:rFonts w:ascii="Times New Roman" w:eastAsia="Times New Roman" w:hAnsi="Times New Roman" w:cs="Times New Roman"/>
          <w:highlight w:val="none"/>
        </w:rPr>
        <w:t>,</w:t>
      </w:r>
      <w:r>
        <w:rPr>
          <w:rFonts w:ascii="Times New Roman" w:eastAsia="Times New Roman" w:hAnsi="Times New Roman" w:cs="Times New Roman"/>
          <w:highlight w:val="none"/>
        </w:rPr>
        <w:t> </w:t>
      </w:r>
      <w:r>
        <w:rPr>
          <w:rFonts w:ascii="Times New Roman" w:eastAsia="Times New Roman" w:hAnsi="Times New Roman" w:cs="Times New Roman"/>
          <w:highlight w:val="none"/>
        </w:rPr>
        <w:t>размещая</w:t>
      </w:r>
      <w:r>
        <w:rPr>
          <w:rFonts w:ascii="Times New Roman" w:eastAsia="Times New Roman" w:hAnsi="Times New Roman" w:cs="Times New Roman"/>
          <w:highlight w:val="none"/>
        </w:rPr>
        <w:t> </w:t>
      </w:r>
      <w:r>
        <w:rPr>
          <w:rFonts w:ascii="Times New Roman" w:eastAsia="Times New Roman" w:hAnsi="Times New Roman" w:cs="Times New Roman"/>
          <w:highlight w:val="none"/>
        </w:rPr>
        <w:t>указанный</w:t>
      </w:r>
      <w:r>
        <w:rPr>
          <w:rFonts w:ascii="Times New Roman" w:eastAsia="Times New Roman" w:hAnsi="Times New Roman" w:cs="Times New Roman"/>
          <w:highlight w:val="none"/>
        </w:rPr>
        <w:t> </w:t>
      </w:r>
      <w:r>
        <w:rPr>
          <w:rFonts w:ascii="Times New Roman" w:eastAsia="Times New Roman" w:hAnsi="Times New Roman" w:cs="Times New Roman"/>
          <w:highlight w:val="none"/>
        </w:rPr>
        <w:t xml:space="preserve">фотоснимок, </w:t>
      </w:r>
      <w:r>
        <w:rPr>
          <w:rFonts w:ascii="Times New Roman" w:eastAsia="Times New Roman" w:hAnsi="Times New Roman" w:cs="Times New Roman"/>
          <w:highlight w:val="none"/>
        </w:rPr>
        <w:t xml:space="preserve">осознавал, что он </w:t>
      </w:r>
      <w:r>
        <w:rPr>
          <w:rFonts w:ascii="Times New Roman" w:eastAsia="Times New Roman" w:hAnsi="Times New Roman" w:cs="Times New Roman"/>
          <w:highlight w:val="none"/>
        </w:rPr>
        <w:t xml:space="preserve">публично в открытом доступе совершает действия, направленные на пропаганду нетрадиционных сексуальных отношений, запрещенных на </w:t>
      </w:r>
      <w:r>
        <w:rPr>
          <w:rStyle w:val="cat-Addressgrp-7rplc-21"/>
          <w:rFonts w:ascii="Times New Roman" w:eastAsia="Times New Roman" w:hAnsi="Times New Roman" w:cs="Times New Roman"/>
          <w:highlight w:val="none"/>
        </w:rPr>
        <w:t>адрес</w:t>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p>
    <w:p>
      <w:pPr>
        <w:spacing w:before="0" w:after="0"/>
        <w:ind w:firstLine="567"/>
        <w:jc w:val="both"/>
      </w:pPr>
      <w:r>
        <w:rPr>
          <w:rFonts w:ascii="Times New Roman" w:eastAsia="Times New Roman" w:hAnsi="Times New Roman" w:cs="Times New Roman"/>
          <w:highlight w:val="none"/>
        </w:rPr>
        <w:t xml:space="preserve">Указанный материал находится в открытом доступе, доступен неопределенному кругу лиц – пользователей социальной сети «ВКонтакте» по состоянию на </w:t>
      </w:r>
      <w:r>
        <w:rPr>
          <w:rFonts w:ascii="Times New Roman" w:eastAsia="Times New Roman" w:hAnsi="Times New Roman" w:cs="Times New Roman"/>
          <w:highlight w:val="none"/>
        </w:rPr>
        <w:t xml:space="preserve">16 </w:t>
      </w:r>
      <w:r>
        <w:rPr>
          <w:rFonts w:ascii="Times New Roman" w:eastAsia="Times New Roman" w:hAnsi="Times New Roman" w:cs="Times New Roman"/>
          <w:highlight w:val="none"/>
        </w:rPr>
        <w:t xml:space="preserve">часов </w:t>
      </w:r>
      <w:r>
        <w:rPr>
          <w:rFonts w:ascii="Times New Roman" w:eastAsia="Times New Roman" w:hAnsi="Times New Roman" w:cs="Times New Roman"/>
          <w:highlight w:val="none"/>
        </w:rPr>
        <w:t>3</w:t>
      </w:r>
      <w:r>
        <w:rPr>
          <w:rFonts w:ascii="Times New Roman" w:eastAsia="Times New Roman" w:hAnsi="Times New Roman" w:cs="Times New Roman"/>
          <w:highlight w:val="none"/>
        </w:rPr>
        <w:t xml:space="preserve">0 минут </w:t>
      </w:r>
      <w:r>
        <w:rPr>
          <w:rFonts w:ascii="Times New Roman" w:eastAsia="Times New Roman" w:hAnsi="Times New Roman" w:cs="Times New Roman"/>
          <w:highlight w:val="none"/>
        </w:rPr>
        <w:t>21 января 2025</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года не удален.</w:t>
      </w:r>
    </w:p>
    <w:p>
      <w:pPr>
        <w:spacing w:before="0" w:after="0"/>
        <w:ind w:firstLine="567"/>
        <w:jc w:val="both"/>
      </w:pPr>
      <w:r>
        <w:rPr>
          <w:rFonts w:ascii="Times New Roman" w:eastAsia="Times New Roman" w:hAnsi="Times New Roman" w:cs="Times New Roman"/>
          <w:highlight w:val="none"/>
        </w:rPr>
        <w:t>Таким образом, «</w:t>
      </w:r>
      <w:r>
        <w:rPr>
          <w:rFonts w:ascii="Times New Roman" w:eastAsia="Times New Roman" w:hAnsi="Times New Roman" w:cs="Times New Roman"/>
          <w:highlight w:val="none"/>
        </w:rPr>
        <w:t>21</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января 2025</w:t>
      </w:r>
      <w:r>
        <w:rPr>
          <w:rFonts w:ascii="Times New Roman" w:eastAsia="Times New Roman" w:hAnsi="Times New Roman" w:cs="Times New Roman"/>
          <w:highlight w:val="none"/>
        </w:rPr>
        <w:t xml:space="preserve"> года по адресу: </w:t>
      </w:r>
      <w:r>
        <w:rPr>
          <w:rStyle w:val="cat-Addressgrp-4rplc-22"/>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выявлен факт пропаганды нетрадиционных сексуальных отношений и (или) предпочтений, смены пола, которую </w:t>
      </w:r>
      <w:r>
        <w:rPr>
          <w:rFonts w:ascii="Times New Roman" w:eastAsia="Times New Roman" w:hAnsi="Times New Roman" w:cs="Times New Roman"/>
          <w:highlight w:val="none"/>
        </w:rPr>
        <w:t>Гевондян Д.М.</w:t>
      </w:r>
      <w:r>
        <w:rPr>
          <w:rFonts w:ascii="Times New Roman" w:eastAsia="Times New Roman" w:hAnsi="Times New Roman" w:cs="Times New Roman"/>
          <w:highlight w:val="none"/>
        </w:rPr>
        <w:t xml:space="preserve"> разместил публично, то есть совершил действия ответственность за которые предусмотрены частью 3 статьи 6.21 КоАП РФ.</w:t>
      </w:r>
    </w:p>
    <w:p>
      <w:pPr>
        <w:spacing w:before="0" w:after="0"/>
        <w:ind w:firstLine="567"/>
        <w:jc w:val="both"/>
      </w:pPr>
      <w:r>
        <w:rPr>
          <w:rFonts w:ascii="Times New Roman" w:eastAsia="Times New Roman" w:hAnsi="Times New Roman" w:cs="Times New Roman"/>
          <w:highlight w:val="none"/>
        </w:rPr>
        <w:t>Фактические обстоятельства дела подтверждаются исследованными в судебном заседании письменными доказательствами, которые последовательны, непротиворечивы и согласуются между собой, оснований не доверять представленным доказательствам не имеется.</w:t>
      </w:r>
    </w:p>
    <w:p>
      <w:pPr>
        <w:spacing w:before="0" w:after="0"/>
        <w:ind w:firstLine="567"/>
        <w:jc w:val="both"/>
      </w:pPr>
      <w:r>
        <w:rPr>
          <w:rFonts w:ascii="Times New Roman" w:eastAsia="Times New Roman" w:hAnsi="Times New Roman" w:cs="Times New Roman"/>
          <w:highlight w:val="none"/>
        </w:rPr>
        <w:t xml:space="preserve">Учитывая изложенное, оценив представленные доказательства в их совокупности, суд считает вину </w:t>
      </w:r>
      <w:r>
        <w:rPr>
          <w:rFonts w:ascii="Times New Roman" w:eastAsia="Times New Roman" w:hAnsi="Times New Roman" w:cs="Times New Roman"/>
          <w:highlight w:val="none"/>
        </w:rPr>
        <w:t>Гевондяна Д.М.</w:t>
      </w:r>
      <w:r>
        <w:rPr>
          <w:rFonts w:ascii="Times New Roman" w:eastAsia="Times New Roman" w:hAnsi="Times New Roman" w:cs="Times New Roman"/>
          <w:highlight w:val="none"/>
        </w:rPr>
        <w:t xml:space="preserve"> в совершении административного правонарушения, предусмотренного ч. 3 ст. 6.21 Кодекса РФ об административных правонарушениях, установленной и доказанной.</w:t>
      </w:r>
    </w:p>
    <w:p>
      <w:pPr>
        <w:spacing w:before="0" w:after="0"/>
        <w:ind w:firstLine="567"/>
        <w:jc w:val="both"/>
      </w:pPr>
      <w:r>
        <w:rPr>
          <w:rFonts w:ascii="Times New Roman" w:eastAsia="Times New Roman" w:hAnsi="Times New Roman" w:cs="Times New Roman"/>
          <w:highlight w:val="none"/>
        </w:rPr>
        <w:t>П</w:t>
      </w:r>
      <w:r>
        <w:rPr>
          <w:rFonts w:ascii="Times New Roman" w:eastAsia="Times New Roman" w:hAnsi="Times New Roman" w:cs="Times New Roman"/>
          <w:highlight w:val="none"/>
        </w:rPr>
        <w:t>ри назначении наказания суд учитывает конкретные обстоятельства дела, характер и степень общественной опасности совершенного административного правонарушения, личность виновного, и полагает необходимым назначить ему наказание в виде административного штрафа.</w:t>
      </w:r>
    </w:p>
    <w:p>
      <w:pPr>
        <w:spacing w:before="0" w:after="0"/>
        <w:ind w:firstLine="567"/>
        <w:jc w:val="both"/>
      </w:pPr>
      <w:r>
        <w:rPr>
          <w:rFonts w:ascii="Times New Roman" w:eastAsia="Times New Roman" w:hAnsi="Times New Roman" w:cs="Times New Roman"/>
          <w:highlight w:val="none"/>
        </w:rPr>
        <w:t xml:space="preserve">На основании изложенного и руководствуясь ст.ст. 29.9-29.11 КоАП РФ, суд </w:t>
      </w:r>
    </w:p>
    <w:p>
      <w:pPr>
        <w:spacing w:before="0" w:after="0"/>
        <w:ind w:firstLine="567"/>
        <w:jc w:val="both"/>
      </w:pPr>
    </w:p>
    <w:p>
      <w:pPr>
        <w:spacing w:before="0" w:after="0"/>
        <w:ind w:firstLine="567"/>
        <w:jc w:val="center"/>
      </w:pPr>
      <w:r>
        <w:rPr>
          <w:rFonts w:ascii="Times New Roman" w:eastAsia="Times New Roman" w:hAnsi="Times New Roman" w:cs="Times New Roman"/>
          <w:b/>
          <w:bCs/>
          <w:highlight w:val="none"/>
        </w:rPr>
        <w:t>ПОСТАНОВИЛ:</w:t>
      </w:r>
    </w:p>
    <w:p>
      <w:pPr>
        <w:spacing w:before="0" w:after="0"/>
        <w:ind w:firstLine="567"/>
        <w:jc w:val="both"/>
      </w:pPr>
    </w:p>
    <w:p>
      <w:pPr>
        <w:widowControl w:val="0"/>
        <w:spacing w:before="0" w:after="0"/>
        <w:ind w:firstLine="540"/>
        <w:jc w:val="both"/>
      </w:pPr>
      <w:r>
        <w:rPr>
          <w:rFonts w:ascii="Times New Roman" w:eastAsia="Times New Roman" w:hAnsi="Times New Roman" w:cs="Times New Roman"/>
          <w:b/>
          <w:bCs/>
          <w:highlight w:val="none"/>
        </w:rPr>
        <w:t xml:space="preserve">Гевондяна Давида Мушеговича, </w:t>
      </w:r>
      <w:r>
        <w:rPr>
          <w:rStyle w:val="cat-PassportDatagrp-17rplc-26"/>
          <w:rFonts w:ascii="Times New Roman" w:eastAsia="Times New Roman" w:hAnsi="Times New Roman" w:cs="Times New Roman"/>
          <w:b/>
          <w:bCs/>
          <w:highlight w:val="none"/>
        </w:rPr>
        <w:t>паспортные данные</w:t>
      </w:r>
      <w:r>
        <w:rPr>
          <w:rFonts w:ascii="Times New Roman" w:eastAsia="Times New Roman" w:hAnsi="Times New Roman" w:cs="Times New Roman"/>
          <w:b/>
          <w:bCs/>
          <w:highlight w:val="none"/>
        </w:rPr>
        <w:t xml:space="preserve"> </w:t>
      </w:r>
      <w:r>
        <w:rPr>
          <w:rFonts w:ascii="Times New Roman" w:eastAsia="Times New Roman" w:hAnsi="Times New Roman" w:cs="Times New Roman"/>
          <w:highlight w:val="none"/>
        </w:rPr>
        <w:t xml:space="preserve">признать виновным в совершении административного правонарушения, предусмотренного ч. </w:t>
      </w:r>
      <w:r>
        <w:rPr>
          <w:rFonts w:ascii="Times New Roman" w:eastAsia="Times New Roman" w:hAnsi="Times New Roman" w:cs="Times New Roman"/>
          <w:highlight w:val="none"/>
        </w:rPr>
        <w:t xml:space="preserve">3 </w:t>
      </w:r>
      <w:r>
        <w:rPr>
          <w:rFonts w:ascii="Times New Roman" w:eastAsia="Times New Roman" w:hAnsi="Times New Roman" w:cs="Times New Roman"/>
          <w:highlight w:val="none"/>
        </w:rPr>
        <w:t xml:space="preserve">ст. </w:t>
      </w:r>
      <w:r>
        <w:rPr>
          <w:rFonts w:ascii="Times New Roman" w:eastAsia="Times New Roman" w:hAnsi="Times New Roman" w:cs="Times New Roman"/>
          <w:highlight w:val="none"/>
        </w:rPr>
        <w:t>6.21</w:t>
      </w:r>
      <w:r>
        <w:rPr>
          <w:rFonts w:ascii="Times New Roman" w:eastAsia="Times New Roman" w:hAnsi="Times New Roman" w:cs="Times New Roman"/>
          <w:highlight w:val="none"/>
        </w:rPr>
        <w:t xml:space="preserve"> КоАП РФ, </w:t>
      </w:r>
      <w:r>
        <w:rPr>
          <w:rFonts w:ascii="Times New Roman" w:eastAsia="Times New Roman" w:hAnsi="Times New Roman" w:cs="Times New Roman"/>
          <w:highlight w:val="none"/>
        </w:rPr>
        <w:t xml:space="preserve">и назначить ему наказание в виде административного штрафа в размере </w:t>
      </w:r>
      <w:r>
        <w:rPr>
          <w:rStyle w:val="cat-Sumgrp-14rplc-27"/>
          <w:rFonts w:ascii="Times New Roman" w:eastAsia="Times New Roman" w:hAnsi="Times New Roman" w:cs="Times New Roman"/>
          <w:highlight w:val="none"/>
        </w:rPr>
        <w:t>сумма</w:t>
      </w:r>
      <w:r>
        <w:rPr>
          <w:rFonts w:ascii="Times New Roman" w:eastAsia="Times New Roman" w:hAnsi="Times New Roman" w:cs="Times New Roman"/>
          <w:highlight w:val="none"/>
        </w:rPr>
        <w:t>.</w:t>
      </w:r>
    </w:p>
    <w:p>
      <w:pPr>
        <w:widowControl w:val="0"/>
        <w:spacing w:before="0" w:after="0"/>
        <w:ind w:firstLine="540"/>
        <w:jc w:val="both"/>
      </w:pPr>
      <w:r>
        <w:rPr>
          <w:rFonts w:ascii="Times New Roman" w:eastAsia="Times New Roman" w:hAnsi="Times New Roman" w:cs="Times New Roman"/>
          <w:highlight w:val="none"/>
        </w:rPr>
        <w:t xml:space="preserve">Штраф подлежит уплате по следующим реквизитам: УФК по </w:t>
      </w:r>
      <w:r>
        <w:rPr>
          <w:rStyle w:val="cat-Addressgrp-5rplc-28"/>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(УВД по </w:t>
      </w:r>
      <w:r>
        <w:rPr>
          <w:rStyle w:val="cat-Addressgrp-6rplc-29"/>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ГУ МВД России по </w:t>
      </w:r>
      <w:r>
        <w:rPr>
          <w:rStyle w:val="cat-Addressgrp-5rplc-30"/>
          <w:rFonts w:ascii="Times New Roman" w:eastAsia="Times New Roman" w:hAnsi="Times New Roman" w:cs="Times New Roman"/>
          <w:highlight w:val="none"/>
        </w:rPr>
        <w:t>адрес</w:t>
      </w:r>
      <w:r>
        <w:rPr>
          <w:rFonts w:ascii="Times New Roman" w:eastAsia="Times New Roman" w:hAnsi="Times New Roman" w:cs="Times New Roman"/>
          <w:highlight w:val="none"/>
        </w:rPr>
        <w:t>)</w:t>
      </w:r>
      <w:r>
        <w:rPr>
          <w:rFonts w:ascii="Times New Roman" w:eastAsia="Times New Roman" w:hAnsi="Times New Roman" w:cs="Times New Roman"/>
          <w:highlight w:val="none"/>
        </w:rPr>
        <w:t xml:space="preserve">  </w:t>
      </w:r>
      <w:r>
        <w:rPr>
          <w:rFonts w:ascii="Times New Roman" w:eastAsia="Times New Roman" w:hAnsi="Times New Roman" w:cs="Times New Roman"/>
          <w:highlight w:val="none"/>
        </w:rPr>
        <w:t xml:space="preserve">л/с 04731451150), ИНН 7724048948, КПП 772401001, ГУ Банка России по </w:t>
      </w:r>
      <w:r>
        <w:rPr>
          <w:rStyle w:val="cat-Addressgrp-8rplc-31"/>
          <w:rFonts w:ascii="Times New Roman" w:eastAsia="Times New Roman" w:hAnsi="Times New Roman" w:cs="Times New Roman"/>
          <w:highlight w:val="none"/>
        </w:rPr>
        <w:t>адрес</w:t>
      </w:r>
      <w:r>
        <w:rPr>
          <w:rFonts w:ascii="Times New Roman" w:eastAsia="Times New Roman" w:hAnsi="Times New Roman" w:cs="Times New Roman"/>
          <w:highlight w:val="none"/>
        </w:rPr>
        <w:t xml:space="preserve"> Москва, БИК: 004525988 КБК 18811601181019000140 Код ОКТМО 45917000) УИН 18880477250002103</w:t>
      </w:r>
      <w:r>
        <w:rPr>
          <w:rFonts w:ascii="Times New Roman" w:eastAsia="Times New Roman" w:hAnsi="Times New Roman" w:cs="Times New Roman"/>
          <w:highlight w:val="none"/>
        </w:rPr>
        <w:t>2</w:t>
      </w:r>
      <w:r>
        <w:rPr>
          <w:rFonts w:ascii="Times New Roman" w:eastAsia="Times New Roman" w:hAnsi="Times New Roman" w:cs="Times New Roman"/>
          <w:highlight w:val="none"/>
        </w:rPr>
        <w:t>01</w:t>
      </w:r>
      <w:r>
        <w:rPr>
          <w:rFonts w:ascii="Times New Roman" w:eastAsia="Times New Roman" w:hAnsi="Times New Roman" w:cs="Times New Roman"/>
          <w:highlight w:val="none"/>
        </w:rPr>
        <w:t>.</w:t>
      </w:r>
    </w:p>
    <w:p>
      <w:pPr>
        <w:widowControl w:val="0"/>
        <w:spacing w:before="0" w:after="0"/>
        <w:ind w:firstLine="540"/>
        <w:jc w:val="both"/>
      </w:pPr>
      <w:r>
        <w:rPr>
          <w:rFonts w:ascii="Times New Roman" w:eastAsia="Times New Roman" w:hAnsi="Times New Roman" w:cs="Times New Roman"/>
          <w:highlight w:val="none"/>
        </w:rPr>
        <w:t xml:space="preserve">Разъяснить, что согласно ч. 1 ст. 20.25 Кодекса РФ об административных правонарушениях, неуплата административного штрафа влечет наложение административного штрафа в двукратном размере суммы неуплаченного административного штрафа, но не менее </w:t>
      </w:r>
      <w:r>
        <w:rPr>
          <w:rStyle w:val="cat-Sumgrp-15rplc-32"/>
          <w:rFonts w:ascii="Times New Roman" w:eastAsia="Times New Roman" w:hAnsi="Times New Roman" w:cs="Times New Roman"/>
          <w:highlight w:val="none"/>
        </w:rPr>
        <w:t>сумма</w:t>
      </w:r>
      <w:r>
        <w:rPr>
          <w:rFonts w:ascii="Times New Roman" w:eastAsia="Times New Roman" w:hAnsi="Times New Roman" w:cs="Times New Roman"/>
          <w:highlight w:val="none"/>
        </w:rPr>
        <w:t>, либо административный арест на срок до пятнадцати суток, либо обязательные работы на срок до пятидесяти часов.</w:t>
      </w:r>
    </w:p>
    <w:p>
      <w:pPr>
        <w:widowControl w:val="0"/>
        <w:spacing w:before="0" w:after="0"/>
        <w:ind w:firstLine="540"/>
        <w:jc w:val="both"/>
      </w:pPr>
      <w:r>
        <w:rPr>
          <w:rFonts w:ascii="Times New Roman" w:eastAsia="Times New Roman" w:hAnsi="Times New Roman" w:cs="Times New Roman"/>
          <w:highlight w:val="none"/>
        </w:rPr>
        <w:t xml:space="preserve">Разъяснить, что в соответствии со ст. 32.2 Кодекса РФ об административных правонарушениях административный штраф должен быть уплачен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либо со дня истечения срока отсрочки или срока рассрочки, предусмотренных статьей 31.5 настоящего Кодекса. Сумма административного штрафа вносится или переводится лицом, привлеченным к административной ответственности, в кредитную организацию, в том числе с привлечением банковского платежного агента или банковского платежного субагента, осуществляющих деятельность в соответствии с Федеральным законом «О национальной платежной системе», организацию федеральной почтовой связи либо платежному агенту, осуществляющему деятельность в соответствии с Федеральным законом от 3 июня 2009 года N ЮЗ-ФЗ «О деятельности по приему платежей физических лиц, осуществляемой платежными агентами». При отсутствии документа, свидетельствующего об уплате административного штрафа, и информации об уплате административного штрафа в Государственной информационной системе о государственных и муниципальных платежах, по истечении срока, указанного в части 1 настоящей статьи, судья, орган, должностное лицо, вынесшие постановление, направляют в течение десяти суток постановление о наложении административного штрафа с отметкой о его неуплате судебному приставу-исполнителю для исполнения в порядке, предусмотренном федеральным законодательством. Кроме того, должностное лицо федерального органа исполнительной власти, структурного подразделения или территориального органа, иного государственного органа, рассмотревших дело об административном правонарушении, либо уполномоченное лицо коллегиального органа, рассмотревшего дело об административном правонарушении, составляет протокол об административном правонарушении, предусмотренном частью 1 статьи 20.25 настоящего </w:t>
      </w:r>
      <w:r>
        <w:rPr>
          <w:rFonts w:ascii="Times New Roman" w:eastAsia="Times New Roman" w:hAnsi="Times New Roman" w:cs="Times New Roman"/>
          <w:highlight w:val="none"/>
        </w:rPr>
        <w:t>Кодекса, в отношении лица, не уплатившего административный штраф. Протокол об административном правонарушении, предусмотренном частью 1 статьи 20.25 настоящего Кодекса, в отношении лица, не уплатившего административный штраф по делу об административном правонарушении, рассмотренному судьей, составляет судебный пристав-исполнитель.</w:t>
      </w:r>
    </w:p>
    <w:p>
      <w:pPr>
        <w:widowControl w:val="0"/>
        <w:spacing w:before="0" w:after="0"/>
        <w:ind w:firstLine="540"/>
        <w:jc w:val="both"/>
      </w:pPr>
      <w:r>
        <w:rPr>
          <w:rFonts w:ascii="Times New Roman" w:eastAsia="Times New Roman" w:hAnsi="Times New Roman" w:cs="Times New Roman"/>
          <w:highlight w:val="none"/>
        </w:rPr>
        <w:t>Документ, свидетельствующий об уплате административного штрафа, лицо, привлеченное к административной ответственности направляет судье, вынесшему постановление</w:t>
      </w:r>
    </w:p>
    <w:p>
      <w:pPr>
        <w:widowControl w:val="0"/>
        <w:spacing w:before="0" w:after="0"/>
        <w:ind w:firstLine="540"/>
        <w:jc w:val="both"/>
      </w:pPr>
    </w:p>
    <w:p>
      <w:pPr>
        <w:spacing w:before="0" w:after="0"/>
        <w:ind w:firstLine="567"/>
        <w:jc w:val="both"/>
      </w:pPr>
      <w:r>
        <w:rPr>
          <w:rFonts w:ascii="Times New Roman" w:eastAsia="Times New Roman" w:hAnsi="Times New Roman" w:cs="Times New Roman"/>
          <w:highlight w:val="none"/>
        </w:rPr>
        <w:t>На основании ст. 30.1 КоАП РФ постановление может быть обжаловано в течение 10 суток в Московский городской суд с момента вручения копии постановления.</w:t>
      </w:r>
    </w:p>
    <w:p>
      <w:pPr>
        <w:spacing w:before="0" w:after="0"/>
        <w:ind w:firstLine="567"/>
        <w:jc w:val="both"/>
      </w:pPr>
    </w:p>
    <w:p>
      <w:pPr>
        <w:spacing w:before="0" w:after="0"/>
        <w:ind w:firstLine="567"/>
        <w:jc w:val="both"/>
      </w:pPr>
      <w:r>
        <w:rPr>
          <w:rFonts w:ascii="Times New Roman" w:eastAsia="Times New Roman" w:hAnsi="Times New Roman" w:cs="Times New Roman"/>
          <w:b/>
          <w:bCs/>
          <w:highlight w:val="none"/>
        </w:rPr>
        <w:t> </w:t>
      </w:r>
    </w:p>
    <w:p>
      <w:pPr>
        <w:spacing w:before="0" w:after="0"/>
        <w:ind w:firstLine="567"/>
        <w:jc w:val="both"/>
      </w:pPr>
      <w:r>
        <w:rPr>
          <w:rFonts w:ascii="Times New Roman" w:eastAsia="Times New Roman" w:hAnsi="Times New Roman" w:cs="Times New Roman"/>
          <w:b/>
          <w:bCs/>
          <w:highlight w:val="none"/>
        </w:rPr>
        <w:t>Судья</w:t>
      </w:r>
      <w:r>
        <w:rPr>
          <w:rFonts w:ascii="Times New Roman" w:eastAsia="Times New Roman" w:hAnsi="Times New Roman" w:cs="Times New Roman"/>
          <w:b/>
          <w:bCs/>
          <w:highlight w:val="none"/>
        </w:rPr>
        <w:t xml:space="preserve">                                                                                                       </w:t>
      </w:r>
      <w:r>
        <w:rPr>
          <w:rFonts w:ascii="Times New Roman" w:eastAsia="Times New Roman" w:hAnsi="Times New Roman" w:cs="Times New Roman"/>
          <w:b/>
          <w:bCs/>
          <w:highlight w:val="none"/>
        </w:rPr>
        <w:t xml:space="preserve">Г.Ж. Акопян </w:t>
      </w:r>
    </w:p>
    <w:p>
      <w:pPr>
        <w:spacing w:before="0" w:after="0"/>
        <w:ind w:firstLine="567"/>
        <w:jc w:val="both"/>
      </w:pPr>
    </w:p>
    <w:sectPr>
      <w:headerReference w:type="default" r:id="rId4"/>
      <w:pgMar w:header="708" w:footer="708"/>
      <w:cols w:space="708"/>
      <w:titlePg/>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center"/>
      <w:rPr>
        <w:sz w:val="20"/>
        <w:szCs w:val="20"/>
      </w:rPr>
    </w:pPr>
    <w:r>
      <w:rPr>
        <w:sz w:val="20"/>
        <w:szCs w:val="20"/>
      </w:rPr>
      <w:fldChar w:fldCharType="begin"/>
    </w:r>
    <w:r>
      <w:rPr>
        <w:sz w:val="20"/>
        <w:szCs w:val="20"/>
        <w:highlight w:val="none"/>
      </w:rPr>
      <w:instrText>PAGE   \* MERGEFORMAT</w:instrText>
    </w:r>
    <w:r>
      <w:rPr>
        <w:sz w:val="20"/>
        <w:szCs w:val="20"/>
      </w:rPr>
      <w:fldChar w:fldCharType="separate"/>
    </w:r>
    <w:r>
      <w:rPr>
        <w:rFonts w:ascii="Times New Roman" w:eastAsia="Times New Roman" w:hAnsi="Times New Roman" w:cs="Times New Roman"/>
        <w:sz w:val="20"/>
        <w:szCs w:val="20"/>
        <w:highlight w:val="none"/>
      </w:rPr>
      <w:t>1</w:t>
    </w:r>
    <w:r>
      <w:rPr>
        <w:rFonts w:ascii="Times New Roman" w:eastAsia="Times New Roman" w:hAnsi="Times New Roman" w:cs="Times New Roman"/>
        <w:sz w:val="20"/>
        <w:szCs w:val="20"/>
      </w:rPr>
      <w:fldChar w:fldCharType="end"/>
    </w:r>
  </w:p>
  <w:p>
    <w:pPr>
      <w:spacing w:before="0" w:after="0"/>
      <w:rPr>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character" w:customStyle="1" w:styleId="cat-Addressgrp-0rplc-0">
    <w:name w:val="cat-Address grp-0 rplc-0"/>
    <w:basedOn w:val="DefaultParagraphFont"/>
  </w:style>
  <w:style w:type="character" w:customStyle="1" w:styleId="cat-Addressgrp-1rplc-1">
    <w:name w:val="cat-Address grp-1 rplc-1"/>
    <w:basedOn w:val="DefaultParagraphFont"/>
  </w:style>
  <w:style w:type="character" w:customStyle="1" w:styleId="cat-PassportDatagrp-16rplc-4">
    <w:name w:val="cat-PassportData grp-16 rplc-4"/>
    <w:basedOn w:val="DefaultParagraphFont"/>
  </w:style>
  <w:style w:type="character" w:customStyle="1" w:styleId="cat-Addressgrp-2rplc-5">
    <w:name w:val="cat-Address grp-2 rplc-5"/>
    <w:basedOn w:val="DefaultParagraphFont"/>
  </w:style>
  <w:style w:type="character" w:customStyle="1" w:styleId="cat-Addressgrp-3rplc-7">
    <w:name w:val="cat-Address grp-3 rplc-7"/>
    <w:basedOn w:val="DefaultParagraphFont"/>
  </w:style>
  <w:style w:type="character" w:customStyle="1" w:styleId="cat-FIOgrp-12rplc-9">
    <w:name w:val="cat-FIO grp-12 rplc-9"/>
    <w:basedOn w:val="DefaultParagraphFont"/>
  </w:style>
  <w:style w:type="character" w:customStyle="1" w:styleId="cat-Addressgrp-4rplc-10">
    <w:name w:val="cat-Address grp-4 rplc-10"/>
    <w:basedOn w:val="DefaultParagraphFont"/>
  </w:style>
  <w:style w:type="character" w:customStyle="1" w:styleId="cat-Addressgrp-6rplc-16">
    <w:name w:val="cat-Address grp-6 rplc-16"/>
    <w:basedOn w:val="DefaultParagraphFont"/>
  </w:style>
  <w:style w:type="character" w:customStyle="1" w:styleId="cat-Addressgrp-5rplc-17">
    <w:name w:val="cat-Address grp-5 rplc-17"/>
    <w:basedOn w:val="DefaultParagraphFont"/>
  </w:style>
  <w:style w:type="character" w:customStyle="1" w:styleId="cat-Addressgrp-7rplc-19">
    <w:name w:val="cat-Address grp-7 rplc-19"/>
    <w:basedOn w:val="DefaultParagraphFont"/>
  </w:style>
  <w:style w:type="character" w:customStyle="1" w:styleId="cat-Addressgrp-7rplc-21">
    <w:name w:val="cat-Address grp-7 rplc-21"/>
    <w:basedOn w:val="DefaultParagraphFont"/>
  </w:style>
  <w:style w:type="character" w:customStyle="1" w:styleId="cat-Addressgrp-4rplc-22">
    <w:name w:val="cat-Address grp-4 rplc-22"/>
    <w:basedOn w:val="DefaultParagraphFont"/>
  </w:style>
  <w:style w:type="character" w:customStyle="1" w:styleId="cat-PassportDatagrp-17rplc-26">
    <w:name w:val="cat-PassportData grp-17 rplc-26"/>
    <w:basedOn w:val="DefaultParagraphFont"/>
  </w:style>
  <w:style w:type="character" w:customStyle="1" w:styleId="cat-Sumgrp-14rplc-27">
    <w:name w:val="cat-Sum grp-14 rplc-27"/>
    <w:basedOn w:val="DefaultParagraphFont"/>
  </w:style>
  <w:style w:type="character" w:customStyle="1" w:styleId="cat-Addressgrp-5rplc-28">
    <w:name w:val="cat-Address grp-5 rplc-28"/>
    <w:basedOn w:val="DefaultParagraphFont"/>
  </w:style>
  <w:style w:type="character" w:customStyle="1" w:styleId="cat-Addressgrp-6rplc-29">
    <w:name w:val="cat-Address grp-6 rplc-29"/>
    <w:basedOn w:val="DefaultParagraphFont"/>
  </w:style>
  <w:style w:type="character" w:customStyle="1" w:styleId="cat-Addressgrp-5rplc-30">
    <w:name w:val="cat-Address grp-5 rplc-30"/>
    <w:basedOn w:val="DefaultParagraphFont"/>
  </w:style>
  <w:style w:type="character" w:customStyle="1" w:styleId="cat-Addressgrp-8rplc-31">
    <w:name w:val="cat-Address grp-8 rplc-31"/>
    <w:basedOn w:val="DefaultParagraphFont"/>
  </w:style>
  <w:style w:type="character" w:customStyle="1" w:styleId="cat-Sumgrp-15rplc-32">
    <w:name w:val="cat-Sum grp-15 rplc-32"/>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