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07b243a0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00228d40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00228d60 R</w:t>
      </w:r>
    </w:p>
    <w:p>
      <w:pPr/>
      <w:r>
        <w:rPr>
          <w:rFonts w:ascii="Helvetica" w:hAnsi="Helvetica" w:cs="Helvetica"/>
          <w:sz w:val="24"/>
          <w:sz-cs w:val="24"/>
        </w:rPr>
        <w:t xml:space="preserve">07b243c0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00113360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001fe308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00113380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001fe2f0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001133a0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001133c0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0022ccb0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001133e0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00113400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0022ccc0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00113420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0020a980 R</w:t>
      </w:r>
    </w:p>
    <w:p>
      <w:pPr/>
      <w:r>
        <w:rPr>
          <w:rFonts w:ascii="Helvetica" w:hAnsi="Helvetica" w:cs="Helvetica"/>
          <w:sz w:val="24"/>
          <w:sz-cs w:val="24"/>
        </w:rPr>
        <w:t xml:space="preserve">0020a968 R</w:t>
      </w:r>
    </w:p>
    <w:p>
      <w:pPr/>
      <w:r>
        <w:rPr>
          <w:rFonts w:ascii="Helvetica" w:hAnsi="Helvetica" w:cs="Helvetica"/>
          <w:sz w:val="24"/>
          <w:sz-cs w:val="24"/>
        </w:rPr>
        <w:t xml:space="preserve">00113440 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