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D90" w:rsidRDefault="001E6D90">
      <w:r>
        <w:t>Diapo 3 – Description du projet</w:t>
      </w:r>
    </w:p>
    <w:p w:rsidR="001E6D90" w:rsidRDefault="001E6D90" w:rsidP="001E6D90">
      <w:pPr>
        <w:pStyle w:val="Sansinterligne"/>
        <w:spacing w:line="360" w:lineRule="auto"/>
        <w:jc w:val="both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 xml:space="preserve">- Expliquer le sens du projet (exemple : partir </w:t>
      </w:r>
      <w:r w:rsidR="00B357AA">
        <w:rPr>
          <w:rFonts w:asciiTheme="majorHAnsi" w:eastAsiaTheme="majorEastAsia" w:hAnsiTheme="majorHAnsi" w:cstheme="majorBidi"/>
          <w:sz w:val="26"/>
          <w:szCs w:val="26"/>
        </w:rPr>
        <w:t>en vacances</w:t>
      </w:r>
      <w:r>
        <w:rPr>
          <w:rFonts w:asciiTheme="majorHAnsi" w:eastAsiaTheme="majorEastAsia" w:hAnsiTheme="majorHAnsi" w:cstheme="majorBidi"/>
          <w:sz w:val="26"/>
          <w:szCs w:val="26"/>
        </w:rPr>
        <w:t>)</w:t>
      </w:r>
      <w:bookmarkStart w:id="0" w:name="_GoBack"/>
      <w:bookmarkEnd w:id="0"/>
    </w:p>
    <w:p w:rsidR="001E6D90" w:rsidRDefault="001E6D90" w:rsidP="001E6D90">
      <w:pPr>
        <w:pStyle w:val="Sansinterligne"/>
        <w:spacing w:line="360" w:lineRule="auto"/>
        <w:jc w:val="both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 xml:space="preserve">- Parler des notions de </w:t>
      </w:r>
      <w:proofErr w:type="spellStart"/>
      <w:r>
        <w:rPr>
          <w:rFonts w:asciiTheme="majorHAnsi" w:eastAsiaTheme="majorEastAsia" w:hAnsiTheme="majorHAnsi" w:cstheme="majorBidi"/>
          <w:sz w:val="26"/>
          <w:szCs w:val="26"/>
        </w:rPr>
        <w:t>roadtrip</w:t>
      </w:r>
      <w:proofErr w:type="spellEnd"/>
      <w:r>
        <w:rPr>
          <w:rFonts w:asciiTheme="majorHAnsi" w:eastAsiaTheme="majorEastAsia" w:hAnsiTheme="majorHAnsi" w:cstheme="majorBidi"/>
          <w:sz w:val="26"/>
          <w:szCs w:val="26"/>
        </w:rPr>
        <w:t xml:space="preserve"> et points d’intérêt.</w:t>
      </w:r>
    </w:p>
    <w:p w:rsidR="001E6D90" w:rsidRDefault="001E6D90" w:rsidP="001E6D90">
      <w:pPr>
        <w:pStyle w:val="Sansinterligne"/>
        <w:spacing w:line="360" w:lineRule="auto"/>
        <w:jc w:val="both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- Expliquer dans sa totalité le projet (sen</w:t>
      </w:r>
      <w:r w:rsidR="00FC0B64">
        <w:rPr>
          <w:rFonts w:asciiTheme="majorHAnsi" w:eastAsiaTheme="majorEastAsia" w:hAnsiTheme="majorHAnsi" w:cstheme="majorBidi"/>
          <w:sz w:val="26"/>
          <w:szCs w:val="26"/>
        </w:rPr>
        <w:t>s rentrer dans la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 technique).</w:t>
      </w:r>
    </w:p>
    <w:p w:rsidR="001E6D90" w:rsidRDefault="001E6D90" w:rsidP="001E6D90">
      <w:pPr>
        <w:pStyle w:val="Sansinterligne"/>
        <w:spacing w:line="360" w:lineRule="auto"/>
        <w:jc w:val="both"/>
        <w:rPr>
          <w:rStyle w:val="lev"/>
          <w:rFonts w:ascii="Arial" w:hAnsi="Arial" w:cs="Arial"/>
          <w:color w:val="343434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 xml:space="preserve">-Expliquer que nous avons utilisé </w:t>
      </w:r>
      <w:proofErr w:type="spellStart"/>
      <w:r>
        <w:rPr>
          <w:rFonts w:ascii="Arial" w:hAnsi="Arial" w:cs="Arial"/>
          <w:color w:val="343434"/>
          <w:sz w:val="26"/>
          <w:szCs w:val="26"/>
          <w:shd w:val="clear" w:color="auto" w:fill="FFFFFF"/>
        </w:rPr>
        <w:t>Scrum</w:t>
      </w:r>
      <w:proofErr w:type="spellEnd"/>
      <w:r>
        <w:rPr>
          <w:rFonts w:ascii="Arial" w:hAnsi="Arial" w:cs="Arial"/>
          <w:color w:val="343434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343434"/>
          <w:sz w:val="26"/>
          <w:szCs w:val="26"/>
          <w:shd w:val="clear" w:color="auto" w:fill="FFFFFF"/>
        </w:rPr>
        <w:t xml:space="preserve">(qui </w:t>
      </w:r>
      <w:r>
        <w:rPr>
          <w:rFonts w:ascii="Arial" w:hAnsi="Arial" w:cs="Arial"/>
          <w:color w:val="343434"/>
          <w:sz w:val="26"/>
          <w:szCs w:val="26"/>
          <w:shd w:val="clear" w:color="auto" w:fill="FFFFFF"/>
        </w:rPr>
        <w:t>est de très loin la</w:t>
      </w:r>
      <w:r>
        <w:rPr>
          <w:rStyle w:val="apple-converted-space"/>
          <w:rFonts w:ascii="Arial" w:hAnsi="Arial" w:cs="Arial"/>
          <w:color w:val="343434"/>
          <w:sz w:val="26"/>
          <w:szCs w:val="26"/>
          <w:shd w:val="clear" w:color="auto" w:fill="FFFFFF"/>
        </w:rPr>
        <w:t> </w:t>
      </w:r>
      <w:r>
        <w:rPr>
          <w:rStyle w:val="lev"/>
          <w:rFonts w:ascii="Arial" w:hAnsi="Arial" w:cs="Arial"/>
          <w:color w:val="343434"/>
          <w:sz w:val="26"/>
          <w:szCs w:val="26"/>
          <w:bdr w:val="none" w:sz="0" w:space="0" w:color="auto" w:frame="1"/>
          <w:shd w:val="clear" w:color="auto" w:fill="FFFFFF"/>
        </w:rPr>
        <w:t>méthodologie</w:t>
      </w:r>
      <w:r>
        <w:rPr>
          <w:rStyle w:val="apple-converted-space"/>
          <w:rFonts w:ascii="Arial" w:hAnsi="Arial" w:cs="Arial"/>
          <w:color w:val="343434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43434"/>
          <w:sz w:val="26"/>
          <w:szCs w:val="26"/>
          <w:shd w:val="clear" w:color="auto" w:fill="FFFFFF"/>
        </w:rPr>
        <w:t>la plus utilisée parmi les</w:t>
      </w:r>
      <w:r>
        <w:rPr>
          <w:rStyle w:val="apple-converted-space"/>
          <w:rFonts w:ascii="Arial" w:hAnsi="Arial" w:cs="Arial"/>
          <w:color w:val="343434"/>
          <w:sz w:val="26"/>
          <w:szCs w:val="26"/>
          <w:shd w:val="clear" w:color="auto" w:fill="FFFFFF"/>
        </w:rPr>
        <w:t> </w:t>
      </w:r>
      <w:r>
        <w:rPr>
          <w:rStyle w:val="lev"/>
          <w:rFonts w:ascii="Arial" w:hAnsi="Arial" w:cs="Arial"/>
          <w:color w:val="343434"/>
          <w:sz w:val="26"/>
          <w:szCs w:val="26"/>
          <w:bdr w:val="none" w:sz="0" w:space="0" w:color="auto" w:frame="1"/>
          <w:shd w:val="clear" w:color="auto" w:fill="FFFFFF"/>
        </w:rPr>
        <w:t>méthodes agiles existantes</w:t>
      </w:r>
      <w:r w:rsidRPr="001E6D90"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.)</w:t>
      </w:r>
      <w:r>
        <w:rPr>
          <w:rStyle w:val="lev"/>
          <w:rFonts w:ascii="Arial" w:hAnsi="Arial" w:cs="Arial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:rsidR="001E6D90" w:rsidRDefault="001E6D90" w:rsidP="001E6D90">
      <w:pPr>
        <w:pStyle w:val="Sansinterligne"/>
        <w:spacing w:line="360" w:lineRule="auto"/>
        <w:jc w:val="both"/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- </w:t>
      </w:r>
      <w:r w:rsidRPr="001E6D90"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Expliquer la répartition des tâches que nous avions un responsable de projet qui organiser les tâches à faire</w:t>
      </w: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1E6D90" w:rsidRDefault="001E6D90" w:rsidP="001E6D90">
      <w:pPr>
        <w:pStyle w:val="Sansinterligne"/>
        <w:spacing w:line="360" w:lineRule="auto"/>
        <w:jc w:val="both"/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</w:pPr>
    </w:p>
    <w:p w:rsidR="001E6D90" w:rsidRDefault="001E6D90" w:rsidP="001E6D90">
      <w:pPr>
        <w:pStyle w:val="Sansinterligne"/>
        <w:spacing w:line="360" w:lineRule="auto"/>
        <w:jc w:val="both"/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Diapo 4 – </w:t>
      </w:r>
      <w:proofErr w:type="spellStart"/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Users</w:t>
      </w:r>
      <w:proofErr w:type="spellEnd"/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 stories</w:t>
      </w:r>
      <w:r w:rsidR="006869BC"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/Diagramme de use case</w:t>
      </w:r>
    </w:p>
    <w:p w:rsidR="006869BC" w:rsidRDefault="006869BC" w:rsidP="006869BC">
      <w:pPr>
        <w:pStyle w:val="Sansinterligne"/>
        <w:numPr>
          <w:ilvl w:val="0"/>
          <w:numId w:val="1"/>
        </w:numPr>
        <w:spacing w:line="360" w:lineRule="auto"/>
        <w:jc w:val="both"/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Expliquer le diagramme</w:t>
      </w:r>
    </w:p>
    <w:p w:rsidR="001E6D90" w:rsidRDefault="001E6D90" w:rsidP="001E6D90">
      <w:pPr>
        <w:pStyle w:val="Sansinterligne"/>
        <w:numPr>
          <w:ilvl w:val="0"/>
          <w:numId w:val="1"/>
        </w:numPr>
        <w:spacing w:line="360" w:lineRule="auto"/>
        <w:jc w:val="both"/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Sélection des </w:t>
      </w:r>
      <w:proofErr w:type="spellStart"/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users</w:t>
      </w:r>
      <w:proofErr w:type="spellEnd"/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 stories primaire de chaque groupe et adaptation</w:t>
      </w:r>
    </w:p>
    <w:p w:rsidR="001E6D90" w:rsidRDefault="001E6D90" w:rsidP="001E6D90">
      <w:pPr>
        <w:pStyle w:val="Sansinterligne"/>
        <w:numPr>
          <w:ilvl w:val="0"/>
          <w:numId w:val="1"/>
        </w:numPr>
        <w:spacing w:line="360" w:lineRule="auto"/>
        <w:jc w:val="both"/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Concentré sur la validation des </w:t>
      </w:r>
      <w:proofErr w:type="spellStart"/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users</w:t>
      </w:r>
      <w:proofErr w:type="spellEnd"/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 stories primaire avant de rajouter des </w:t>
      </w:r>
      <w:r w:rsidR="006869BC"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fonctionnalisées</w:t>
      </w: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 (</w:t>
      </w:r>
      <w:r w:rsidR="00FC0B64"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peut-</w:t>
      </w: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être comparé avec </w:t>
      </w:r>
      <w:r w:rsidR="006869BC"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l’intégralité des groupes des projets précédent</w:t>
      </w:r>
      <w:r w:rsidR="00FC0B64"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s</w:t>
      </w:r>
      <w:r w:rsidR="006869BC"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 du Sprint II)</w:t>
      </w:r>
    </w:p>
    <w:p w:rsidR="006869BC" w:rsidRDefault="006869BC" w:rsidP="001E6D90">
      <w:pPr>
        <w:pStyle w:val="Sansinterligne"/>
        <w:numPr>
          <w:ilvl w:val="0"/>
          <w:numId w:val="1"/>
        </w:numPr>
        <w:spacing w:line="360" w:lineRule="auto"/>
        <w:jc w:val="both"/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Acteurs avec un système d’héritage afin de gérer les responsabilités</w:t>
      </w:r>
    </w:p>
    <w:p w:rsidR="006869BC" w:rsidRDefault="006869BC" w:rsidP="006869BC">
      <w:pPr>
        <w:pStyle w:val="Sansinterligne"/>
        <w:spacing w:line="360" w:lineRule="auto"/>
        <w:jc w:val="both"/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</w:pPr>
    </w:p>
    <w:p w:rsidR="006869BC" w:rsidRDefault="006869BC" w:rsidP="006869BC">
      <w:pPr>
        <w:pStyle w:val="Sansinterligne"/>
        <w:spacing w:line="360" w:lineRule="auto"/>
        <w:jc w:val="both"/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Diapo 5 – </w:t>
      </w:r>
      <w:proofErr w:type="spellStart"/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Users</w:t>
      </w:r>
      <w:proofErr w:type="spellEnd"/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 stories/Conditions d’acception</w:t>
      </w:r>
    </w:p>
    <w:p w:rsidR="006869BC" w:rsidRDefault="006869BC" w:rsidP="006869BC">
      <w:pPr>
        <w:pStyle w:val="Sansinterligne"/>
        <w:numPr>
          <w:ilvl w:val="0"/>
          <w:numId w:val="1"/>
        </w:numPr>
        <w:spacing w:line="360" w:lineRule="auto"/>
        <w:jc w:val="both"/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Nous avons fait en sorte que l’utilisateur soit tout le temps</w:t>
      </w:r>
      <w:r w:rsidR="00FC0B64"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 guidé</w:t>
      </w:r>
    </w:p>
    <w:p w:rsidR="006869BC" w:rsidRDefault="006869BC" w:rsidP="006869BC">
      <w:pPr>
        <w:pStyle w:val="Sansinterligne"/>
        <w:numPr>
          <w:ilvl w:val="0"/>
          <w:numId w:val="1"/>
        </w:numPr>
        <w:spacing w:line="360" w:lineRule="auto"/>
        <w:jc w:val="both"/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Notre système </w:t>
      </w:r>
      <w:proofErr w:type="spellStart"/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IutGo</w:t>
      </w:r>
      <w:proofErr w:type="spellEnd"/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, déclenche un feed</w:t>
      </w:r>
      <w:r w:rsidR="00FC0B64"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-</w:t>
      </w: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back (généralement pop-up) après une action d’un utilisateur ou au minimum pour alterner la personne concernée</w:t>
      </w:r>
    </w:p>
    <w:p w:rsidR="006869BC" w:rsidRDefault="006869BC" w:rsidP="006869BC">
      <w:pPr>
        <w:pStyle w:val="Sansinterligne"/>
        <w:numPr>
          <w:ilvl w:val="0"/>
          <w:numId w:val="1"/>
        </w:numPr>
        <w:spacing w:line="360" w:lineRule="auto"/>
        <w:jc w:val="both"/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Nous privilégions une application simpliste mais fonctionnel</w:t>
      </w:r>
      <w:r w:rsidR="00FC0B64"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le</w:t>
      </w: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 plutôt que complexe et source de problème</w:t>
      </w:r>
      <w:r w:rsidR="00FC0B64"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 d’où l’utilisation des </w:t>
      </w:r>
      <w:proofErr w:type="spellStart"/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feed</w:t>
      </w:r>
      <w:r w:rsidR="00FC0B64"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-</w:t>
      </w: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back</w:t>
      </w:r>
      <w:r w:rsidR="00FC0B64"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>s</w:t>
      </w:r>
      <w:proofErr w:type="spellEnd"/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t xml:space="preserve"> afin d’informer l’utilisateur pour la plupart de ses actions.</w:t>
      </w:r>
    </w:p>
    <w:p w:rsidR="00EB742A" w:rsidRDefault="00EB742A" w:rsidP="006869BC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41454B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1454B"/>
          <w:sz w:val="26"/>
          <w:szCs w:val="26"/>
          <w:shd w:val="clear" w:color="auto" w:fill="FFFFFF"/>
        </w:rPr>
        <w:t>Par conséquent</w:t>
      </w:r>
      <w:r w:rsidR="00FC0B64">
        <w:rPr>
          <w:rFonts w:ascii="Arial" w:hAnsi="Arial" w:cs="Arial"/>
          <w:color w:val="41454B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41454B"/>
          <w:sz w:val="26"/>
          <w:szCs w:val="26"/>
          <w:shd w:val="clear" w:color="auto" w:fill="FFFFFF"/>
        </w:rPr>
        <w:t xml:space="preserve"> nous avons</w:t>
      </w:r>
      <w:r w:rsidR="006869BC" w:rsidRPr="006869BC">
        <w:rPr>
          <w:rFonts w:ascii="Arial" w:hAnsi="Arial" w:cs="Arial"/>
          <w:color w:val="41454B"/>
          <w:sz w:val="26"/>
          <w:szCs w:val="26"/>
          <w:shd w:val="clear" w:color="auto" w:fill="FFFFFF"/>
        </w:rPr>
        <w:t xml:space="preserve"> un système systématique, responsable, en boucle fermée, </w:t>
      </w:r>
      <w:r>
        <w:rPr>
          <w:rFonts w:ascii="Arial" w:hAnsi="Arial" w:cs="Arial"/>
          <w:color w:val="41454B"/>
          <w:sz w:val="26"/>
          <w:szCs w:val="26"/>
          <w:shd w:val="clear" w:color="auto" w:fill="FFFFFF"/>
        </w:rPr>
        <w:t xml:space="preserve">c’est-à-dire </w:t>
      </w:r>
      <w:r w:rsidR="006869BC" w:rsidRPr="006869BC">
        <w:rPr>
          <w:rFonts w:ascii="Arial" w:hAnsi="Arial" w:cs="Arial"/>
          <w:color w:val="41454B"/>
          <w:sz w:val="26"/>
          <w:szCs w:val="26"/>
          <w:shd w:val="clear" w:color="auto" w:fill="FFFFFF"/>
        </w:rPr>
        <w:t>qui appor</w:t>
      </w:r>
      <w:r>
        <w:rPr>
          <w:rFonts w:ascii="Arial" w:hAnsi="Arial" w:cs="Arial"/>
          <w:color w:val="41454B"/>
          <w:sz w:val="26"/>
          <w:szCs w:val="26"/>
          <w:shd w:val="clear" w:color="auto" w:fill="FFFFFF"/>
        </w:rPr>
        <w:t>te des réponses aux retours de n</w:t>
      </w:r>
      <w:r w:rsidR="006869BC" w:rsidRPr="006869BC">
        <w:rPr>
          <w:rFonts w:ascii="Arial" w:hAnsi="Arial" w:cs="Arial"/>
          <w:color w:val="41454B"/>
          <w:sz w:val="26"/>
          <w:szCs w:val="26"/>
          <w:shd w:val="clear" w:color="auto" w:fill="FFFFFF"/>
        </w:rPr>
        <w:t>os clients (qu’ils soient positifs, neutres ou négatifs).</w:t>
      </w:r>
      <w:r>
        <w:rPr>
          <w:rFonts w:ascii="Arial" w:hAnsi="Arial" w:cs="Arial"/>
          <w:color w:val="41454B"/>
          <w:sz w:val="26"/>
          <w:szCs w:val="26"/>
          <w:shd w:val="clear" w:color="auto" w:fill="FFFFFF"/>
        </w:rPr>
        <w:t xml:space="preserve"> </w:t>
      </w:r>
      <w:r w:rsidRPr="00EB742A">
        <w:rPr>
          <w:rFonts w:ascii="Arial" w:hAnsi="Arial" w:cs="Arial"/>
          <w:color w:val="41454B"/>
          <w:sz w:val="26"/>
          <w:szCs w:val="26"/>
          <w:shd w:val="clear" w:color="auto" w:fill="FFFFFF"/>
        </w:rPr>
        <w:sym w:font="Wingdings" w:char="F0E0"/>
      </w:r>
      <w:r>
        <w:rPr>
          <w:rFonts w:ascii="Arial" w:hAnsi="Arial" w:cs="Arial"/>
          <w:color w:val="41454B"/>
          <w:sz w:val="26"/>
          <w:szCs w:val="26"/>
          <w:shd w:val="clear" w:color="auto" w:fill="FFFFFF"/>
        </w:rPr>
        <w:t xml:space="preserve"> Exemple (feedback : « </w:t>
      </w:r>
      <w:r w:rsidR="00FC0B64">
        <w:rPr>
          <w:rFonts w:ascii="Arial" w:hAnsi="Arial" w:cs="Arial"/>
          <w:color w:val="41454B"/>
          <w:sz w:val="26"/>
          <w:szCs w:val="26"/>
          <w:shd w:val="clear" w:color="auto" w:fill="FFFFFF"/>
        </w:rPr>
        <w:t>I</w:t>
      </w:r>
      <w:r>
        <w:rPr>
          <w:rFonts w:ascii="Arial" w:hAnsi="Arial" w:cs="Arial"/>
          <w:color w:val="41454B"/>
          <w:sz w:val="26"/>
          <w:szCs w:val="26"/>
          <w:shd w:val="clear" w:color="auto" w:fill="FFFFFF"/>
        </w:rPr>
        <w:t>dentifiants invalide</w:t>
      </w:r>
      <w:r w:rsidR="00FC0B64">
        <w:rPr>
          <w:rFonts w:ascii="Arial" w:hAnsi="Arial" w:cs="Arial"/>
          <w:color w:val="41454B"/>
          <w:sz w:val="26"/>
          <w:szCs w:val="26"/>
          <w:shd w:val="clear" w:color="auto" w:fill="FFFFFF"/>
        </w:rPr>
        <w:t>s</w:t>
      </w:r>
      <w:r>
        <w:rPr>
          <w:rFonts w:ascii="Arial" w:hAnsi="Arial" w:cs="Arial"/>
          <w:color w:val="41454B"/>
          <w:sz w:val="26"/>
          <w:szCs w:val="26"/>
          <w:shd w:val="clear" w:color="auto" w:fill="FFFFFF"/>
        </w:rPr>
        <w:t> », « </w:t>
      </w:r>
      <w:r w:rsidR="00FC0B64">
        <w:rPr>
          <w:rFonts w:ascii="Arial" w:hAnsi="Arial" w:cs="Arial"/>
          <w:color w:val="41454B"/>
          <w:sz w:val="26"/>
          <w:szCs w:val="26"/>
          <w:shd w:val="clear" w:color="auto" w:fill="FFFFFF"/>
        </w:rPr>
        <w:t>C</w:t>
      </w:r>
      <w:r>
        <w:rPr>
          <w:rFonts w:ascii="Arial" w:hAnsi="Arial" w:cs="Arial"/>
          <w:color w:val="41454B"/>
          <w:sz w:val="26"/>
          <w:szCs w:val="26"/>
          <w:shd w:val="clear" w:color="auto" w:fill="FFFFFF"/>
        </w:rPr>
        <w:t>réation road trip » etc…</w:t>
      </w:r>
    </w:p>
    <w:p w:rsidR="00EB742A" w:rsidRDefault="00EB742A">
      <w:pPr>
        <w:rPr>
          <w:rFonts w:ascii="Arial" w:hAnsi="Arial" w:cs="Arial"/>
          <w:color w:val="41454B"/>
          <w:kern w:val="24"/>
          <w:sz w:val="26"/>
          <w:szCs w:val="26"/>
          <w:shd w:val="clear" w:color="auto" w:fill="FFFFFF"/>
          <w:lang w:eastAsia="fr-FR"/>
          <w14:ligatures w14:val="standardContextual"/>
        </w:rPr>
      </w:pPr>
      <w:r>
        <w:rPr>
          <w:rFonts w:ascii="Arial" w:hAnsi="Arial" w:cs="Arial"/>
          <w:color w:val="41454B"/>
          <w:sz w:val="26"/>
          <w:szCs w:val="26"/>
          <w:shd w:val="clear" w:color="auto" w:fill="FFFFFF"/>
        </w:rPr>
        <w:br w:type="page"/>
      </w:r>
    </w:p>
    <w:p w:rsidR="006869BC" w:rsidRDefault="00EB742A" w:rsidP="00EB742A">
      <w:pPr>
        <w:pStyle w:val="Sansinterligne"/>
        <w:spacing w:line="360" w:lineRule="auto"/>
        <w:jc w:val="both"/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343434"/>
          <w:sz w:val="26"/>
          <w:szCs w:val="26"/>
          <w:bdr w:val="none" w:sz="0" w:space="0" w:color="auto" w:frame="1"/>
          <w:shd w:val="clear" w:color="auto" w:fill="FFFFFF"/>
        </w:rPr>
        <w:lastRenderedPageBreak/>
        <w:t>Diapo 6 – Démonstration</w:t>
      </w:r>
    </w:p>
    <w:p w:rsidR="00EB742A" w:rsidRDefault="00EB742A" w:rsidP="00EB742A">
      <w:pPr>
        <w:pStyle w:val="Sansinterligne"/>
        <w:spacing w:line="360" w:lineRule="auto"/>
        <w:jc w:val="both"/>
        <w:rPr>
          <w:rStyle w:val="lev"/>
          <w:rFonts w:ascii="Arial" w:hAnsi="Arial" w:cs="Arial"/>
          <w:color w:val="FF0000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EB742A">
        <w:rPr>
          <w:rStyle w:val="lev"/>
          <w:rFonts w:ascii="Arial" w:hAnsi="Arial" w:cs="Arial"/>
          <w:color w:val="FF0000"/>
          <w:sz w:val="26"/>
          <w:szCs w:val="26"/>
          <w:u w:val="single"/>
          <w:bdr w:val="none" w:sz="0" w:space="0" w:color="auto" w:frame="1"/>
          <w:shd w:val="clear" w:color="auto" w:fill="FFFFFF"/>
        </w:rPr>
        <w:t>Si quelqu’un veut rajouter des trucs : Test particulier, code intéressant ?</w:t>
      </w:r>
    </w:p>
    <w:p w:rsidR="00EB742A" w:rsidRDefault="00EB742A" w:rsidP="00EB742A">
      <w:pPr>
        <w:pStyle w:val="Sansinterligne"/>
        <w:spacing w:line="360" w:lineRule="auto"/>
        <w:jc w:val="both"/>
        <w:rPr>
          <w:rStyle w:val="lev"/>
          <w:rFonts w:ascii="Arial" w:hAnsi="Arial" w:cs="Arial"/>
          <w:color w:val="FF000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EB742A" w:rsidRDefault="00EB742A" w:rsidP="00EB742A">
      <w:pPr>
        <w:pStyle w:val="Sansinterligne"/>
        <w:spacing w:line="360" w:lineRule="auto"/>
        <w:jc w:val="both"/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>Diapo 7 – Diagrammes/Diagrammes de classe</w:t>
      </w:r>
    </w:p>
    <w:p w:rsidR="00EB742A" w:rsidRPr="00EB742A" w:rsidRDefault="00EB742A" w:rsidP="00EB742A">
      <w:pPr>
        <w:pStyle w:val="NormalWeb"/>
        <w:numPr>
          <w:ilvl w:val="0"/>
          <w:numId w:val="1"/>
        </w:numPr>
        <w:shd w:val="clear" w:color="auto" w:fill="FFFFFF"/>
        <w:jc w:val="both"/>
        <w:rPr>
          <w:rStyle w:val="lev"/>
          <w:rFonts w:ascii="Arial" w:hAnsi="Arial" w:cs="Arial"/>
          <w:b w:val="0"/>
          <w:bCs w:val="0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Montre</w:t>
      </w:r>
      <w:r w:rsidRPr="00EB742A">
        <w:rPr>
          <w:rFonts w:ascii="Arial" w:hAnsi="Arial" w:cs="Arial"/>
          <w:color w:val="000000"/>
          <w:sz w:val="26"/>
          <w:szCs w:val="26"/>
        </w:rPr>
        <w:t xml:space="preserve"> la structure interne</w:t>
      </w:r>
      <w:r>
        <w:rPr>
          <w:rFonts w:ascii="Arial" w:hAnsi="Arial" w:cs="Arial"/>
          <w:color w:val="000000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IutGo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r w:rsidRPr="00EB742A">
        <w:rPr>
          <w:rFonts w:ascii="Arial" w:hAnsi="Arial" w:cs="Arial"/>
          <w:color w:val="000000"/>
          <w:sz w:val="26"/>
          <w:szCs w:val="26"/>
        </w:rPr>
        <w:t>n'est donc pas adapté pour détailler, décomposer, ou illustrer la réalisation d'un cas d'utilisation particulier.</w:t>
      </w:r>
      <w:r>
        <w:rPr>
          <w:rFonts w:ascii="Arial" w:hAnsi="Arial" w:cs="Arial"/>
          <w:color w:val="000000"/>
          <w:sz w:val="26"/>
          <w:szCs w:val="26"/>
        </w:rPr>
        <w:t>)</w:t>
      </w:r>
      <w:r w:rsidRPr="00EB742A">
        <w:rPr>
          <w:rFonts w:ascii="Arial" w:hAnsi="Arial" w:cs="Arial"/>
          <w:color w:val="000000"/>
          <w:sz w:val="26"/>
          <w:szCs w:val="26"/>
        </w:rPr>
        <w:t>. Il permet de fournir une représentation abstraite des objets du système qui vont interagir pour</w:t>
      </w:r>
      <w:r>
        <w:rPr>
          <w:rFonts w:ascii="Arial" w:hAnsi="Arial" w:cs="Arial"/>
          <w:color w:val="000000"/>
          <w:sz w:val="26"/>
          <w:szCs w:val="26"/>
        </w:rPr>
        <w:t xml:space="preserve"> réaliser les cas d'utilisation.</w:t>
      </w:r>
    </w:p>
    <w:p w:rsidR="00EB742A" w:rsidRDefault="00EB742A" w:rsidP="00EB742A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Style w:val="lev"/>
          <w:rFonts w:ascii="Arial" w:eastAsiaTheme="minorHAnsi" w:hAnsi="Arial" w:cs="Arial"/>
          <w:b w:val="0"/>
          <w:kern w:val="24"/>
          <w:sz w:val="26"/>
          <w:szCs w:val="26"/>
          <w:bdr w:val="none" w:sz="0" w:space="0" w:color="auto" w:frame="1"/>
          <w:shd w:val="clear" w:color="auto" w:fill="FFFFFF"/>
          <w14:ligatures w14:val="standardContextual"/>
        </w:rPr>
        <w:t>Expliquer le diagramme de classe</w:t>
      </w:r>
    </w:p>
    <w:p w:rsidR="00EB742A" w:rsidRDefault="00EB742A" w:rsidP="00EB742A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 w:rsidRPr="00EB742A">
        <w:rPr>
          <w:rFonts w:ascii="Arial" w:hAnsi="Arial" w:cs="Arial"/>
          <w:color w:val="000000"/>
          <w:sz w:val="26"/>
          <w:szCs w:val="26"/>
        </w:rPr>
        <w:t>Il est important de noter qu'un même objet peut très bien intervenir dans la réalisation de plusieurs cas d'utilisation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:rsidR="00EB742A" w:rsidRPr="00EB742A" w:rsidRDefault="00EB742A" w:rsidP="00EB742A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EB742A">
        <w:rPr>
          <w:rFonts w:ascii="Arial" w:hAnsi="Arial" w:cs="Arial"/>
          <w:color w:val="000000"/>
          <w:sz w:val="26"/>
          <w:szCs w:val="26"/>
        </w:rPr>
        <w:t xml:space="preserve">Il s'agit d'une vue statique, car on ne tient pas compte du facteur temporel dans le comportement du système. </w:t>
      </w:r>
    </w:p>
    <w:p w:rsidR="00EB742A" w:rsidRPr="00EB742A" w:rsidRDefault="00EB742A" w:rsidP="00EB742A">
      <w:pPr>
        <w:pStyle w:val="Sansinterligne"/>
        <w:spacing w:line="360" w:lineRule="auto"/>
        <w:jc w:val="both"/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</w:pPr>
    </w:p>
    <w:p w:rsidR="00EB742A" w:rsidRDefault="00EB742A" w:rsidP="00EB742A">
      <w:pPr>
        <w:pStyle w:val="Sansinterligne"/>
        <w:spacing w:line="360" w:lineRule="auto"/>
        <w:jc w:val="both"/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>Diapo 8</w:t>
      </w:r>
      <w:r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– Diagrammes/Diagrammes de </w:t>
      </w:r>
      <w:r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>séquence</w:t>
      </w:r>
    </w:p>
    <w:p w:rsidR="00EB742A" w:rsidRDefault="00EB742A" w:rsidP="00EB742A">
      <w:pPr>
        <w:pStyle w:val="Sansinterligne"/>
        <w:spacing w:line="360" w:lineRule="auto"/>
        <w:jc w:val="both"/>
        <w:rPr>
          <w:rStyle w:val="lev"/>
          <w:rFonts w:ascii="Arial" w:hAnsi="Arial" w:cs="Arial"/>
          <w:color w:val="FF0000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FF0000"/>
          <w:sz w:val="26"/>
          <w:szCs w:val="26"/>
          <w:u w:val="single"/>
          <w:bdr w:val="none" w:sz="0" w:space="0" w:color="auto" w:frame="1"/>
          <w:shd w:val="clear" w:color="auto" w:fill="FFFFFF"/>
        </w:rPr>
        <w:t>Partie à compléter en attente du diagramme de séquence.</w:t>
      </w:r>
    </w:p>
    <w:p w:rsidR="00EB742A" w:rsidRDefault="00EB742A" w:rsidP="00EB742A">
      <w:pPr>
        <w:pStyle w:val="Sansinterligne"/>
        <w:spacing w:line="360" w:lineRule="auto"/>
        <w:jc w:val="both"/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</w:pPr>
    </w:p>
    <w:p w:rsidR="00EB742A" w:rsidRDefault="00EB742A" w:rsidP="00EB742A">
      <w:pPr>
        <w:pStyle w:val="Sansinterligne"/>
        <w:spacing w:line="360" w:lineRule="auto"/>
        <w:jc w:val="both"/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</w:pPr>
    </w:p>
    <w:p w:rsidR="001E6D90" w:rsidRPr="001E6D90" w:rsidRDefault="001E6D90" w:rsidP="001E6D90">
      <w:pPr>
        <w:pStyle w:val="Sansinterligne"/>
        <w:spacing w:line="360" w:lineRule="auto"/>
        <w:jc w:val="both"/>
        <w:rPr>
          <w:rFonts w:asciiTheme="majorHAnsi" w:eastAsiaTheme="majorEastAsia" w:hAnsiTheme="majorHAnsi" w:cstheme="majorBidi"/>
          <w:b/>
          <w:sz w:val="26"/>
          <w:szCs w:val="26"/>
        </w:rPr>
      </w:pPr>
    </w:p>
    <w:p w:rsidR="00EB742A" w:rsidRDefault="00FC0B64" w:rsidP="00EB742A">
      <w:pPr>
        <w:pStyle w:val="Sansinterligne"/>
        <w:spacing w:line="360" w:lineRule="auto"/>
        <w:jc w:val="both"/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>Diapo 9</w:t>
      </w:r>
      <w:r w:rsidR="00EB742A"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– </w:t>
      </w:r>
      <w:r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>Justification des choix</w:t>
      </w:r>
    </w:p>
    <w:p w:rsidR="00FC0B64" w:rsidRDefault="00FC0B64" w:rsidP="00FC0B64">
      <w:pPr>
        <w:pStyle w:val="Sansinterligne"/>
        <w:numPr>
          <w:ilvl w:val="0"/>
          <w:numId w:val="1"/>
        </w:numPr>
        <w:spacing w:line="360" w:lineRule="auto"/>
        <w:jc w:val="both"/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Parler du </w:t>
      </w:r>
      <w:proofErr w:type="spellStart"/>
      <w:r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>framework</w:t>
      </w:r>
      <w:proofErr w:type="spellEnd"/>
      <w:r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>spring</w:t>
      </w:r>
      <w:proofErr w:type="spellEnd"/>
      <w:r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notre plan initial avec appli Web</w:t>
      </w:r>
    </w:p>
    <w:p w:rsidR="00FC0B64" w:rsidRDefault="00FC0B64" w:rsidP="00FC0B64">
      <w:pPr>
        <w:pStyle w:val="Sansinterligne"/>
        <w:numPr>
          <w:ilvl w:val="0"/>
          <w:numId w:val="1"/>
        </w:numPr>
        <w:spacing w:line="360" w:lineRule="auto"/>
        <w:jc w:val="both"/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A la fin de notre second (mini) sprint du projet, nous nous sommes concentré sur le cahier de charge et avons par conséquent oublié l’application Web </w:t>
      </w:r>
      <w:r w:rsidR="00710100"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>et n</w:t>
      </w:r>
      <w:r w:rsidR="00710100"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ous sommes revenu sur du </w:t>
      </w:r>
      <w:proofErr w:type="spellStart"/>
      <w:r w:rsidR="00710100"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>JavaFX</w:t>
      </w:r>
      <w:proofErr w:type="spellEnd"/>
      <w:r w:rsidR="00710100"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) et nous sommes concentré sur une application simpliste mais très intuitive et donc qui limite les erreurs en fessant ce que le client attendait </w:t>
      </w:r>
    </w:p>
    <w:p w:rsidR="00FC0B64" w:rsidRDefault="00FC0B64" w:rsidP="00FC0B64">
      <w:pPr>
        <w:pStyle w:val="Sansinterligne"/>
        <w:numPr>
          <w:ilvl w:val="0"/>
          <w:numId w:val="1"/>
        </w:numPr>
        <w:spacing w:line="360" w:lineRule="auto"/>
        <w:jc w:val="both"/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Mettre en avant la méthode agile, </w:t>
      </w:r>
      <w:proofErr w:type="spellStart"/>
      <w:r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>scrum</w:t>
      </w:r>
      <w:proofErr w:type="spellEnd"/>
      <w:r>
        <w:rPr>
          <w:rStyle w:val="lev"/>
          <w:rFonts w:ascii="Arial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qui nous a permis de réorienter notre projet (réunions qui a permis cette réorientation)</w:t>
      </w:r>
    </w:p>
    <w:p w:rsidR="001E6D90" w:rsidRDefault="001E6D90"/>
    <w:sectPr w:rsidR="001E6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05705"/>
    <w:multiLevelType w:val="hybridMultilevel"/>
    <w:tmpl w:val="8D0CB1C8"/>
    <w:lvl w:ilvl="0" w:tplc="A32AEA8C">
      <w:start w:val="6"/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90"/>
    <w:rsid w:val="001E6D90"/>
    <w:rsid w:val="004371A5"/>
    <w:rsid w:val="006869BC"/>
    <w:rsid w:val="00710100"/>
    <w:rsid w:val="00B357AA"/>
    <w:rsid w:val="00E079A8"/>
    <w:rsid w:val="00EB742A"/>
    <w:rsid w:val="00F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9B747"/>
  <w15:chartTrackingRefBased/>
  <w15:docId w15:val="{BACA8649-43C8-4943-88C3-51AEBCA6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uiPriority w:val="99"/>
    <w:qFormat/>
    <w:rsid w:val="001E6D90"/>
    <w:pPr>
      <w:spacing w:after="0" w:line="240" w:lineRule="auto"/>
    </w:pPr>
    <w:rPr>
      <w:rFonts w:cs="Times New Roman"/>
      <w:kern w:val="24"/>
      <w:sz w:val="23"/>
      <w:szCs w:val="20"/>
      <w:lang w:eastAsia="fr-FR"/>
      <w14:ligatures w14:val="standardContextual"/>
    </w:rPr>
  </w:style>
  <w:style w:type="character" w:customStyle="1" w:styleId="apple-converted-space">
    <w:name w:val="apple-converted-space"/>
    <w:basedOn w:val="Policepardfaut"/>
    <w:rsid w:val="001E6D90"/>
  </w:style>
  <w:style w:type="character" w:styleId="lev">
    <w:name w:val="Strong"/>
    <w:basedOn w:val="Policepardfaut"/>
    <w:uiPriority w:val="22"/>
    <w:qFormat/>
    <w:rsid w:val="001E6D90"/>
    <w:rPr>
      <w:b/>
      <w:bCs/>
    </w:rPr>
  </w:style>
  <w:style w:type="paragraph" w:styleId="NormalWeb">
    <w:name w:val="Normal (Web)"/>
    <w:basedOn w:val="Normal"/>
    <w:uiPriority w:val="99"/>
    <w:unhideWhenUsed/>
    <w:rsid w:val="00EB7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B74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Veran</dc:creator>
  <cp:keywords/>
  <dc:description/>
  <cp:lastModifiedBy>Xavier Veran</cp:lastModifiedBy>
  <cp:revision>3</cp:revision>
  <dcterms:created xsi:type="dcterms:W3CDTF">2017-02-12T16:26:00Z</dcterms:created>
  <dcterms:modified xsi:type="dcterms:W3CDTF">2017-02-12T17:12:00Z</dcterms:modified>
</cp:coreProperties>
</file>