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120" w:rsidRDefault="0018414D" w:rsidP="00381120">
      <w:pPr>
        <w:spacing w:line="220" w:lineRule="atLeast"/>
        <w:jc w:val="center"/>
        <w:rPr>
          <w:rFonts w:hint="eastAsia"/>
        </w:rPr>
      </w:pPr>
      <w:r w:rsidRPr="00E73DE4">
        <w:rPr>
          <w:rFonts w:hint="eastAsia"/>
        </w:rPr>
        <w:t>流程关系图</w:t>
      </w:r>
    </w:p>
    <w:p w:rsidR="008F35C4" w:rsidRDefault="003A62A5" w:rsidP="00381120">
      <w:pPr>
        <w:spacing w:line="220" w:lineRule="atLeast"/>
        <w:jc w:val="center"/>
        <w:rPr>
          <w:rFonts w:hint="eastAsia"/>
        </w:rPr>
      </w:pPr>
      <w:r w:rsidRPr="00E73DE4">
        <w:rPr>
          <w:noProof/>
        </w:rPr>
        <w:pict>
          <v:rect id="_x0000_s1034" style="position:absolute;left:0;text-align:left;margin-left:168pt;margin-top:16.9pt;width:137.25pt;height:52.5pt;z-index:251658240">
            <v:textbox>
              <w:txbxContent>
                <w:p w:rsidR="00E73DE4" w:rsidRDefault="00E73DE4" w:rsidP="009A1D43">
                  <w:pPr>
                    <w:jc w:val="center"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TimerMgr</w:t>
                  </w:r>
                  <w:proofErr w:type="spellEnd"/>
                </w:p>
                <w:p w:rsidR="00E73DE4" w:rsidRDefault="00E73DE4" w:rsidP="009A1D43">
                  <w:pPr>
                    <w:jc w:val="center"/>
                  </w:pPr>
                  <w:r>
                    <w:rPr>
                      <w:rFonts w:hint="eastAsia"/>
                    </w:rPr>
                    <w:t>定时类</w:t>
                  </w:r>
                </w:p>
              </w:txbxContent>
            </v:textbox>
          </v:rect>
        </w:pict>
      </w:r>
    </w:p>
    <w:p w:rsidR="003A62A5" w:rsidRDefault="003A62A5" w:rsidP="00381120">
      <w:pPr>
        <w:spacing w:line="220" w:lineRule="atLeast"/>
        <w:jc w:val="center"/>
        <w:rPr>
          <w:rFonts w:hint="eastAsia"/>
        </w:rPr>
      </w:pPr>
    </w:p>
    <w:p w:rsidR="003A62A5" w:rsidRDefault="003A62A5" w:rsidP="00381120">
      <w:pPr>
        <w:spacing w:line="220" w:lineRule="atLeast"/>
        <w:jc w:val="center"/>
        <w:rPr>
          <w:rFonts w:hint="eastAsia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72.75pt;margin-top:22.85pt;width:122.25pt;height:56.25pt;flip:y;z-index:251662336" o:connectortype="straight">
            <v:stroke endarrow="block"/>
          </v:shape>
        </w:pict>
      </w:r>
    </w:p>
    <w:p w:rsidR="003A62A5" w:rsidRDefault="003A62A5" w:rsidP="00381120">
      <w:pPr>
        <w:spacing w:line="220" w:lineRule="atLeast"/>
        <w:jc w:val="center"/>
        <w:rPr>
          <w:rFonts w:hint="eastAsia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314.25pt;margin-top:13.8pt;width:64.5pt;height:22.5pt;z-index:251668480">
            <v:textbox>
              <w:txbxContent>
                <w:p w:rsidR="00381120" w:rsidRDefault="00381120" w:rsidP="00381120">
                  <w:r>
                    <w:rPr>
                      <w:rFonts w:hint="eastAsia"/>
                    </w:rPr>
                    <w:t>依赖关系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32" style="position:absolute;left:0;text-align:left;margin-left:282.75pt;margin-top:3.3pt;width:121.5pt;height:56.25pt;flip:x y;z-index:251664384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left:0;text-align:left;margin-left:237pt;margin-top:3.3pt;width:.75pt;height:56.25pt;flip:y;z-index:251663360" o:connectortype="straight">
            <v:stroke endarrow="block"/>
          </v:shape>
        </w:pict>
      </w:r>
      <w:r>
        <w:rPr>
          <w:noProof/>
        </w:rPr>
        <w:pict>
          <v:shape id="_x0000_s1044" type="#_x0000_t202" style="position:absolute;left:0;text-align:left;margin-left:202.5pt;margin-top:13.8pt;width:64.5pt;height:22.5pt;z-index:251665408">
            <v:textbox>
              <w:txbxContent>
                <w:p w:rsidR="009A1D43" w:rsidRDefault="009A1D43">
                  <w:r>
                    <w:rPr>
                      <w:rFonts w:hint="eastAsia"/>
                    </w:rPr>
                    <w:t>依赖关系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left:0;text-align:left;margin-left:108pt;margin-top:10.05pt;width:64.5pt;height:22.5pt;z-index:251667456">
            <v:textbox>
              <w:txbxContent>
                <w:p w:rsidR="00381120" w:rsidRDefault="00381120" w:rsidP="00381120">
                  <w:r>
                    <w:rPr>
                      <w:rFonts w:hint="eastAsia"/>
                    </w:rPr>
                    <w:t>依赖关系</w:t>
                  </w:r>
                </w:p>
              </w:txbxContent>
            </v:textbox>
          </v:shape>
        </w:pict>
      </w:r>
    </w:p>
    <w:p w:rsidR="003A62A5" w:rsidRDefault="003A62A5" w:rsidP="00381120">
      <w:pPr>
        <w:spacing w:line="220" w:lineRule="atLeast"/>
        <w:jc w:val="center"/>
        <w:rPr>
          <w:rFonts w:hint="eastAsia"/>
        </w:rPr>
      </w:pPr>
    </w:p>
    <w:p w:rsidR="003A62A5" w:rsidRDefault="003A62A5" w:rsidP="00381120">
      <w:pPr>
        <w:spacing w:line="220" w:lineRule="atLeast"/>
        <w:jc w:val="center"/>
        <w:rPr>
          <w:rFonts w:hint="eastAsia"/>
        </w:rPr>
      </w:pPr>
      <w:r>
        <w:rPr>
          <w:noProof/>
        </w:rPr>
        <w:pict>
          <v:rect id="_x0000_s1038" style="position:absolute;left:0;text-align:left;margin-left:358.5pt;margin-top:13pt;width:95.25pt;height:59.25pt;z-index:251661312">
            <v:textbox style="mso-next-textbox:#_x0000_s1038">
              <w:txbxContent>
                <w:p w:rsidR="00E73DE4" w:rsidRDefault="009A1D43" w:rsidP="00E73DE4">
                  <w:pPr>
                    <w:rPr>
                      <w:rFonts w:ascii="Consolas" w:hAnsi="Consolas" w:cs="Consolas" w:hint="eastAsia"/>
                      <w:color w:val="000000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</w:rPr>
                    <w:t>Pk10RebotMgr</w:t>
                  </w:r>
                </w:p>
                <w:p w:rsidR="00E73DE4" w:rsidRDefault="009A1D43" w:rsidP="00E73DE4">
                  <w:r>
                    <w:rPr>
                      <w:rFonts w:ascii="Consolas" w:hAnsi="Consolas" w:cs="Consolas" w:hint="eastAsia"/>
                      <w:color w:val="000000"/>
                    </w:rPr>
                    <w:t>机器人控制</w:t>
                  </w:r>
                  <w:r w:rsidR="00E73DE4">
                    <w:rPr>
                      <w:rFonts w:ascii="Consolas" w:hAnsi="Consolas" w:cs="Consolas" w:hint="eastAsia"/>
                      <w:color w:val="000000"/>
                    </w:rPr>
                    <w:t>类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7" style="position:absolute;left:0;text-align:left;margin-left:193.5pt;margin-top:13pt;width:95.25pt;height:59.25pt;z-index:251660288">
            <v:textbox style="mso-next-textbox:#_x0000_s1037">
              <w:txbxContent>
                <w:p w:rsidR="00E73DE4" w:rsidRDefault="00E73DE4" w:rsidP="00E73DE4">
                  <w:pPr>
                    <w:rPr>
                      <w:rFonts w:ascii="Consolas" w:hAnsi="Consolas" w:cs="Consolas" w:hint="eastAsia"/>
                      <w:color w:val="000000"/>
                    </w:rPr>
                  </w:pPr>
                  <w:proofErr w:type="spellStart"/>
                  <w:r>
                    <w:rPr>
                      <w:rFonts w:ascii="Consolas" w:hAnsi="Consolas" w:cs="Consolas" w:hint="eastAsia"/>
                      <w:color w:val="000000"/>
                    </w:rPr>
                    <w:t>ReportGenMgr</w:t>
                  </w:r>
                  <w:proofErr w:type="spellEnd"/>
                </w:p>
                <w:p w:rsidR="00E73DE4" w:rsidRDefault="00E73DE4" w:rsidP="00E73DE4">
                  <w:r>
                    <w:rPr>
                      <w:rFonts w:ascii="Consolas" w:hAnsi="Consolas" w:cs="Consolas" w:hint="eastAsia"/>
                      <w:color w:val="000000"/>
                    </w:rPr>
                    <w:t>报表产生类</w:t>
                  </w:r>
                </w:p>
              </w:txbxContent>
            </v:textbox>
          </v:rect>
        </w:pict>
      </w:r>
      <w:r w:rsidRPr="00E73DE4">
        <w:rPr>
          <w:noProof/>
        </w:rPr>
        <w:pict>
          <v:rect id="_x0000_s1035" style="position:absolute;left:0;text-align:left;margin-left:28.5pt;margin-top:9.25pt;width:95.25pt;height:59.25pt;z-index:251659264">
            <v:textbox>
              <w:txbxContent>
                <w:p w:rsidR="00E73DE4" w:rsidRDefault="00E73DE4">
                  <w:pPr>
                    <w:rPr>
                      <w:rFonts w:ascii="Consolas" w:hAnsi="Consolas" w:cs="Consolas" w:hint="eastAsia"/>
                      <w:color w:val="000000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</w:rPr>
                    <w:t>Pk10PrizeMgr</w:t>
                  </w:r>
                </w:p>
                <w:p w:rsidR="00E73DE4" w:rsidRDefault="00E73DE4">
                  <w:r>
                    <w:rPr>
                      <w:rFonts w:ascii="Consolas" w:hAnsi="Consolas" w:cs="Consolas" w:hint="eastAsia"/>
                      <w:color w:val="000000"/>
                    </w:rPr>
                    <w:t>北京赛车实现类</w:t>
                  </w:r>
                </w:p>
              </w:txbxContent>
            </v:textbox>
          </v:rect>
        </w:pict>
      </w:r>
    </w:p>
    <w:p w:rsidR="003A62A5" w:rsidRDefault="003A62A5" w:rsidP="00381120">
      <w:pPr>
        <w:spacing w:line="220" w:lineRule="atLeast"/>
        <w:jc w:val="center"/>
        <w:rPr>
          <w:rFonts w:hint="eastAsia"/>
        </w:rPr>
      </w:pPr>
    </w:p>
    <w:p w:rsidR="003A62A5" w:rsidRDefault="003A62A5" w:rsidP="00381120">
      <w:pPr>
        <w:spacing w:line="220" w:lineRule="atLeast"/>
        <w:jc w:val="center"/>
        <w:rPr>
          <w:rFonts w:hint="eastAsia"/>
        </w:rPr>
      </w:pPr>
    </w:p>
    <w:p w:rsidR="003A62A5" w:rsidRDefault="003A62A5" w:rsidP="00381120">
      <w:pPr>
        <w:spacing w:line="220" w:lineRule="atLeast"/>
        <w:jc w:val="center"/>
        <w:rPr>
          <w:rFonts w:hint="eastAsia"/>
        </w:rPr>
      </w:pPr>
      <w:r>
        <w:rPr>
          <w:noProof/>
        </w:rPr>
        <w:pict>
          <v:rect id="_x0000_s1045" style="position:absolute;left:0;text-align:left;margin-left:172.5pt;margin-top:21.9pt;width:137.25pt;height:52.5pt;z-index:251666432">
            <v:textbox style="mso-next-textbox:#_x0000_s1045">
              <w:txbxContent>
                <w:p w:rsidR="00381120" w:rsidRDefault="00381120" w:rsidP="0038112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Pk10PrizeMgr</w:t>
                  </w:r>
                </w:p>
                <w:p w:rsidR="00381120" w:rsidRDefault="00381120" w:rsidP="00381120">
                  <w:pPr>
                    <w:jc w:val="center"/>
                  </w:pPr>
                  <w:r>
                    <w:rPr>
                      <w:rFonts w:ascii="Consolas" w:hAnsi="Consolas" w:cs="Consolas" w:hint="eastAsia"/>
                      <w:color w:val="000000"/>
                    </w:rPr>
                    <w:t>北京赛车实现类</w:t>
                  </w:r>
                </w:p>
                <w:p w:rsidR="00381120" w:rsidRDefault="00381120" w:rsidP="00381120">
                  <w:pPr>
                    <w:jc w:val="center"/>
                  </w:pPr>
                </w:p>
              </w:txbxContent>
            </v:textbox>
          </v:rect>
        </w:pict>
      </w:r>
    </w:p>
    <w:p w:rsidR="003A62A5" w:rsidRDefault="003A62A5" w:rsidP="00381120">
      <w:pPr>
        <w:spacing w:line="220" w:lineRule="atLeast"/>
        <w:jc w:val="center"/>
        <w:rPr>
          <w:rFonts w:hint="eastAsia"/>
        </w:rPr>
      </w:pPr>
    </w:p>
    <w:p w:rsidR="003A62A5" w:rsidRDefault="003A62A5" w:rsidP="00381120">
      <w:pPr>
        <w:spacing w:line="220" w:lineRule="atLeast"/>
        <w:jc w:val="center"/>
        <w:rPr>
          <w:rFonts w:hint="eastAsia"/>
        </w:rPr>
      </w:pPr>
    </w:p>
    <w:p w:rsidR="003A62A5" w:rsidRDefault="003A62A5" w:rsidP="00381120">
      <w:pPr>
        <w:spacing w:line="220" w:lineRule="atLeast"/>
        <w:jc w:val="center"/>
        <w:rPr>
          <w:rFonts w:hint="eastAsia"/>
        </w:rPr>
      </w:pPr>
      <w:r>
        <w:rPr>
          <w:noProof/>
        </w:rPr>
        <w:pict>
          <v:shape id="_x0000_s1058" type="#_x0000_t202" style="position:absolute;left:0;text-align:left;margin-left:324pt;margin-top:15.85pt;width:64.5pt;height:22.5pt;z-index:251678720">
            <v:textbox style="mso-next-textbox:#_x0000_s1058">
              <w:txbxContent>
                <w:p w:rsidR="00B00164" w:rsidRDefault="00B00164" w:rsidP="00B00164">
                  <w:r>
                    <w:rPr>
                      <w:rFonts w:hint="eastAsia"/>
                    </w:rPr>
                    <w:t>包含关系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32" style="position:absolute;left:0;text-align:left;margin-left:305.25pt;margin-top:4.6pt;width:95.25pt;height:51.75pt;flip:x y;z-index:251674624" o:connectortype="straight">
            <v:stroke endarrow="block"/>
          </v:shape>
        </w:pict>
      </w:r>
      <w:r>
        <w:rPr>
          <w:noProof/>
        </w:rPr>
        <w:pict>
          <v:shape id="_x0000_s1053" type="#_x0000_t32" style="position:absolute;left:0;text-align:left;margin-left:266.25pt;margin-top:4.6pt;width:.75pt;height:55.5pt;flip:x y;z-index:251673600" o:connectortype="straight">
            <v:stroke endarrow="block"/>
          </v:shape>
        </w:pict>
      </w:r>
      <w:r>
        <w:rPr>
          <w:noProof/>
        </w:rPr>
        <w:pict>
          <v:shape id="_x0000_s1057" type="#_x0000_t202" style="position:absolute;left:0;text-align:left;margin-left:232.5pt;margin-top:15.85pt;width:64.5pt;height:22.5pt;z-index:251677696">
            <v:textbox style="mso-next-textbox:#_x0000_s1057">
              <w:txbxContent>
                <w:p w:rsidR="00B00164" w:rsidRDefault="00B00164" w:rsidP="00B00164">
                  <w:r>
                    <w:rPr>
                      <w:rFonts w:hint="eastAsia"/>
                    </w:rPr>
                    <w:t>包含关系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32" style="position:absolute;left:0;text-align:left;margin-left:147pt;margin-top:4.6pt;width:60pt;height:48pt;flip:y;z-index:251675648" o:connectortype="straight">
            <v:stroke endarrow="block"/>
          </v:shape>
        </w:pict>
      </w:r>
      <w:r>
        <w:rPr>
          <w:noProof/>
        </w:rPr>
        <w:pict>
          <v:shape id="_x0000_s1056" type="#_x0000_t202" style="position:absolute;left:0;text-align:left;margin-left:160.5pt;margin-top:15.85pt;width:64.5pt;height:22.5pt;z-index:251676672">
            <v:textbox style="mso-next-textbox:#_x0000_s1056">
              <w:txbxContent>
                <w:p w:rsidR="00B00164" w:rsidRDefault="00B00164" w:rsidP="00B00164">
                  <w:r>
                    <w:rPr>
                      <w:rFonts w:hint="eastAsia"/>
                    </w:rPr>
                    <w:t>依赖关系</w:t>
                  </w:r>
                </w:p>
              </w:txbxContent>
            </v:textbox>
          </v:shape>
        </w:pict>
      </w:r>
    </w:p>
    <w:p w:rsidR="003A62A5" w:rsidRDefault="003A62A5" w:rsidP="00381120">
      <w:pPr>
        <w:spacing w:line="220" w:lineRule="atLeast"/>
        <w:jc w:val="center"/>
        <w:rPr>
          <w:rFonts w:hint="eastAsia"/>
        </w:rPr>
      </w:pPr>
    </w:p>
    <w:p w:rsidR="003A62A5" w:rsidRDefault="003A62A5" w:rsidP="00381120">
      <w:pPr>
        <w:spacing w:line="220" w:lineRule="atLeast"/>
        <w:jc w:val="center"/>
        <w:rPr>
          <w:rFonts w:hint="eastAsia"/>
        </w:rPr>
      </w:pPr>
      <w:r>
        <w:rPr>
          <w:noProof/>
        </w:rPr>
        <w:pict>
          <v:rect id="_x0000_s1051" style="position:absolute;left:0;text-align:left;margin-left:98.25pt;margin-top:6.05pt;width:95.25pt;height:122.25pt;z-index:251671552">
            <v:textbox style="mso-next-textbox:#_x0000_s1051">
              <w:txbxContent>
                <w:p w:rsidR="00ED034A" w:rsidRDefault="00ED034A" w:rsidP="00ED034A">
                  <w:pPr>
                    <w:rPr>
                      <w:rFonts w:ascii="Consolas" w:hAnsi="Consolas" w:cs="Consolas" w:hint="eastAsia"/>
                      <w:color w:val="000000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</w:rPr>
                    <w:t>Pk10GovernmentMgr</w:t>
                  </w:r>
                </w:p>
                <w:p w:rsidR="00ED034A" w:rsidRPr="00ED034A" w:rsidRDefault="00ED034A" w:rsidP="00ED034A">
                  <w:pPr>
                    <w:rPr>
                      <w:rFonts w:ascii="Consolas" w:hAnsi="Consolas" w:cs="Consolas"/>
                      <w:color w:val="000000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</w:rPr>
                    <w:t>北京赛车开奖数据获取类，负责及时更新开奖数据及时间状态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8" style="position:absolute;left:0;text-align:left;margin-left:225pt;margin-top:13.55pt;width:95.25pt;height:111.75pt;z-index:251669504">
            <v:textbox style="mso-next-textbox:#_x0000_s1048">
              <w:txbxContent>
                <w:p w:rsidR="00ED034A" w:rsidRDefault="00ED034A" w:rsidP="00ED034A">
                  <w:pPr>
                    <w:rPr>
                      <w:rFonts w:ascii="Consolas" w:hAnsi="Consolas" w:cs="Consolas" w:hint="eastAsia"/>
                      <w:color w:val="000000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</w:rPr>
                    <w:t>Pk10Player</w:t>
                  </w:r>
                </w:p>
                <w:p w:rsidR="00ED034A" w:rsidRPr="00ED034A" w:rsidRDefault="00ED034A" w:rsidP="00ED034A">
                  <w:pPr>
                    <w:rPr>
                      <w:rFonts w:ascii="Consolas" w:hAnsi="Consolas" w:cs="Consolas"/>
                      <w:color w:val="000000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</w:rPr>
                    <w:t>北京赛车玩家对象类，负责处理玩家投注结算核心类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0" style="position:absolute;left:0;text-align:left;margin-left:365.25pt;margin-top:13.55pt;width:95.25pt;height:114pt;z-index:251670528">
            <v:textbox style="mso-next-textbox:#_x0000_s1050">
              <w:txbxContent>
                <w:p w:rsidR="00ED034A" w:rsidRDefault="00ED034A" w:rsidP="00ED034A">
                  <w:pPr>
                    <w:rPr>
                      <w:rFonts w:ascii="Consolas" w:hAnsi="Consolas" w:cs="Consolas" w:hint="eastAsia"/>
                      <w:color w:val="000000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</w:rPr>
                    <w:t>Pk10Robot</w:t>
                  </w:r>
                </w:p>
                <w:p w:rsidR="00ED034A" w:rsidRPr="00ED034A" w:rsidRDefault="00ED034A" w:rsidP="00ED034A">
                  <w:pPr>
                    <w:rPr>
                      <w:rFonts w:ascii="Consolas" w:hAnsi="Consolas" w:cs="Consolas"/>
                      <w:color w:val="000000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</w:rPr>
                    <w:t>北京赛车机器人对象类，负责处理机器人投注结算核心类</w:t>
                  </w:r>
                </w:p>
              </w:txbxContent>
            </v:textbox>
          </v:rect>
        </w:pict>
      </w:r>
    </w:p>
    <w:p w:rsidR="003A62A5" w:rsidRDefault="003A62A5" w:rsidP="00381120">
      <w:pPr>
        <w:spacing w:line="220" w:lineRule="atLeast"/>
        <w:jc w:val="center"/>
        <w:rPr>
          <w:rFonts w:hint="eastAsia"/>
        </w:rPr>
      </w:pPr>
    </w:p>
    <w:p w:rsidR="003A62A5" w:rsidRDefault="003A62A5" w:rsidP="00381120">
      <w:pPr>
        <w:spacing w:line="220" w:lineRule="atLeast"/>
        <w:jc w:val="center"/>
        <w:rPr>
          <w:rFonts w:hint="eastAsia"/>
        </w:rPr>
      </w:pPr>
    </w:p>
    <w:p w:rsidR="003A62A5" w:rsidRDefault="003A62A5" w:rsidP="00381120">
      <w:pPr>
        <w:spacing w:line="220" w:lineRule="atLeast"/>
        <w:jc w:val="center"/>
        <w:rPr>
          <w:rFonts w:hint="eastAsia"/>
        </w:rPr>
      </w:pPr>
    </w:p>
    <w:p w:rsidR="003A62A5" w:rsidRDefault="003A62A5" w:rsidP="00381120">
      <w:pPr>
        <w:spacing w:line="220" w:lineRule="atLeast"/>
        <w:jc w:val="center"/>
        <w:rPr>
          <w:rFonts w:hint="eastAsia"/>
        </w:rPr>
      </w:pPr>
    </w:p>
    <w:p w:rsidR="003A62A5" w:rsidRDefault="003A62A5" w:rsidP="00381120">
      <w:pPr>
        <w:spacing w:line="220" w:lineRule="atLeast"/>
        <w:jc w:val="center"/>
        <w:rPr>
          <w:rFonts w:hint="eastAsia"/>
        </w:rPr>
      </w:pPr>
    </w:p>
    <w:p w:rsidR="003A62A5" w:rsidRDefault="003A62A5" w:rsidP="00381120">
      <w:pPr>
        <w:spacing w:line="220" w:lineRule="atLeast"/>
        <w:jc w:val="center"/>
        <w:rPr>
          <w:rFonts w:hint="eastAsia"/>
        </w:rPr>
      </w:pPr>
    </w:p>
    <w:p w:rsidR="003A62A5" w:rsidRDefault="003A62A5" w:rsidP="00381120">
      <w:pPr>
        <w:spacing w:line="220" w:lineRule="atLeast"/>
        <w:jc w:val="center"/>
        <w:rPr>
          <w:rFonts w:hint="eastAsia"/>
        </w:rPr>
      </w:pPr>
    </w:p>
    <w:p w:rsidR="003A62A5" w:rsidRDefault="003A62A5" w:rsidP="00381120">
      <w:pPr>
        <w:spacing w:line="220" w:lineRule="atLeast"/>
        <w:jc w:val="center"/>
        <w:rPr>
          <w:rFonts w:hint="eastAsia"/>
        </w:rPr>
      </w:pPr>
    </w:p>
    <w:p w:rsidR="003A62A5" w:rsidRDefault="003A62A5" w:rsidP="00381120">
      <w:pPr>
        <w:spacing w:line="220" w:lineRule="atLeast"/>
        <w:jc w:val="center"/>
        <w:rPr>
          <w:rFonts w:hint="eastAsia"/>
        </w:rPr>
      </w:pPr>
    </w:p>
    <w:p w:rsidR="003A62A5" w:rsidRDefault="003A62A5" w:rsidP="00381120">
      <w:pPr>
        <w:spacing w:line="220" w:lineRule="atLeast"/>
        <w:jc w:val="center"/>
        <w:rPr>
          <w:rFonts w:hint="eastAsia"/>
        </w:rPr>
      </w:pPr>
    </w:p>
    <w:p w:rsidR="003A62A5" w:rsidRDefault="003A62A5" w:rsidP="00381120">
      <w:pPr>
        <w:spacing w:line="220" w:lineRule="atLeast"/>
        <w:jc w:val="center"/>
        <w:rPr>
          <w:rFonts w:hint="eastAsia"/>
        </w:rPr>
      </w:pPr>
    </w:p>
    <w:p w:rsidR="003A62A5" w:rsidRDefault="003A62A5" w:rsidP="00381120">
      <w:pPr>
        <w:spacing w:line="220" w:lineRule="atLeast"/>
        <w:jc w:val="center"/>
        <w:rPr>
          <w:rFonts w:hint="eastAsia"/>
        </w:rPr>
      </w:pPr>
    </w:p>
    <w:p w:rsidR="003A62A5" w:rsidRDefault="003A62A5" w:rsidP="00381120">
      <w:pPr>
        <w:spacing w:line="220" w:lineRule="atLeast"/>
        <w:jc w:val="center"/>
        <w:rPr>
          <w:rFonts w:hint="eastAsia"/>
        </w:rPr>
      </w:pPr>
    </w:p>
    <w:p w:rsidR="003A62A5" w:rsidRDefault="003A62A5" w:rsidP="00381120">
      <w:pPr>
        <w:spacing w:line="220" w:lineRule="atLeast"/>
        <w:jc w:val="center"/>
        <w:rPr>
          <w:rFonts w:hint="eastAsia"/>
        </w:rPr>
      </w:pPr>
    </w:p>
    <w:p w:rsidR="003A62A5" w:rsidRDefault="003A62A5" w:rsidP="00381120">
      <w:pPr>
        <w:spacing w:line="220" w:lineRule="atLeast"/>
        <w:jc w:val="center"/>
        <w:rPr>
          <w:rFonts w:hint="eastAsia"/>
        </w:rPr>
      </w:pPr>
    </w:p>
    <w:p w:rsidR="003A62A5" w:rsidRDefault="003A62A5" w:rsidP="00381120">
      <w:pPr>
        <w:spacing w:line="220" w:lineRule="atLeast"/>
        <w:jc w:val="center"/>
        <w:rPr>
          <w:rFonts w:hint="eastAsia"/>
        </w:rPr>
      </w:pPr>
    </w:p>
    <w:p w:rsidR="003A62A5" w:rsidRDefault="003A62A5" w:rsidP="00381120">
      <w:pPr>
        <w:spacing w:line="220" w:lineRule="atLeast"/>
        <w:jc w:val="center"/>
        <w:rPr>
          <w:rFonts w:hint="eastAsia"/>
        </w:rPr>
      </w:pPr>
      <w:r>
        <w:rPr>
          <w:rFonts w:hint="eastAsia"/>
          <w:noProof/>
        </w:rPr>
        <w:pict>
          <v:rect id="_x0000_s1061" style="position:absolute;left:0;text-align:left;margin-left:141.75pt;margin-top:.1pt;width:137.25pt;height:104.25pt;z-index:251679744">
            <v:textbox style="mso-next-textbox:#_x0000_s1061">
              <w:txbxContent>
                <w:p w:rsidR="003A62A5" w:rsidRDefault="003A62A5" w:rsidP="003A62A5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Pk10OprMgr</w:t>
                  </w:r>
                </w:p>
                <w:p w:rsidR="003A62A5" w:rsidRDefault="003A62A5" w:rsidP="003A62A5">
                  <w:pPr>
                    <w:jc w:val="center"/>
                    <w:rPr>
                      <w:rFonts w:ascii="Consolas" w:hAnsi="Consolas" w:cs="Consolas" w:hint="eastAsia"/>
                      <w:color w:val="000000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</w:rPr>
                    <w:t>北京赛车</w:t>
                  </w:r>
                  <w:r w:rsidR="007213A5">
                    <w:rPr>
                      <w:rFonts w:ascii="Consolas" w:hAnsi="Consolas" w:cs="Consolas" w:hint="eastAsia"/>
                      <w:color w:val="000000"/>
                    </w:rPr>
                    <w:t>游戏动作</w:t>
                  </w:r>
                  <w:r>
                    <w:rPr>
                      <w:rFonts w:ascii="Consolas" w:hAnsi="Consolas" w:cs="Consolas" w:hint="eastAsia"/>
                      <w:color w:val="000000"/>
                    </w:rPr>
                    <w:t>类</w:t>
                  </w:r>
                </w:p>
                <w:p w:rsidR="007213A5" w:rsidRDefault="007213A5" w:rsidP="003A62A5">
                  <w:pPr>
                    <w:jc w:val="center"/>
                  </w:pPr>
                  <w:r>
                    <w:rPr>
                      <w:rFonts w:hint="eastAsia"/>
                    </w:rPr>
                    <w:t>玩家的投注，取消，上下分处理</w:t>
                  </w:r>
                </w:p>
                <w:p w:rsidR="003A62A5" w:rsidRDefault="003A62A5" w:rsidP="003A62A5">
                  <w:pPr>
                    <w:jc w:val="center"/>
                  </w:pPr>
                </w:p>
              </w:txbxContent>
            </v:textbox>
          </v:rect>
        </w:pict>
      </w:r>
    </w:p>
    <w:p w:rsidR="003A62A5" w:rsidRDefault="003A62A5" w:rsidP="00381120">
      <w:pPr>
        <w:spacing w:line="220" w:lineRule="atLeast"/>
        <w:jc w:val="center"/>
        <w:rPr>
          <w:rFonts w:hint="eastAsia"/>
        </w:rPr>
      </w:pPr>
    </w:p>
    <w:p w:rsidR="003A62A5" w:rsidRDefault="003A62A5" w:rsidP="00381120">
      <w:pPr>
        <w:spacing w:line="220" w:lineRule="atLeast"/>
        <w:jc w:val="center"/>
        <w:rPr>
          <w:rFonts w:hint="eastAsia"/>
        </w:rPr>
      </w:pPr>
    </w:p>
    <w:p w:rsidR="003A62A5" w:rsidRDefault="003A62A5" w:rsidP="00381120">
      <w:pPr>
        <w:spacing w:line="220" w:lineRule="atLeast"/>
        <w:jc w:val="center"/>
        <w:rPr>
          <w:rFonts w:hint="eastAsia"/>
        </w:rPr>
      </w:pPr>
    </w:p>
    <w:p w:rsidR="003A62A5" w:rsidRDefault="00E40303" w:rsidP="00381120">
      <w:pPr>
        <w:spacing w:line="220" w:lineRule="atLeast"/>
        <w:jc w:val="center"/>
        <w:rPr>
          <w:rFonts w:hint="eastAsia"/>
        </w:rPr>
      </w:pPr>
      <w:r>
        <w:rPr>
          <w:rFonts w:hint="eastAsia"/>
          <w:noProof/>
        </w:rPr>
        <w:pict>
          <v:shape id="_x0000_s1067" type="#_x0000_t32" style="position:absolute;left:0;text-align:left;margin-left:264pt;margin-top:11.25pt;width:90pt;height:59.25pt;flip:x y;z-index:25168588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66" type="#_x0000_t32" style="position:absolute;left:0;text-align:left;margin-left:218.25pt;margin-top:11.25pt;width:.75pt;height:59.25pt;flip:y;z-index:25168486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65" type="#_x0000_t32" style="position:absolute;left:0;text-align:left;margin-left:102.75pt;margin-top:11.25pt;width:67.5pt;height:59.25pt;flip:y;z-index:251683840" o:connectortype="straight">
            <v:stroke endarrow="block"/>
          </v:shape>
        </w:pict>
      </w:r>
    </w:p>
    <w:p w:rsidR="003A62A5" w:rsidRDefault="00E40303" w:rsidP="00381120">
      <w:pPr>
        <w:spacing w:line="220" w:lineRule="atLeast"/>
        <w:jc w:val="center"/>
        <w:rPr>
          <w:rFonts w:hint="eastAsia"/>
        </w:rPr>
      </w:pPr>
      <w:r>
        <w:rPr>
          <w:rFonts w:hint="eastAsia"/>
          <w:noProof/>
        </w:rPr>
        <w:pict>
          <v:shape id="_x0000_s1070" type="#_x0000_t202" style="position:absolute;left:0;text-align:left;margin-left:270.75pt;margin-top:4.5pt;width:64.5pt;height:22.5pt;z-index:251688960">
            <v:textbox style="mso-next-textbox:#_x0000_s1070">
              <w:txbxContent>
                <w:p w:rsidR="00E40303" w:rsidRDefault="00E40303" w:rsidP="00E40303">
                  <w:r>
                    <w:rPr>
                      <w:rFonts w:hint="eastAsia"/>
                    </w:rPr>
                    <w:t>依赖关系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69" type="#_x0000_t202" style="position:absolute;left:0;text-align:left;margin-left:187.5pt;margin-top:4.5pt;width:64.5pt;height:22.5pt;z-index:251687936">
            <v:textbox style="mso-next-textbox:#_x0000_s1069">
              <w:txbxContent>
                <w:p w:rsidR="00E40303" w:rsidRDefault="00E40303" w:rsidP="00E40303">
                  <w:r>
                    <w:rPr>
                      <w:rFonts w:hint="eastAsia"/>
                    </w:rPr>
                    <w:t>依赖关系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68" type="#_x0000_t202" style="position:absolute;left:0;text-align:left;margin-left:111pt;margin-top:4.5pt;width:64.5pt;height:22.5pt;z-index:251686912">
            <v:textbox style="mso-next-textbox:#_x0000_s1068">
              <w:txbxContent>
                <w:p w:rsidR="00E40303" w:rsidRDefault="00E40303" w:rsidP="00E40303">
                  <w:r>
                    <w:rPr>
                      <w:rFonts w:hint="eastAsia"/>
                    </w:rPr>
                    <w:t>依赖关系</w:t>
                  </w:r>
                </w:p>
              </w:txbxContent>
            </v:textbox>
          </v:shape>
        </w:pict>
      </w:r>
    </w:p>
    <w:p w:rsidR="003A62A5" w:rsidRDefault="003A62A5" w:rsidP="00381120">
      <w:pPr>
        <w:spacing w:line="220" w:lineRule="atLeast"/>
        <w:jc w:val="center"/>
        <w:rPr>
          <w:rFonts w:hint="eastAsia"/>
        </w:rPr>
      </w:pPr>
    </w:p>
    <w:p w:rsidR="003A62A5" w:rsidRDefault="00E40303" w:rsidP="00381120">
      <w:pPr>
        <w:spacing w:line="220" w:lineRule="atLeast"/>
        <w:jc w:val="center"/>
        <w:rPr>
          <w:rFonts w:hint="eastAsia"/>
        </w:rPr>
      </w:pPr>
      <w:r>
        <w:rPr>
          <w:rFonts w:hint="eastAsia"/>
          <w:noProof/>
        </w:rPr>
        <w:pict>
          <v:rect id="_x0000_s1064" style="position:absolute;left:0;text-align:left;margin-left:303.75pt;margin-top:.7pt;width:95.25pt;height:111.75pt;z-index:251682816">
            <v:textbox style="mso-next-textbox:#_x0000_s1064">
              <w:txbxContent>
                <w:p w:rsidR="00E40303" w:rsidRDefault="00E40303" w:rsidP="00E40303">
                  <w:pPr>
                    <w:rPr>
                      <w:rFonts w:ascii="Consolas" w:hAnsi="Consolas" w:cs="Consolas" w:hint="eastAsia"/>
                      <w:color w:val="000000"/>
                    </w:rPr>
                  </w:pPr>
                  <w:proofErr w:type="spellStart"/>
                  <w:r>
                    <w:rPr>
                      <w:rFonts w:ascii="Consolas" w:hAnsi="Consolas" w:cs="Consolas" w:hint="eastAsia"/>
                      <w:color w:val="000000"/>
                    </w:rPr>
                    <w:t>DaoMgr</w:t>
                  </w:r>
                  <w:proofErr w:type="spellEnd"/>
                </w:p>
                <w:p w:rsidR="00E40303" w:rsidRPr="00ED034A" w:rsidRDefault="00E40303" w:rsidP="00E40303">
                  <w:pPr>
                    <w:rPr>
                      <w:rFonts w:ascii="Consolas" w:hAnsi="Consolas" w:cs="Consolas"/>
                      <w:color w:val="000000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</w:rPr>
                    <w:t>数据库操作接口类，对</w:t>
                  </w:r>
                  <w:proofErr w:type="spellStart"/>
                  <w:r>
                    <w:rPr>
                      <w:rFonts w:ascii="Consolas" w:hAnsi="Consolas" w:cs="Consolas" w:hint="eastAsia"/>
                      <w:color w:val="000000"/>
                    </w:rPr>
                    <w:t>mysql</w:t>
                  </w:r>
                  <w:proofErr w:type="spellEnd"/>
                  <w:r>
                    <w:rPr>
                      <w:rFonts w:ascii="Consolas" w:hAnsi="Consolas" w:cs="Consolas" w:hint="eastAsia"/>
                      <w:color w:val="000000"/>
                    </w:rPr>
                    <w:t>的操作处理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63" style="position:absolute;left:0;text-align:left;margin-left:179.25pt;margin-top:.7pt;width:95.25pt;height:111.75pt;z-index:251681792">
            <v:textbox style="mso-next-textbox:#_x0000_s1063">
              <w:txbxContent>
                <w:p w:rsidR="00E40303" w:rsidRDefault="00E40303" w:rsidP="00E40303">
                  <w:pPr>
                    <w:rPr>
                      <w:rFonts w:ascii="Consolas" w:hAnsi="Consolas" w:cs="Consolas" w:hint="eastAsia"/>
                      <w:color w:val="000000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</w:rPr>
                    <w:t>Pk10Player</w:t>
                  </w:r>
                </w:p>
                <w:p w:rsidR="00E40303" w:rsidRPr="00ED034A" w:rsidRDefault="00E40303" w:rsidP="00E40303">
                  <w:pPr>
                    <w:rPr>
                      <w:rFonts w:ascii="Consolas" w:hAnsi="Consolas" w:cs="Consolas"/>
                      <w:color w:val="000000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</w:rPr>
                    <w:t>北京赛车玩家对象类，负责处理玩家投注结算核心类</w:t>
                  </w:r>
                </w:p>
              </w:txbxContent>
            </v:textbox>
          </v:rect>
        </w:pict>
      </w:r>
      <w:r w:rsidR="007213A5">
        <w:rPr>
          <w:rFonts w:hint="eastAsia"/>
          <w:noProof/>
        </w:rPr>
        <w:pict>
          <v:rect id="_x0000_s1062" style="position:absolute;left:0;text-align:left;margin-left:46.5pt;margin-top:.7pt;width:95.25pt;height:87.75pt;z-index:251680768">
            <v:textbox style="mso-next-textbox:#_x0000_s1062">
              <w:txbxContent>
                <w:p w:rsidR="007213A5" w:rsidRDefault="007213A5" w:rsidP="007213A5">
                  <w:pPr>
                    <w:rPr>
                      <w:rFonts w:ascii="Consolas" w:hAnsi="Consolas" w:cs="Consolas" w:hint="eastAsia"/>
                      <w:color w:val="000000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</w:rPr>
                    <w:t>Pk10TextMgr</w:t>
                  </w:r>
                </w:p>
                <w:p w:rsidR="007213A5" w:rsidRPr="00ED034A" w:rsidRDefault="007213A5" w:rsidP="007213A5">
                  <w:pPr>
                    <w:rPr>
                      <w:rFonts w:ascii="Consolas" w:hAnsi="Consolas" w:cs="Consolas"/>
                      <w:color w:val="000000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</w:rPr>
                    <w:t>北京赛车</w:t>
                  </w:r>
                  <w:r w:rsidR="00700899">
                    <w:rPr>
                      <w:rFonts w:ascii="Consolas" w:hAnsi="Consolas" w:cs="Consolas" w:hint="eastAsia"/>
                      <w:color w:val="000000"/>
                    </w:rPr>
                    <w:t>请求格式的验证及分解成对象</w:t>
                  </w:r>
                </w:p>
              </w:txbxContent>
            </v:textbox>
          </v:rect>
        </w:pict>
      </w:r>
    </w:p>
    <w:p w:rsidR="003A62A5" w:rsidRDefault="003A62A5" w:rsidP="00381120">
      <w:pPr>
        <w:spacing w:line="220" w:lineRule="atLeast"/>
        <w:jc w:val="center"/>
        <w:rPr>
          <w:rFonts w:hint="eastAsia"/>
        </w:rPr>
      </w:pPr>
    </w:p>
    <w:p w:rsidR="003A62A5" w:rsidRDefault="003A62A5" w:rsidP="00381120">
      <w:pPr>
        <w:spacing w:line="220" w:lineRule="atLeast"/>
        <w:jc w:val="center"/>
        <w:rPr>
          <w:rFonts w:hint="eastAsia"/>
        </w:rPr>
      </w:pPr>
    </w:p>
    <w:p w:rsidR="003A62A5" w:rsidRDefault="003A62A5" w:rsidP="00381120">
      <w:pPr>
        <w:spacing w:line="220" w:lineRule="atLeast"/>
        <w:jc w:val="center"/>
        <w:rPr>
          <w:rFonts w:hint="eastAsia"/>
        </w:rPr>
      </w:pPr>
    </w:p>
    <w:p w:rsidR="003A62A5" w:rsidRDefault="003A62A5" w:rsidP="00381120">
      <w:pPr>
        <w:spacing w:line="220" w:lineRule="atLeast"/>
        <w:jc w:val="center"/>
        <w:rPr>
          <w:rFonts w:hint="eastAsia"/>
        </w:rPr>
      </w:pPr>
    </w:p>
    <w:p w:rsidR="0018414D" w:rsidRPr="00E73DE4" w:rsidRDefault="00777579" w:rsidP="00381120">
      <w:pPr>
        <w:spacing w:line="220" w:lineRule="atLeast"/>
        <w:jc w:val="center"/>
      </w:pPr>
      <w:r>
        <w:rPr>
          <w:rFonts w:hint="eastAsia"/>
          <w:noProof/>
        </w:rPr>
        <w:pict>
          <v:shape id="_x0000_s1080" type="#_x0000_t202" style="position:absolute;left:0;text-align:left;margin-left:183.75pt;margin-top:161.8pt;width:64.5pt;height:22.5pt;z-index:251698176">
            <v:textbox style="mso-next-textbox:#_x0000_s1080">
              <w:txbxContent>
                <w:p w:rsidR="00777579" w:rsidRDefault="00777579" w:rsidP="00777579">
                  <w:r>
                    <w:rPr>
                      <w:rFonts w:hint="eastAsia"/>
                    </w:rPr>
                    <w:t>依赖关系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81" type="#_x0000_t202" style="position:absolute;left:0;text-align:left;margin-left:274.5pt;margin-top:158.05pt;width:64.5pt;height:22.5pt;z-index:251699200">
            <v:textbox style="mso-next-textbox:#_x0000_s1081">
              <w:txbxContent>
                <w:p w:rsidR="00777579" w:rsidRDefault="00777579" w:rsidP="00777579">
                  <w:r>
                    <w:rPr>
                      <w:rFonts w:hint="eastAsia"/>
                    </w:rPr>
                    <w:t>依赖关系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79" type="#_x0000_t202" style="position:absolute;left:0;text-align:left;margin-left:102.75pt;margin-top:158.05pt;width:64.5pt;height:22.5pt;z-index:251697152">
            <v:textbox style="mso-next-textbox:#_x0000_s1079">
              <w:txbxContent>
                <w:p w:rsidR="00777579" w:rsidRDefault="00777579" w:rsidP="00777579">
                  <w:r>
                    <w:rPr>
                      <w:rFonts w:hint="eastAsia"/>
                    </w:rPr>
                    <w:t>依赖关系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78" type="#_x0000_t32" style="position:absolute;left:0;text-align:left;margin-left:264pt;margin-top:140.8pt;width:95.25pt;height:57.75pt;flip:x y;z-index:251696128" o:connectortype="straight">
            <v:stroke endarrow="block"/>
          </v:shape>
        </w:pict>
      </w:r>
      <w:r>
        <w:rPr>
          <w:rFonts w:hint="eastAsia"/>
          <w:noProof/>
        </w:rPr>
        <w:pict>
          <v:rect id="_x0000_s1074" style="position:absolute;left:0;text-align:left;margin-left:315.75pt;margin-top:198.55pt;width:95.25pt;height:111.75pt;z-index:251693056">
            <v:textbox style="mso-next-textbox:#_x0000_s1074">
              <w:txbxContent>
                <w:p w:rsidR="00777579" w:rsidRDefault="00777579" w:rsidP="00777579">
                  <w:pPr>
                    <w:rPr>
                      <w:rFonts w:ascii="Consolas" w:hAnsi="Consolas" w:cs="Consolas" w:hint="eastAsia"/>
                      <w:color w:val="000000"/>
                    </w:rPr>
                  </w:pPr>
                  <w:proofErr w:type="spellStart"/>
                  <w:r>
                    <w:rPr>
                      <w:rFonts w:ascii="Consolas" w:hAnsi="Consolas" w:cs="Consolas" w:hint="eastAsia"/>
                      <w:color w:val="000000"/>
                    </w:rPr>
                    <w:t>DaoMgr</w:t>
                  </w:r>
                  <w:proofErr w:type="spellEnd"/>
                </w:p>
                <w:p w:rsidR="00777579" w:rsidRPr="00ED034A" w:rsidRDefault="00777579" w:rsidP="00777579">
                  <w:pPr>
                    <w:rPr>
                      <w:rFonts w:ascii="Consolas" w:hAnsi="Consolas" w:cs="Consolas"/>
                      <w:color w:val="000000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</w:rPr>
                    <w:t>数据库操作接口类，对</w:t>
                  </w:r>
                  <w:proofErr w:type="spellStart"/>
                  <w:r>
                    <w:rPr>
                      <w:rFonts w:ascii="Consolas" w:hAnsi="Consolas" w:cs="Consolas" w:hint="eastAsia"/>
                      <w:color w:val="000000"/>
                    </w:rPr>
                    <w:t>mysql</w:t>
                  </w:r>
                  <w:proofErr w:type="spellEnd"/>
                  <w:r>
                    <w:rPr>
                      <w:rFonts w:ascii="Consolas" w:hAnsi="Consolas" w:cs="Consolas" w:hint="eastAsia"/>
                      <w:color w:val="000000"/>
                    </w:rPr>
                    <w:t>的操作处理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076" type="#_x0000_t32" style="position:absolute;left:0;text-align:left;margin-left:222.75pt;margin-top:140.8pt;width:8.25pt;height:55.5pt;flip:x y;z-index:25169510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75" type="#_x0000_t32" style="position:absolute;left:0;text-align:left;margin-left:102.75pt;margin-top:140.8pt;width:60.75pt;height:64.5pt;flip:y;z-index:251694080" o:connectortype="straight">
            <v:stroke endarrow="block"/>
          </v:shape>
        </w:pict>
      </w:r>
      <w:r>
        <w:rPr>
          <w:rFonts w:hint="eastAsia"/>
          <w:noProof/>
        </w:rPr>
        <w:pict>
          <v:rect id="_x0000_s1073" style="position:absolute;left:0;text-align:left;margin-left:187.5pt;margin-top:196.3pt;width:95.25pt;height:114pt;z-index:251692032">
            <v:textbox style="mso-next-textbox:#_x0000_s1073">
              <w:txbxContent>
                <w:p w:rsidR="00777579" w:rsidRDefault="00777579" w:rsidP="00777579">
                  <w:pPr>
                    <w:rPr>
                      <w:rFonts w:ascii="Consolas" w:hAnsi="Consolas" w:cs="Consolas" w:hint="eastAsia"/>
                      <w:color w:val="000000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</w:rPr>
                    <w:t>Pk10Robot</w:t>
                  </w:r>
                </w:p>
                <w:p w:rsidR="00777579" w:rsidRPr="00ED034A" w:rsidRDefault="00777579" w:rsidP="00777579">
                  <w:pPr>
                    <w:rPr>
                      <w:rFonts w:ascii="Consolas" w:hAnsi="Consolas" w:cs="Consolas"/>
                      <w:color w:val="000000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</w:rPr>
                    <w:t>北京赛车机器人对象类，负责处理机器人投注结算核心类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72" style="position:absolute;left:0;text-align:left;margin-left:46.5pt;margin-top:205.3pt;width:95.25pt;height:87.75pt;z-index:251691008">
            <v:textbox style="mso-next-textbox:#_x0000_s1072">
              <w:txbxContent>
                <w:p w:rsidR="00777579" w:rsidRDefault="00777579" w:rsidP="00777579">
                  <w:pPr>
                    <w:rPr>
                      <w:rFonts w:ascii="Consolas" w:hAnsi="Consolas" w:cs="Consolas" w:hint="eastAsia"/>
                      <w:color w:val="000000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</w:rPr>
                    <w:t>Pk10TextMgr</w:t>
                  </w:r>
                </w:p>
                <w:p w:rsidR="00777579" w:rsidRPr="00ED034A" w:rsidRDefault="00777579" w:rsidP="00777579">
                  <w:pPr>
                    <w:rPr>
                      <w:rFonts w:ascii="Consolas" w:hAnsi="Consolas" w:cs="Consolas"/>
                      <w:color w:val="000000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</w:rPr>
                    <w:t>北京赛车请求格式的验证及分解成对象</w:t>
                  </w:r>
                </w:p>
              </w:txbxContent>
            </v:textbox>
          </v:rect>
        </w:pict>
      </w:r>
      <w:r w:rsidR="00A822AE">
        <w:rPr>
          <w:rFonts w:hint="eastAsia"/>
          <w:noProof/>
        </w:rPr>
        <w:pict>
          <v:rect id="_x0000_s1071" style="position:absolute;left:0;text-align:left;margin-left:141.75pt;margin-top:41.05pt;width:137.25pt;height:99.75pt;z-index:251689984">
            <v:textbox style="mso-next-textbox:#_x0000_s1071">
              <w:txbxContent>
                <w:p w:rsidR="00A822AE" w:rsidRDefault="00A822AE" w:rsidP="00A822AE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Pk10RobotMgr</w:t>
                  </w:r>
                </w:p>
                <w:p w:rsidR="00A822AE" w:rsidRDefault="00A822AE" w:rsidP="00A822AE">
                  <w:pPr>
                    <w:jc w:val="center"/>
                  </w:pPr>
                  <w:r>
                    <w:rPr>
                      <w:rFonts w:ascii="Consolas" w:hAnsi="Consolas" w:cs="Consolas" w:hint="eastAsia"/>
                      <w:color w:val="000000"/>
                    </w:rPr>
                    <w:t>北京赛车机器人控制类，控制机器人，控制机器人投注动作</w:t>
                  </w:r>
                </w:p>
                <w:p w:rsidR="00A822AE" w:rsidRDefault="00A822AE" w:rsidP="00A822AE">
                  <w:pPr>
                    <w:jc w:val="center"/>
                  </w:pPr>
                </w:p>
              </w:txbxContent>
            </v:textbox>
          </v:rect>
        </w:pict>
      </w:r>
    </w:p>
    <w:sectPr w:rsidR="0018414D" w:rsidRPr="00E73DE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449F9"/>
    <w:multiLevelType w:val="hybridMultilevel"/>
    <w:tmpl w:val="70DC13EA"/>
    <w:lvl w:ilvl="0" w:tplc="C1205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8414D"/>
    <w:rsid w:val="00187924"/>
    <w:rsid w:val="00323B43"/>
    <w:rsid w:val="00381120"/>
    <w:rsid w:val="003A62A5"/>
    <w:rsid w:val="003D37D8"/>
    <w:rsid w:val="003F38CB"/>
    <w:rsid w:val="00426133"/>
    <w:rsid w:val="004358AB"/>
    <w:rsid w:val="00700899"/>
    <w:rsid w:val="007213A5"/>
    <w:rsid w:val="00777579"/>
    <w:rsid w:val="008B7726"/>
    <w:rsid w:val="008F35C4"/>
    <w:rsid w:val="009A1D43"/>
    <w:rsid w:val="00A5790F"/>
    <w:rsid w:val="00A822AE"/>
    <w:rsid w:val="00B00164"/>
    <w:rsid w:val="00BC6ADA"/>
    <w:rsid w:val="00D31D50"/>
    <w:rsid w:val="00E40303"/>
    <w:rsid w:val="00E73DE4"/>
    <w:rsid w:val="00ED034A"/>
    <w:rsid w:val="00F02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6" type="connector" idref="#_x0000_s1040"/>
        <o:r id="V:Rule8" type="connector" idref="#_x0000_s1041"/>
        <o:r id="V:Rule10" type="connector" idref="#_x0000_s1042"/>
        <o:r id="V:Rule14" type="connector" idref="#_x0000_s1053"/>
        <o:r id="V:Rule16" type="connector" idref="#_x0000_s1054"/>
        <o:r id="V:Rule18" type="connector" idref="#_x0000_s1055"/>
        <o:r id="V:Rule20" type="connector" idref="#_x0000_s1065"/>
        <o:r id="V:Rule22" type="connector" idref="#_x0000_s1066"/>
        <o:r id="V:Rule24" type="connector" idref="#_x0000_s1067"/>
        <o:r id="V:Rule26" type="connector" idref="#_x0000_s1075"/>
        <o:r id="V:Rule28" type="connector" idref="#_x0000_s1076"/>
        <o:r id="V:Rule32" type="connector" idref="#_x0000_s107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14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73DE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3DE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16</cp:revision>
  <dcterms:created xsi:type="dcterms:W3CDTF">2008-09-11T17:20:00Z</dcterms:created>
  <dcterms:modified xsi:type="dcterms:W3CDTF">2017-05-27T06:54:00Z</dcterms:modified>
</cp:coreProperties>
</file>