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041E05" w:rsidRDefault="009B6688" w:rsidP="009B6688">
      <w:pPr>
        <w:spacing w:line="220" w:lineRule="atLeast"/>
        <w:jc w:val="center"/>
        <w:rPr>
          <w:sz w:val="30"/>
          <w:szCs w:val="30"/>
        </w:rPr>
      </w:pPr>
      <w:r w:rsidRPr="00041E05">
        <w:rPr>
          <w:rFonts w:hint="eastAsia"/>
          <w:sz w:val="30"/>
          <w:szCs w:val="30"/>
        </w:rPr>
        <w:t>游戏</w:t>
      </w:r>
      <w:r w:rsidR="00FB3E76" w:rsidRPr="00041E05">
        <w:rPr>
          <w:rFonts w:hint="eastAsia"/>
          <w:sz w:val="30"/>
          <w:szCs w:val="30"/>
        </w:rPr>
        <w:t>架构</w:t>
      </w:r>
      <w:r w:rsidRPr="00041E05">
        <w:rPr>
          <w:rFonts w:hint="eastAsia"/>
          <w:sz w:val="30"/>
          <w:szCs w:val="30"/>
        </w:rPr>
        <w:t>文档</w:t>
      </w:r>
    </w:p>
    <w:p w:rsidR="009B6688" w:rsidRDefault="009B6688" w:rsidP="00D31D50">
      <w:pPr>
        <w:spacing w:line="220" w:lineRule="atLeast"/>
      </w:pPr>
    </w:p>
    <w:p w:rsidR="00F44D84" w:rsidRDefault="009B6688" w:rsidP="00D31D50">
      <w:pPr>
        <w:spacing w:line="220" w:lineRule="atLeast"/>
      </w:pPr>
      <w:r>
        <w:rPr>
          <w:rFonts w:hint="eastAsia"/>
        </w:rPr>
        <w:t>游戏服务（</w:t>
      </w:r>
      <w:r>
        <w:rPr>
          <w:rFonts w:hint="eastAsia"/>
        </w:rPr>
        <w:t>qhtgame</w:t>
      </w:r>
      <w:r>
        <w:rPr>
          <w:rFonts w:hint="eastAsia"/>
        </w:rPr>
        <w:t>）采用</w:t>
      </w:r>
      <w:r>
        <w:rPr>
          <w:rFonts w:hint="eastAsia"/>
        </w:rPr>
        <w:t xml:space="preserve"> spring+springmvc+mybatis</w:t>
      </w:r>
      <w:r>
        <w:rPr>
          <w:rFonts w:hint="eastAsia"/>
        </w:rPr>
        <w:t>框架搭建</w:t>
      </w:r>
      <w:r w:rsidR="009D7984">
        <w:rPr>
          <w:rFonts w:hint="eastAsia"/>
        </w:rPr>
        <w:t>，</w:t>
      </w:r>
      <w:r w:rsidR="009D7984">
        <w:rPr>
          <w:rFonts w:hint="eastAsia"/>
        </w:rPr>
        <w:t>maven</w:t>
      </w:r>
      <w:r w:rsidR="00507FF5">
        <w:rPr>
          <w:rFonts w:hint="eastAsia"/>
        </w:rPr>
        <w:t>项目</w:t>
      </w:r>
      <w:r w:rsidR="009D7984">
        <w:rPr>
          <w:rFonts w:hint="eastAsia"/>
        </w:rPr>
        <w:t>管理</w:t>
      </w:r>
      <w:r>
        <w:rPr>
          <w:rFonts w:hint="eastAsia"/>
        </w:rPr>
        <w:t>，包括游戏服务与后台服务</w:t>
      </w:r>
    </w:p>
    <w:p w:rsidR="009B6688" w:rsidRDefault="00797921" w:rsidP="00D31D50">
      <w:pPr>
        <w:spacing w:line="220" w:lineRule="atLeast"/>
      </w:pPr>
      <w:r>
        <w:rPr>
          <w:rFonts w:hint="eastAsia"/>
        </w:rPr>
        <w:t>盘口服务单独</w:t>
      </w:r>
      <w:r w:rsidR="00FF4655">
        <w:rPr>
          <w:rFonts w:hint="eastAsia"/>
        </w:rPr>
        <w:t>开启，</w:t>
      </w:r>
      <w:r w:rsidR="00362277">
        <w:rPr>
          <w:rFonts w:hint="eastAsia"/>
        </w:rPr>
        <w:t>采用</w:t>
      </w:r>
      <w:r w:rsidR="00362277">
        <w:rPr>
          <w:rFonts w:hint="eastAsia"/>
        </w:rPr>
        <w:t xml:space="preserve"> spring+springmvc+mybatis</w:t>
      </w:r>
      <w:r w:rsidR="00362277">
        <w:rPr>
          <w:rFonts w:hint="eastAsia"/>
        </w:rPr>
        <w:t>框架搭建，</w:t>
      </w:r>
      <w:r w:rsidR="00362277">
        <w:rPr>
          <w:rFonts w:hint="eastAsia"/>
        </w:rPr>
        <w:t>maven</w:t>
      </w:r>
      <w:r w:rsidR="00507FF5">
        <w:rPr>
          <w:rFonts w:hint="eastAsia"/>
        </w:rPr>
        <w:t>项目</w:t>
      </w:r>
      <w:r w:rsidR="00362277">
        <w:rPr>
          <w:rFonts w:hint="eastAsia"/>
        </w:rPr>
        <w:t>管理，投放采用</w:t>
      </w:r>
      <w:r w:rsidR="00FF4655">
        <w:rPr>
          <w:rFonts w:hint="eastAsia"/>
        </w:rPr>
        <w:t>seleniumhq</w:t>
      </w:r>
      <w:r w:rsidR="00FF4655">
        <w:rPr>
          <w:rFonts w:hint="eastAsia"/>
        </w:rPr>
        <w:t>（爬虫）技术</w:t>
      </w:r>
    </w:p>
    <w:p w:rsidR="009B6688" w:rsidRDefault="009B6688" w:rsidP="00D31D50">
      <w:pPr>
        <w:spacing w:line="220" w:lineRule="atLeast"/>
      </w:pPr>
      <w:r>
        <w:rPr>
          <w:rFonts w:hint="eastAsia"/>
        </w:rPr>
        <w:t>后台管理</w:t>
      </w:r>
      <w:r>
        <w:rPr>
          <w:rFonts w:hint="eastAsia"/>
        </w:rPr>
        <w:t>web</w:t>
      </w:r>
      <w:r>
        <w:rPr>
          <w:rFonts w:hint="eastAsia"/>
        </w:rPr>
        <w:t>前端采用</w:t>
      </w:r>
      <w:r>
        <w:rPr>
          <w:rFonts w:hint="eastAsia"/>
        </w:rPr>
        <w:t>html+css+javascript</w:t>
      </w:r>
      <w:r>
        <w:rPr>
          <w:rFonts w:hint="eastAsia"/>
        </w:rPr>
        <w:t>，采用</w:t>
      </w:r>
      <w:r>
        <w:rPr>
          <w:rFonts w:hint="eastAsia"/>
        </w:rPr>
        <w:t>http</w:t>
      </w:r>
      <w:r>
        <w:rPr>
          <w:rFonts w:hint="eastAsia"/>
        </w:rPr>
        <w:t>协议</w:t>
      </w:r>
      <w:r w:rsidR="00797921">
        <w:rPr>
          <w:rFonts w:hint="eastAsia"/>
        </w:rPr>
        <w:t>json</w:t>
      </w:r>
      <w:r w:rsidR="00797921">
        <w:rPr>
          <w:rFonts w:hint="eastAsia"/>
        </w:rPr>
        <w:t>格式</w:t>
      </w:r>
      <w:r>
        <w:rPr>
          <w:rFonts w:hint="eastAsia"/>
        </w:rPr>
        <w:t>与</w:t>
      </w:r>
      <w:r w:rsidR="00797921">
        <w:rPr>
          <w:rFonts w:hint="eastAsia"/>
        </w:rPr>
        <w:t>服务</w:t>
      </w:r>
      <w:r>
        <w:rPr>
          <w:rFonts w:hint="eastAsia"/>
        </w:rPr>
        <w:t>进行通信</w:t>
      </w:r>
    </w:p>
    <w:p w:rsidR="009B6688" w:rsidRDefault="009B6688" w:rsidP="00D31D50">
      <w:pPr>
        <w:spacing w:line="220" w:lineRule="atLeast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端</w:t>
      </w:r>
      <w:r>
        <w:rPr>
          <w:rFonts w:hint="eastAsia"/>
        </w:rPr>
        <w:t>(ios/</w:t>
      </w:r>
      <w:r>
        <w:t>android</w:t>
      </w:r>
      <w:r>
        <w:rPr>
          <w:rFonts w:hint="eastAsia"/>
        </w:rPr>
        <w:t>)</w:t>
      </w:r>
      <w:r>
        <w:rPr>
          <w:rFonts w:hint="eastAsia"/>
        </w:rPr>
        <w:t>与后台采用</w:t>
      </w:r>
      <w:r>
        <w:rPr>
          <w:rFonts w:hint="eastAsia"/>
        </w:rPr>
        <w:t>http</w:t>
      </w:r>
      <w:r>
        <w:rPr>
          <w:rFonts w:hint="eastAsia"/>
        </w:rPr>
        <w:t>协议，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F44D84" w:rsidRDefault="00F44D84" w:rsidP="00D31D50">
      <w:pPr>
        <w:spacing w:line="220" w:lineRule="atLeast"/>
      </w:pPr>
      <w:r>
        <w:rPr>
          <w:rFonts w:hint="eastAsia"/>
        </w:rPr>
        <w:t>游戏服务与</w:t>
      </w:r>
      <w:r>
        <w:rPr>
          <w:rFonts w:hint="eastAsia"/>
        </w:rPr>
        <w:t>app</w:t>
      </w:r>
      <w:r>
        <w:rPr>
          <w:rFonts w:hint="eastAsia"/>
        </w:rPr>
        <w:t>端的即时通讯采用腾讯</w:t>
      </w:r>
      <w:r>
        <w:rPr>
          <w:rFonts w:hint="eastAsia"/>
        </w:rPr>
        <w:t xml:space="preserve">IM </w:t>
      </w:r>
      <w:r>
        <w:rPr>
          <w:rFonts w:hint="eastAsia"/>
        </w:rPr>
        <w:t>云信服务，后端与</w:t>
      </w:r>
      <w:r>
        <w:rPr>
          <w:rFonts w:hint="eastAsia"/>
        </w:rPr>
        <w:t>IM</w:t>
      </w:r>
      <w:r>
        <w:rPr>
          <w:rFonts w:hint="eastAsia"/>
        </w:rPr>
        <w:t>服务通过</w:t>
      </w:r>
      <w:r>
        <w:rPr>
          <w:rFonts w:hint="eastAsia"/>
        </w:rPr>
        <w:t>http</w:t>
      </w:r>
      <w:r>
        <w:rPr>
          <w:rFonts w:hint="eastAsia"/>
        </w:rPr>
        <w:t>访问，</w:t>
      </w:r>
      <w:r>
        <w:rPr>
          <w:rFonts w:hint="eastAsia"/>
        </w:rPr>
        <w:t>app</w:t>
      </w:r>
      <w:r>
        <w:rPr>
          <w:rFonts w:hint="eastAsia"/>
        </w:rPr>
        <w:t>端与</w:t>
      </w:r>
      <w:r>
        <w:rPr>
          <w:rFonts w:hint="eastAsia"/>
        </w:rPr>
        <w:t>IM</w:t>
      </w:r>
      <w:r>
        <w:rPr>
          <w:rFonts w:hint="eastAsia"/>
        </w:rPr>
        <w:t>服务通过其提供的</w:t>
      </w:r>
      <w:r>
        <w:rPr>
          <w:rFonts w:hint="eastAsia"/>
        </w:rPr>
        <w:t>SDK</w:t>
      </w:r>
      <w:r>
        <w:rPr>
          <w:rFonts w:hint="eastAsia"/>
        </w:rPr>
        <w:t>进行交互</w:t>
      </w:r>
    </w:p>
    <w:p w:rsidR="00A273E3" w:rsidRDefault="00A273E3" w:rsidP="00D31D50">
      <w:pPr>
        <w:spacing w:line="220" w:lineRule="atLeast"/>
      </w:pPr>
    </w:p>
    <w:p w:rsidR="00A273E3" w:rsidRDefault="00A273E3" w:rsidP="00D31D50">
      <w:pPr>
        <w:spacing w:line="220" w:lineRule="atLeast"/>
      </w:pPr>
      <w:r>
        <w:rPr>
          <w:rFonts w:hint="eastAsia"/>
        </w:rPr>
        <w:t>具体关系如下</w:t>
      </w:r>
    </w:p>
    <w:p w:rsidR="00C60351" w:rsidRDefault="00E6541B" w:rsidP="00D31D50">
      <w:pPr>
        <w:spacing w:line="220" w:lineRule="atLeas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312.75pt;margin-top:19.65pt;width:102pt;height:46.5pt;z-index:251676672">
            <v:textbox>
              <w:txbxContent>
                <w:p w:rsidR="00C60351" w:rsidRDefault="00C60351">
                  <w:r>
                    <w:rPr>
                      <w:rFonts w:hint="eastAsia"/>
                    </w:rPr>
                    <w:t>轮询将数据投放到第三方网站上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margin-left:128.25pt;margin-top:19.65pt;width:102.75pt;height:45pt;z-index:251674624">
            <v:textbox style="mso-next-textbox:#_x0000_s1042">
              <w:txbxContent>
                <w:p w:rsidR="00C60351" w:rsidRDefault="00C60351">
                  <w:r>
                    <w:rPr>
                      <w:rFonts w:hint="eastAsia"/>
                    </w:rPr>
                    <w:t>封盘后将数据同步到盘口服务</w:t>
                  </w:r>
                </w:p>
              </w:txbxContent>
            </v:textbox>
          </v:shape>
        </w:pict>
      </w:r>
    </w:p>
    <w:p w:rsidR="00C60351" w:rsidRDefault="00C60351" w:rsidP="00D31D50">
      <w:pPr>
        <w:spacing w:line="220" w:lineRule="atLeast"/>
      </w:pPr>
    </w:p>
    <w:p w:rsidR="00C60351" w:rsidRDefault="00E6541B" w:rsidP="00D31D50">
      <w:pPr>
        <w:spacing w:line="220" w:lineRule="atLeast"/>
      </w:pPr>
      <w:r>
        <w:rPr>
          <w:noProof/>
        </w:rPr>
        <w:pict>
          <v:roundrect id="_x0000_s1032" style="position:absolute;margin-left:395.25pt;margin-top:18.1pt;width:93pt;height:51.75pt;z-index:251663360" arcsize="10923f">
            <v:textbox style="mso-next-textbox:#_x0000_s1032">
              <w:txbxContent>
                <w:p w:rsidR="00C60351" w:rsidRDefault="00C60351">
                  <w:r>
                    <w:rPr>
                      <w:rFonts w:hint="eastAsia"/>
                    </w:rPr>
                    <w:t>第三方投注网站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1" style="position:absolute;margin-left:214.5pt;margin-top:18.1pt;width:111pt;height:42pt;z-index:251662336" arcsize="10923f">
            <v:textbox style="mso-next-textbox:#_x0000_s1031">
              <w:txbxContent>
                <w:p w:rsidR="00C60351" w:rsidRDefault="00C60351">
                  <w:r>
                    <w:rPr>
                      <w:rFonts w:hint="eastAsia"/>
                    </w:rPr>
                    <w:t>盘口服务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26" style="position:absolute;margin-left:12.75pt;margin-top:22.6pt;width:135.75pt;height:37.5pt;z-index:251658240">
            <v:textbox>
              <w:txbxContent>
                <w:p w:rsidR="00C60351" w:rsidRDefault="00C60351">
                  <w:r>
                    <w:rPr>
                      <w:rFonts w:hint="eastAsia"/>
                    </w:rPr>
                    <w:t>游戏后台服务</w:t>
                  </w:r>
                </w:p>
              </w:txbxContent>
            </v:textbox>
          </v:rect>
        </w:pict>
      </w:r>
    </w:p>
    <w:p w:rsidR="00C60351" w:rsidRDefault="00E6541B" w:rsidP="00D31D50">
      <w:pPr>
        <w:spacing w:line="220" w:lineRule="atLeast"/>
      </w:pPr>
      <w:r>
        <w:rPr>
          <w:noProof/>
        </w:rPr>
        <w:pict>
          <v:shape id="_x0000_s1065" type="#_x0000_t202" style="position:absolute;margin-left:-63pt;margin-top:5.65pt;width:60.75pt;height:21.35pt;z-index:251687936">
            <v:textbox>
              <w:txbxContent>
                <w:p w:rsidR="00F44D84" w:rsidRDefault="00F44D84">
                  <w:r>
                    <w:rPr>
                      <w:rFonts w:hint="eastAsia"/>
                    </w:rPr>
                    <w:t>http</w:t>
                  </w:r>
                  <w:r>
                    <w:rPr>
                      <w:rFonts w:hint="eastAsia"/>
                    </w:rPr>
                    <w:t>通信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-22.5pt;margin-top:20.65pt;width:35.25pt;height:16.15pt;flip:y;z-index:251680768" o:connectortype="straight">
            <v:stroke startarrow="block" endarrow="block"/>
          </v:shape>
        </w:pict>
      </w:r>
      <w:r>
        <w:rPr>
          <w:noProof/>
        </w:rPr>
        <w:pict>
          <v:shape id="_x0000_s1057" type="#_x0000_t32" style="position:absolute;margin-left:325.5pt;margin-top:20.65pt;width:69.75pt;height:0;z-index:251679744" o:connectortype="straight">
            <v:stroke startarrow="block" endarrow="block"/>
          </v:shape>
        </w:pict>
      </w:r>
      <w:r>
        <w:rPr>
          <w:noProof/>
        </w:rPr>
        <w:pict>
          <v:shape id="_x0000_s1056" type="#_x0000_t32" style="position:absolute;margin-left:148.5pt;margin-top:16.9pt;width:66pt;height:0;z-index:251678720" o:connectortype="straight">
            <v:stroke startarrow="block" endarrow="block"/>
          </v:shape>
        </w:pict>
      </w:r>
    </w:p>
    <w:p w:rsidR="009B6688" w:rsidRDefault="00E6541B" w:rsidP="00D31D50">
      <w:pPr>
        <w:spacing w:line="220" w:lineRule="atLeast"/>
      </w:pPr>
      <w:r>
        <w:rPr>
          <w:noProof/>
        </w:rPr>
        <w:pict>
          <v:shape id="_x0000_s1066" type="#_x0000_t202" style="position:absolute;margin-left:-81.75pt;margin-top:70.15pt;width:59.25pt;height:24.75pt;z-index:251688960">
            <v:textbox>
              <w:txbxContent>
                <w:p w:rsidR="00F44D84" w:rsidRDefault="00F44D84">
                  <w:r>
                    <w:t>S</w:t>
                  </w:r>
                  <w:r>
                    <w:rPr>
                      <w:rFonts w:hint="eastAsia"/>
                    </w:rPr>
                    <w:t>dk</w:t>
                  </w:r>
                  <w:r>
                    <w:rPr>
                      <w:rFonts w:hint="eastAsia"/>
                    </w:rPr>
                    <w:t>通信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32" style="position:absolute;margin-left:-22.5pt;margin-top:54.8pt;width:213.75pt;height:25.85pt;z-index:251686912" o:connectortype="straight">
            <v:stroke startarrow="block" endarrow="block"/>
          </v:shape>
        </w:pict>
      </w:r>
      <w:r>
        <w:rPr>
          <w:noProof/>
        </w:rPr>
        <w:pict>
          <v:shape id="_x0000_s1063" type="#_x0000_t32" style="position:absolute;margin-left:-30.75pt;margin-top:62.3pt;width:117pt;height:24.35pt;z-index:251685888" o:connectortype="straight">
            <v:stroke startarrow="block" endarrow="block"/>
          </v:shape>
        </w:pict>
      </w:r>
      <w:r>
        <w:rPr>
          <w:noProof/>
        </w:rPr>
        <w:pict>
          <v:shape id="_x0000_s1062" type="#_x0000_t32" style="position:absolute;margin-left:-39.75pt;margin-top:62.3pt;width:27.75pt;height:18.35pt;z-index:251684864" o:connectortype="straight">
            <v:stroke startarrow="block" endarrow="block"/>
          </v:shape>
        </w:pict>
      </w:r>
      <w:r>
        <w:rPr>
          <w:noProof/>
        </w:rPr>
        <w:pict>
          <v:shape id="_x0000_s1040" type="#_x0000_t202" style="position:absolute;margin-left:36.9pt;margin-top:23.3pt;width:86.85pt;height:31.5pt;z-index:251672576;mso-width-relative:margin;mso-height-relative:margin">
            <v:textbox>
              <w:txbxContent>
                <w:p w:rsidR="00C60351" w:rsidRDefault="00C60351">
                  <w:r>
                    <w:rPr>
                      <w:rFonts w:hint="eastAsia"/>
                    </w:rPr>
                    <w:t>http</w:t>
                  </w:r>
                  <w:r>
                    <w:rPr>
                      <w:rFonts w:hint="eastAsia"/>
                    </w:rPr>
                    <w:t>协议通信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32" style="position:absolute;margin-left:68.25pt;margin-top:13.55pt;width:136.5pt;height:56.6pt;z-index:251683840" o:connectortype="straight">
            <v:stroke startarrow="block" endarrow="block"/>
          </v:shape>
        </w:pict>
      </w:r>
      <w:r>
        <w:rPr>
          <w:noProof/>
        </w:rPr>
        <w:pict>
          <v:shape id="_x0000_s1060" type="#_x0000_t32" style="position:absolute;margin-left:68.25pt;margin-top:13.55pt;width:33.75pt;height:56.6pt;z-index:251682816" o:connectortype="straight">
            <v:stroke startarrow="block" endarrow="block"/>
          </v:shape>
        </w:pict>
      </w:r>
      <w:r>
        <w:rPr>
          <w:noProof/>
        </w:rPr>
        <w:pict>
          <v:shape id="_x0000_s1059" type="#_x0000_t32" style="position:absolute;margin-left:30pt;margin-top:13.55pt;width:38.25pt;height:52.5pt;flip:x;z-index:251681792" o:connectortype="straight">
            <v:stroke startarrow="block" endarrow="block"/>
          </v:shape>
        </w:pict>
      </w:r>
      <w:r>
        <w:rPr>
          <w:noProof/>
        </w:rPr>
        <w:pict>
          <v:roundrect id="_x0000_s1046" style="position:absolute;margin-left:-75pt;margin-top:9.8pt;width:52.5pt;height:52.5pt;z-index:251677696" arcsize="10923f">
            <v:textbox>
              <w:txbxContent>
                <w:p w:rsidR="00F44D84" w:rsidRDefault="00F44D84">
                  <w:r>
                    <w:rPr>
                      <w:rFonts w:hint="eastAsia"/>
                    </w:rPr>
                    <w:t>腾讯</w:t>
                  </w:r>
                  <w:r>
                    <w:rPr>
                      <w:rFonts w:hint="eastAsia"/>
                    </w:rPr>
                    <w:t>I</w:t>
                  </w:r>
                  <w:r>
                    <w:t>m</w:t>
                  </w:r>
                  <w:r>
                    <w:rPr>
                      <w:rFonts w:hint="eastAsia"/>
                    </w:rPr>
                    <w:t>服务</w:t>
                  </w:r>
                </w:p>
              </w:txbxContent>
            </v:textbox>
          </v:roundrect>
        </w:pict>
      </w:r>
      <w:r>
        <w:rPr>
          <w:noProof/>
        </w:rPr>
        <w:pict>
          <v:oval id="_x0000_s1029" style="position:absolute;margin-left:184.5pt;margin-top:62.3pt;width:109.5pt;height:55.5pt;z-index:251661312">
            <v:textbox>
              <w:txbxContent>
                <w:p w:rsidR="00C60351" w:rsidRDefault="00C60351">
                  <w:r>
                    <w:rPr>
                      <w:rFonts w:hint="eastAsia"/>
                    </w:rPr>
                    <w:t>后台网页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8" style="position:absolute;margin-left:82.5pt;margin-top:66.05pt;width:98.25pt;height:51.75pt;z-index:251660288">
            <v:textbox>
              <w:txbxContent>
                <w:p w:rsidR="00C60351" w:rsidRDefault="00C60351">
                  <w:r>
                    <w:rPr>
                      <w:rFonts w:hint="eastAsia"/>
                    </w:rPr>
                    <w:t>andriod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7" style="position:absolute;margin-left:-17.25pt;margin-top:66.05pt;width:95.25pt;height:51.75pt;z-index:251659264">
            <v:textbox>
              <w:txbxContent>
                <w:p w:rsidR="00C60351" w:rsidRDefault="00C60351">
                  <w:r>
                    <w:rPr>
                      <w:rFonts w:hint="eastAsia"/>
                    </w:rPr>
                    <w:t>ios</w:t>
                  </w:r>
                </w:p>
              </w:txbxContent>
            </v:textbox>
          </v:oval>
        </w:pict>
      </w:r>
    </w:p>
    <w:sectPr w:rsidR="009B668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3000" w:rsidRDefault="00203000" w:rsidP="00F44D84">
      <w:pPr>
        <w:spacing w:after="0"/>
      </w:pPr>
      <w:r>
        <w:separator/>
      </w:r>
    </w:p>
  </w:endnote>
  <w:endnote w:type="continuationSeparator" w:id="0">
    <w:p w:rsidR="00203000" w:rsidRDefault="00203000" w:rsidP="00F44D8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3000" w:rsidRDefault="00203000" w:rsidP="00F44D84">
      <w:pPr>
        <w:spacing w:after="0"/>
      </w:pPr>
      <w:r>
        <w:separator/>
      </w:r>
    </w:p>
  </w:footnote>
  <w:footnote w:type="continuationSeparator" w:id="0">
    <w:p w:rsidR="00203000" w:rsidRDefault="00203000" w:rsidP="00F44D8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1E05"/>
    <w:rsid w:val="00203000"/>
    <w:rsid w:val="00323B43"/>
    <w:rsid w:val="00362277"/>
    <w:rsid w:val="003D37D8"/>
    <w:rsid w:val="00426133"/>
    <w:rsid w:val="004358AB"/>
    <w:rsid w:val="00507FF5"/>
    <w:rsid w:val="00797921"/>
    <w:rsid w:val="008A17AD"/>
    <w:rsid w:val="008B3FDD"/>
    <w:rsid w:val="008B7726"/>
    <w:rsid w:val="009B6688"/>
    <w:rsid w:val="009D7984"/>
    <w:rsid w:val="00A273E3"/>
    <w:rsid w:val="00AD1EA7"/>
    <w:rsid w:val="00AE2F26"/>
    <w:rsid w:val="00C072DA"/>
    <w:rsid w:val="00C60351"/>
    <w:rsid w:val="00D056F7"/>
    <w:rsid w:val="00D31D50"/>
    <w:rsid w:val="00E6541B"/>
    <w:rsid w:val="00F44D84"/>
    <w:rsid w:val="00FB3E76"/>
    <w:rsid w:val="00FF4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10" type="connector" idref="#_x0000_s1063"/>
        <o:r id="V:Rule11" type="connector" idref="#_x0000_s1064"/>
        <o:r id="V:Rule12" type="connector" idref="#_x0000_s1062"/>
        <o:r id="V:Rule13" type="connector" idref="#_x0000_s1056"/>
        <o:r id="V:Rule14" type="connector" idref="#_x0000_s1059"/>
        <o:r id="V:Rule15" type="connector" idref="#_x0000_s1058"/>
        <o:r id="V:Rule16" type="connector" idref="#_x0000_s1060"/>
        <o:r id="V:Rule17" type="connector" idref="#_x0000_s1057"/>
        <o:r id="V:Rule18" type="connector" idref="#_x0000_s1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035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0351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44D8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44D84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44D8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44D8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15</cp:revision>
  <dcterms:created xsi:type="dcterms:W3CDTF">2008-09-11T17:20:00Z</dcterms:created>
  <dcterms:modified xsi:type="dcterms:W3CDTF">2017-05-08T02:59:00Z</dcterms:modified>
</cp:coreProperties>
</file>