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1F81A" w14:textId="77777777" w:rsidR="00C97FF6" w:rsidRPr="00C97FF6" w:rsidRDefault="00C97FF6" w:rsidP="00C97FF6">
      <w:pPr>
        <w:widowControl/>
        <w:shd w:val="clear" w:color="auto" w:fill="FFFFFF"/>
        <w:spacing w:after="120"/>
        <w:jc w:val="left"/>
        <w:outlineLvl w:val="1"/>
        <w:rPr>
          <w:rFonts w:ascii="Helvetica" w:eastAsia="宋体" w:hAnsi="Helvetica" w:cs="Helvetica"/>
          <w:color w:val="303133"/>
          <w:kern w:val="0"/>
          <w:sz w:val="36"/>
          <w:szCs w:val="36"/>
        </w:rPr>
      </w:pPr>
      <w:r w:rsidRPr="00C97FF6">
        <w:rPr>
          <w:rFonts w:ascii="Helvetica" w:eastAsia="宋体" w:hAnsi="Helvetica" w:cs="Helvetica"/>
          <w:b/>
          <w:bCs/>
          <w:color w:val="303133"/>
          <w:kern w:val="0"/>
          <w:sz w:val="36"/>
          <w:szCs w:val="36"/>
        </w:rPr>
        <w:t>引言</w:t>
      </w:r>
    </w:p>
    <w:p w14:paraId="2B37E346"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一直以来都是全世界最受欢迎的第一人称射击游戏。从</w:t>
      </w:r>
      <w:r w:rsidRPr="00C97FF6">
        <w:rPr>
          <w:rFonts w:ascii="Helvetica" w:eastAsia="宋体" w:hAnsi="Helvetica" w:cs="Helvetica"/>
          <w:color w:val="303133"/>
          <w:kern w:val="0"/>
          <w:szCs w:val="21"/>
        </w:rPr>
        <w:t>1999</w:t>
      </w:r>
      <w:r w:rsidRPr="00C97FF6">
        <w:rPr>
          <w:rFonts w:ascii="Helvetica" w:eastAsia="宋体" w:hAnsi="Helvetica" w:cs="Helvetica"/>
          <w:color w:val="303133"/>
          <w:kern w:val="0"/>
          <w:szCs w:val="21"/>
        </w:rPr>
        <w:t>年的</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最初版诞生至今，它不仅塑造了电竞的雏形，更以极高的竞技性、战术深度和团队协作要求，成为</w:t>
      </w:r>
      <w:r w:rsidRPr="00C97FF6">
        <w:rPr>
          <w:rFonts w:ascii="Helvetica" w:eastAsia="宋体" w:hAnsi="Helvetica" w:cs="Helvetica"/>
          <w:color w:val="303133"/>
          <w:kern w:val="0"/>
          <w:szCs w:val="21"/>
        </w:rPr>
        <w:t>FPS</w:t>
      </w:r>
      <w:r w:rsidRPr="00C97FF6">
        <w:rPr>
          <w:rFonts w:ascii="Helvetica" w:eastAsia="宋体" w:hAnsi="Helvetica" w:cs="Helvetica"/>
          <w:color w:val="303133"/>
          <w:kern w:val="0"/>
          <w:szCs w:val="21"/>
        </w:rPr>
        <w:t>领域的标杆。</w:t>
      </w:r>
    </w:p>
    <w:p w14:paraId="1A16C88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如今的</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延续了这一传统，每一局比赛都像一场精密的攻防博弈。一颗闪光弹可能逆转整回合局势，一次完美的回防能点燃全场激情。这不是单纯比拼枪法的游戏，而是策略、沟通、心理与操作的综合较量。</w:t>
      </w:r>
    </w:p>
    <w:p w14:paraId="7716A8B1"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观看</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职业比赛，你不仅能欣赏到世界顶尖选手的极限反应和精准瞄准，更能感受到团队如何通过战术执行、信息传递和临场应变赢得胜利。即使你是第一次接触</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，只要了解一些基本规则，就能迅速沉浸在这项充满张力与智慧的电竞运动中。</w:t>
      </w:r>
    </w:p>
    <w:p w14:paraId="3B529878"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本手册专为新手观众设计，将带你一步步看懂比赛、认识赛事、理解地图，最终享受</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电竞的独特魅力。准备好了吗？让我们一起走进</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的竞技世界！</w:t>
      </w:r>
    </w:p>
    <w:p w14:paraId="6AB00B55" w14:textId="7831A1EF" w:rsidR="00C97FF6" w:rsidRPr="00C97FF6" w:rsidRDefault="00AF6E0C" w:rsidP="00C97FF6">
      <w:pPr>
        <w:widowControl/>
        <w:shd w:val="clear" w:color="auto" w:fill="FFFFFF"/>
        <w:spacing w:after="150"/>
        <w:rPr>
          <w:rFonts w:ascii="Helvetica" w:eastAsia="宋体" w:hAnsi="Helvetica" w:cs="Helvetica" w:hint="eastAsia"/>
          <w:color w:val="303133"/>
          <w:kern w:val="0"/>
          <w:szCs w:val="21"/>
        </w:rPr>
      </w:pPr>
      <w:r>
        <w:rPr>
          <w:noProof/>
        </w:rPr>
        <w:drawing>
          <wp:inline distT="0" distB="0" distL="0" distR="0" wp14:anchorId="7BDF1488" wp14:editId="10FE5F38">
            <wp:extent cx="5274310" cy="3515995"/>
            <wp:effectExtent l="0" t="0" r="254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EAFB09D"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截止笔者撰写完这篇教程前，</w:t>
      </w:r>
      <w:r w:rsidRPr="00C97FF6">
        <w:rPr>
          <w:rFonts w:ascii="Helvetica" w:eastAsia="宋体" w:hAnsi="Helvetica" w:cs="Helvetica"/>
          <w:color w:val="303133"/>
          <w:kern w:val="0"/>
          <w:szCs w:val="21"/>
        </w:rPr>
        <w:t>Vitality</w:t>
      </w:r>
      <w:r w:rsidRPr="00C97FF6">
        <w:rPr>
          <w:rFonts w:ascii="Helvetica" w:eastAsia="宋体" w:hAnsi="Helvetica" w:cs="Helvetica"/>
          <w:color w:val="303133"/>
          <w:kern w:val="0"/>
          <w:szCs w:val="21"/>
        </w:rPr>
        <w:t>仍在统治着</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赛场，而</w:t>
      </w:r>
      <w:r w:rsidRPr="00C97FF6">
        <w:rPr>
          <w:rFonts w:ascii="Helvetica" w:eastAsia="宋体" w:hAnsi="Helvetica" w:cs="Helvetica"/>
          <w:color w:val="303133"/>
          <w:kern w:val="0"/>
          <w:szCs w:val="21"/>
        </w:rPr>
        <w:t>ZywOo</w:t>
      </w:r>
      <w:r w:rsidRPr="00C97FF6">
        <w:rPr>
          <w:rFonts w:ascii="Helvetica" w:eastAsia="宋体" w:hAnsi="Helvetica" w:cs="Helvetica"/>
          <w:color w:val="303133"/>
          <w:kern w:val="0"/>
          <w:szCs w:val="21"/>
        </w:rPr>
        <w:t>正在将</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长久变成他的乐园。</w:t>
      </w:r>
      <w:r w:rsidRPr="00C97FF6">
        <w:rPr>
          <w:rFonts w:ascii="Helvetica" w:eastAsia="宋体" w:hAnsi="Helvetica" w:cs="Helvetica"/>
          <w:color w:val="303133"/>
          <w:kern w:val="0"/>
          <w:szCs w:val="21"/>
        </w:rPr>
        <w:t>30</w:t>
      </w:r>
      <w:r w:rsidRPr="00C97FF6">
        <w:rPr>
          <w:rFonts w:ascii="Helvetica" w:eastAsia="宋体" w:hAnsi="Helvetica" w:cs="Helvetica"/>
          <w:color w:val="303133"/>
          <w:kern w:val="0"/>
          <w:szCs w:val="21"/>
        </w:rPr>
        <w:t>枚</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奖牌不仅是前无古人的纪录，更是他统治力最无声的宣言。当其他顶尖选手还在苦苦追寻荣誉时，他已在众神之巅，独自俯瞰着属于他的时代。</w:t>
      </w:r>
    </w:p>
    <w:p w14:paraId="35177717"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那么，</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究竟代表了什么？为何在衡量一名顶尖选手时，</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数量总被视为最核心的硬通货？选手的职业荣誉又是如何量化与评定的？</w:t>
      </w:r>
    </w:p>
    <w:p w14:paraId="6040712A"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本篇教程将带你剥开数据表象，了解选手荣誉的核心。我们将拆解</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的评定逻辑，并探讨在衡量一名选手的历史地位时，这些荣誉究竟是如何被计算的。</w:t>
      </w:r>
    </w:p>
    <w:p w14:paraId="234240DC"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3FBF0147"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b/>
          <w:bCs/>
          <w:color w:val="303133"/>
          <w:kern w:val="0"/>
          <w:szCs w:val="21"/>
        </w:rPr>
        <w:lastRenderedPageBreak/>
        <w:t>注：为确保数据的客观性与一致性，本文有关</w:t>
      </w:r>
      <w:r w:rsidRPr="00C97FF6">
        <w:rPr>
          <w:rFonts w:ascii="Helvetica" w:eastAsia="宋体" w:hAnsi="Helvetica" w:cs="Helvetica"/>
          <w:b/>
          <w:bCs/>
          <w:color w:val="303133"/>
          <w:kern w:val="0"/>
          <w:szCs w:val="21"/>
        </w:rPr>
        <w:t>CS</w:t>
      </w:r>
      <w:r w:rsidRPr="00C97FF6">
        <w:rPr>
          <w:rFonts w:ascii="Helvetica" w:eastAsia="宋体" w:hAnsi="Helvetica" w:cs="Helvetica"/>
          <w:b/>
          <w:bCs/>
          <w:color w:val="303133"/>
          <w:kern w:val="0"/>
          <w:szCs w:val="21"/>
        </w:rPr>
        <w:t>选手的个人荣誉及赛场表现数据，严格采信</w:t>
      </w:r>
      <w:r w:rsidRPr="00C97FF6">
        <w:rPr>
          <w:rFonts w:ascii="Helvetica" w:eastAsia="宋体" w:hAnsi="Helvetica" w:cs="Helvetica"/>
          <w:b/>
          <w:bCs/>
          <w:color w:val="303133"/>
          <w:kern w:val="0"/>
          <w:szCs w:val="21"/>
        </w:rPr>
        <w:t>HLTV</w:t>
      </w:r>
      <w:r w:rsidRPr="00C97FF6">
        <w:rPr>
          <w:rFonts w:ascii="Helvetica" w:eastAsia="宋体" w:hAnsi="Helvetica" w:cs="Helvetica"/>
          <w:b/>
          <w:bCs/>
          <w:color w:val="303133"/>
          <w:kern w:val="0"/>
          <w:szCs w:val="21"/>
        </w:rPr>
        <w:t>平台的统计记录作为判定标准。</w:t>
      </w:r>
    </w:p>
    <w:p w14:paraId="1DA0D3F7"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3DF07609" w14:textId="77777777" w:rsidR="00C97FF6" w:rsidRPr="00C97FF6" w:rsidRDefault="00C97FF6" w:rsidP="00C97FF6">
      <w:pPr>
        <w:widowControl/>
        <w:shd w:val="clear" w:color="auto" w:fill="FFFFFF"/>
        <w:spacing w:after="90"/>
        <w:jc w:val="left"/>
        <w:outlineLvl w:val="2"/>
        <w:rPr>
          <w:rFonts w:ascii="Helvetica" w:eastAsia="宋体" w:hAnsi="Helvetica" w:cs="Helvetica"/>
          <w:color w:val="303133"/>
          <w:kern w:val="0"/>
          <w:sz w:val="28"/>
          <w:szCs w:val="28"/>
        </w:rPr>
      </w:pPr>
      <w:r w:rsidRPr="00C97FF6">
        <w:rPr>
          <w:rFonts w:ascii="Helvetica" w:eastAsia="宋体" w:hAnsi="Helvetica" w:cs="Helvetica"/>
          <w:b/>
          <w:bCs/>
          <w:color w:val="303133"/>
          <w:kern w:val="0"/>
          <w:sz w:val="28"/>
          <w:szCs w:val="28"/>
        </w:rPr>
        <w:t>目录：</w:t>
      </w:r>
    </w:p>
    <w:p w14:paraId="4CECFFCD"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hyperlink r:id="rId6" w:tgtFrame="_blank" w:history="1">
        <w:r w:rsidRPr="00C97FF6">
          <w:rPr>
            <w:rFonts w:ascii="Helvetica" w:eastAsia="宋体" w:hAnsi="Helvetica" w:cs="Helvetica"/>
            <w:color w:val="0066CC"/>
            <w:kern w:val="0"/>
            <w:szCs w:val="21"/>
            <w:u w:val="single"/>
          </w:rPr>
          <w:t>《</w:t>
        </w:r>
        <w:r w:rsidRPr="00C97FF6">
          <w:rPr>
            <w:rFonts w:ascii="Helvetica" w:eastAsia="宋体" w:hAnsi="Helvetica" w:cs="Helvetica"/>
            <w:color w:val="0066CC"/>
            <w:kern w:val="0"/>
            <w:szCs w:val="21"/>
            <w:u w:val="single"/>
          </w:rPr>
          <w:t>Counter-Strike</w:t>
        </w:r>
        <w:r w:rsidRPr="00C97FF6">
          <w:rPr>
            <w:rFonts w:ascii="Helvetica" w:eastAsia="宋体" w:hAnsi="Helvetica" w:cs="Helvetica"/>
            <w:color w:val="0066CC"/>
            <w:kern w:val="0"/>
            <w:szCs w:val="21"/>
            <w:u w:val="single"/>
          </w:rPr>
          <w:t>》观赛手册（一）：赛制、流程、规则、分类、赛事方、</w:t>
        </w:r>
        <w:r w:rsidRPr="00C97FF6">
          <w:rPr>
            <w:rFonts w:ascii="Helvetica" w:eastAsia="宋体" w:hAnsi="Helvetica" w:cs="Helvetica"/>
            <w:color w:val="0066CC"/>
            <w:kern w:val="0"/>
            <w:szCs w:val="21"/>
            <w:u w:val="single"/>
          </w:rPr>
          <w:t>VRS</w:t>
        </w:r>
        <w:r w:rsidRPr="00C97FF6">
          <w:rPr>
            <w:rFonts w:ascii="Helvetica" w:eastAsia="宋体" w:hAnsi="Helvetica" w:cs="Helvetica"/>
            <w:color w:val="0066CC"/>
            <w:kern w:val="0"/>
            <w:szCs w:val="21"/>
            <w:u w:val="single"/>
          </w:rPr>
          <w:t>与等级</w:t>
        </w:r>
      </w:hyperlink>
    </w:p>
    <w:p w14:paraId="3B1E2EB8"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hyperlink r:id="rId7" w:tgtFrame="_blank" w:history="1">
        <w:r w:rsidRPr="00C97FF6">
          <w:rPr>
            <w:rFonts w:ascii="Helvetica" w:eastAsia="宋体" w:hAnsi="Helvetica" w:cs="Helvetica"/>
            <w:color w:val="0066CC"/>
            <w:kern w:val="0"/>
            <w:szCs w:val="21"/>
            <w:u w:val="single"/>
          </w:rPr>
          <w:t>《</w:t>
        </w:r>
        <w:r w:rsidRPr="00C97FF6">
          <w:rPr>
            <w:rFonts w:ascii="Helvetica" w:eastAsia="宋体" w:hAnsi="Helvetica" w:cs="Helvetica"/>
            <w:color w:val="0066CC"/>
            <w:kern w:val="0"/>
            <w:szCs w:val="21"/>
            <w:u w:val="single"/>
          </w:rPr>
          <w:t>Counter-Strike</w:t>
        </w:r>
        <w:r w:rsidRPr="00C97FF6">
          <w:rPr>
            <w:rFonts w:ascii="Helvetica" w:eastAsia="宋体" w:hAnsi="Helvetica" w:cs="Helvetica"/>
            <w:color w:val="0066CC"/>
            <w:kern w:val="0"/>
            <w:szCs w:val="21"/>
            <w:u w:val="single"/>
          </w:rPr>
          <w:t>》观赛手册（二）：战队排名、赛场分级</w:t>
        </w:r>
      </w:hyperlink>
    </w:p>
    <w:p w14:paraId="0FF31B1E"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b/>
          <w:bCs/>
          <w:color w:val="6B24B2"/>
          <w:kern w:val="0"/>
          <w:szCs w:val="21"/>
          <w:u w:val="single"/>
        </w:rPr>
        <w:t>《</w:t>
      </w:r>
      <w:r w:rsidRPr="00C97FF6">
        <w:rPr>
          <w:rFonts w:ascii="Helvetica" w:eastAsia="宋体" w:hAnsi="Helvetica" w:cs="Helvetica"/>
          <w:b/>
          <w:bCs/>
          <w:color w:val="6B24B2"/>
          <w:kern w:val="0"/>
          <w:szCs w:val="21"/>
          <w:u w:val="single"/>
        </w:rPr>
        <w:t>Counter-Strike</w:t>
      </w:r>
      <w:r w:rsidRPr="00C97FF6">
        <w:rPr>
          <w:rFonts w:ascii="Helvetica" w:eastAsia="宋体" w:hAnsi="Helvetica" w:cs="Helvetica"/>
          <w:b/>
          <w:bCs/>
          <w:color w:val="6B24B2"/>
          <w:kern w:val="0"/>
          <w:szCs w:val="21"/>
          <w:u w:val="single"/>
        </w:rPr>
        <w:t>》观赛手册（三）：选手荣誉与常见术语介绍</w:t>
      </w:r>
    </w:p>
    <w:p w14:paraId="7C64124E"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261F3452" w14:textId="77777777" w:rsidR="00C97FF6" w:rsidRPr="00C97FF6" w:rsidRDefault="00C97FF6" w:rsidP="00C97FF6">
      <w:pPr>
        <w:widowControl/>
        <w:shd w:val="clear" w:color="auto" w:fill="FFFFFF"/>
        <w:spacing w:after="120"/>
        <w:jc w:val="left"/>
        <w:outlineLvl w:val="1"/>
        <w:rPr>
          <w:rFonts w:ascii="Helvetica" w:eastAsia="宋体" w:hAnsi="Helvetica" w:cs="Helvetica"/>
          <w:color w:val="303133"/>
          <w:kern w:val="0"/>
          <w:sz w:val="36"/>
          <w:szCs w:val="36"/>
        </w:rPr>
      </w:pPr>
      <w:r w:rsidRPr="00C97FF6">
        <w:rPr>
          <w:rFonts w:ascii="Helvetica" w:eastAsia="宋体" w:hAnsi="Helvetica" w:cs="Helvetica"/>
          <w:b/>
          <w:bCs/>
          <w:color w:val="303133"/>
          <w:kern w:val="0"/>
          <w:sz w:val="36"/>
          <w:szCs w:val="36"/>
        </w:rPr>
        <w:t>MVP</w:t>
      </w:r>
      <w:r w:rsidRPr="00C97FF6">
        <w:rPr>
          <w:rFonts w:ascii="Helvetica" w:eastAsia="宋体" w:hAnsi="Helvetica" w:cs="Helvetica"/>
          <w:b/>
          <w:bCs/>
          <w:color w:val="303133"/>
          <w:kern w:val="0"/>
          <w:sz w:val="36"/>
          <w:szCs w:val="36"/>
        </w:rPr>
        <w:t>的颁发与评定</w:t>
      </w:r>
    </w:p>
    <w:p w14:paraId="1626FC8B"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的权威性建立在详尽的数据库与不断迭代的</w:t>
      </w:r>
      <w:r w:rsidRPr="00C97FF6">
        <w:rPr>
          <w:rFonts w:ascii="Helvetica" w:eastAsia="宋体" w:hAnsi="Helvetica" w:cs="Helvetica"/>
          <w:color w:val="303133"/>
          <w:kern w:val="0"/>
          <w:szCs w:val="21"/>
        </w:rPr>
        <w:t>Rating</w:t>
      </w:r>
      <w:r w:rsidRPr="00C97FF6">
        <w:rPr>
          <w:rFonts w:ascii="Helvetica" w:eastAsia="宋体" w:hAnsi="Helvetica" w:cs="Helvetica"/>
          <w:color w:val="303133"/>
          <w:kern w:val="0"/>
          <w:szCs w:val="21"/>
        </w:rPr>
        <w:t>体系之上。然而，单纯的数据堆砌不足以衡量选手的实战强弱。为此，</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引入了</w:t>
      </w:r>
      <w:r w:rsidRPr="00C97FF6">
        <w:rPr>
          <w:rFonts w:ascii="Helvetica" w:eastAsia="宋体" w:hAnsi="Helvetica" w:cs="Helvetica"/>
          <w:color w:val="303133"/>
          <w:kern w:val="0"/>
          <w:szCs w:val="21"/>
        </w:rPr>
        <w:t>VP</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Valuable Player</w:t>
      </w:r>
      <w:r w:rsidRPr="00C97FF6">
        <w:rPr>
          <w:rFonts w:ascii="Helvetica" w:eastAsia="宋体" w:hAnsi="Helvetica" w:cs="Helvetica"/>
          <w:color w:val="303133"/>
          <w:kern w:val="0"/>
          <w:szCs w:val="21"/>
        </w:rPr>
        <w:t>，价值选手）概念。通过将选手的表现量化为</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（最有价值选手）</w:t>
      </w:r>
      <w:r w:rsidRPr="00C97FF6">
        <w:rPr>
          <w:rFonts w:ascii="Helvetica" w:eastAsia="宋体" w:hAnsi="Helvetica" w:cs="Helvetica"/>
          <w:color w:val="303133"/>
          <w:kern w:val="0"/>
          <w:szCs w:val="21"/>
        </w:rPr>
        <w:t xml:space="preserve"> </w:t>
      </w:r>
      <w:r w:rsidRPr="00C97FF6">
        <w:rPr>
          <w:rFonts w:ascii="Helvetica" w:eastAsia="宋体" w:hAnsi="Helvetica" w:cs="Helvetica"/>
          <w:color w:val="303133"/>
          <w:kern w:val="0"/>
          <w:szCs w:val="21"/>
        </w:rPr>
        <w:t>与</w:t>
      </w:r>
      <w:r w:rsidRPr="00C97FF6">
        <w:rPr>
          <w:rFonts w:ascii="Helvetica" w:eastAsia="宋体" w:hAnsi="Helvetica" w:cs="Helvetica"/>
          <w:color w:val="303133"/>
          <w:kern w:val="0"/>
          <w:szCs w:val="21"/>
        </w:rPr>
        <w:t>EVP</w:t>
      </w:r>
      <w:r w:rsidRPr="00C97FF6">
        <w:rPr>
          <w:rFonts w:ascii="Helvetica" w:eastAsia="宋体" w:hAnsi="Helvetica" w:cs="Helvetica"/>
          <w:color w:val="303133"/>
          <w:kern w:val="0"/>
          <w:szCs w:val="21"/>
        </w:rPr>
        <w:t>（极具价值选手），让</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能够更精准地表彰那些在关键对局中起到决定性作用的顶级竞争者。</w:t>
      </w:r>
    </w:p>
    <w:p w14:paraId="70B3104C" w14:textId="05F70007" w:rsidR="00C97FF6" w:rsidRPr="00C97FF6" w:rsidRDefault="00AF6E0C" w:rsidP="00C97FF6">
      <w:pPr>
        <w:widowControl/>
        <w:shd w:val="clear" w:color="auto" w:fill="FFFFFF"/>
        <w:spacing w:after="150"/>
        <w:jc w:val="center"/>
        <w:rPr>
          <w:rFonts w:ascii="Helvetica" w:eastAsia="宋体" w:hAnsi="Helvetica" w:cs="Helvetica" w:hint="eastAsia"/>
          <w:color w:val="303133"/>
          <w:kern w:val="0"/>
          <w:szCs w:val="21"/>
        </w:rPr>
      </w:pPr>
      <w:r>
        <w:rPr>
          <w:noProof/>
        </w:rPr>
        <w:lastRenderedPageBreak/>
        <w:drawing>
          <wp:inline distT="0" distB="0" distL="0" distR="0" wp14:anchorId="5B441A36" wp14:editId="410EF07A">
            <wp:extent cx="5274310" cy="53225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322570"/>
                    </a:xfrm>
                    <a:prstGeom prst="rect">
                      <a:avLst/>
                    </a:prstGeom>
                    <a:noFill/>
                    <a:ln>
                      <a:noFill/>
                    </a:ln>
                  </pic:spPr>
                </pic:pic>
              </a:graphicData>
            </a:graphic>
          </wp:inline>
        </w:drawing>
      </w:r>
    </w:p>
    <w:p w14:paraId="20852F78" w14:textId="77777777" w:rsidR="00C97FF6" w:rsidRPr="00C97FF6" w:rsidRDefault="00C97FF6" w:rsidP="00C97FF6">
      <w:pPr>
        <w:widowControl/>
        <w:shd w:val="clear" w:color="auto" w:fill="FFFFFF"/>
        <w:spacing w:after="225"/>
        <w:jc w:val="center"/>
        <w:outlineLvl w:val="5"/>
        <w:rPr>
          <w:rFonts w:ascii="Helvetica" w:eastAsia="宋体" w:hAnsi="Helvetica" w:cs="Helvetica"/>
          <w:color w:val="8C96A0"/>
          <w:kern w:val="0"/>
          <w:sz w:val="20"/>
          <w:szCs w:val="20"/>
        </w:rPr>
      </w:pPr>
      <w:r w:rsidRPr="00C97FF6">
        <w:rPr>
          <w:rFonts w:ascii="Helvetica" w:eastAsia="宋体" w:hAnsi="Helvetica" w:cs="Helvetica"/>
          <w:color w:val="8C96A0"/>
          <w:kern w:val="0"/>
          <w:sz w:val="20"/>
          <w:szCs w:val="20"/>
        </w:rPr>
        <w:t>ZywOo</w:t>
      </w:r>
      <w:r w:rsidRPr="00C97FF6">
        <w:rPr>
          <w:rFonts w:ascii="Helvetica" w:eastAsia="宋体" w:hAnsi="Helvetica" w:cs="Helvetica"/>
          <w:color w:val="8C96A0"/>
          <w:kern w:val="0"/>
          <w:sz w:val="20"/>
          <w:szCs w:val="20"/>
        </w:rPr>
        <w:t>的</w:t>
      </w:r>
      <w:r w:rsidRPr="00C97FF6">
        <w:rPr>
          <w:rFonts w:ascii="Helvetica" w:eastAsia="宋体" w:hAnsi="Helvetica" w:cs="Helvetica"/>
          <w:color w:val="8C96A0"/>
          <w:kern w:val="0"/>
          <w:sz w:val="20"/>
          <w:szCs w:val="20"/>
        </w:rPr>
        <w:t>30</w:t>
      </w:r>
      <w:r w:rsidRPr="00C97FF6">
        <w:rPr>
          <w:rFonts w:ascii="Helvetica" w:eastAsia="宋体" w:hAnsi="Helvetica" w:cs="Helvetica"/>
          <w:color w:val="8C96A0"/>
          <w:kern w:val="0"/>
          <w:sz w:val="20"/>
          <w:szCs w:val="20"/>
        </w:rPr>
        <w:t>个</w:t>
      </w:r>
      <w:r w:rsidRPr="00C97FF6">
        <w:rPr>
          <w:rFonts w:ascii="Helvetica" w:eastAsia="宋体" w:hAnsi="Helvetica" w:cs="Helvetica"/>
          <w:color w:val="8C96A0"/>
          <w:kern w:val="0"/>
          <w:sz w:val="20"/>
          <w:szCs w:val="20"/>
        </w:rPr>
        <w:t>MVP</w:t>
      </w:r>
      <w:r w:rsidRPr="00C97FF6">
        <w:rPr>
          <w:rFonts w:ascii="Helvetica" w:eastAsia="宋体" w:hAnsi="Helvetica" w:cs="Helvetica"/>
          <w:color w:val="8C96A0"/>
          <w:kern w:val="0"/>
          <w:sz w:val="20"/>
          <w:szCs w:val="20"/>
        </w:rPr>
        <w:t>已经是前无古人后难有来者的成就了</w:t>
      </w:r>
      <w:r w:rsidRPr="00C97FF6">
        <w:rPr>
          <w:rFonts w:ascii="Helvetica" w:eastAsia="宋体" w:hAnsi="Helvetica" w:cs="Helvetica"/>
          <w:color w:val="8C96A0"/>
          <w:kern w:val="0"/>
          <w:sz w:val="20"/>
          <w:szCs w:val="20"/>
        </w:rPr>
        <w:t>……</w:t>
      </w:r>
      <w:r w:rsidRPr="00C97FF6">
        <w:rPr>
          <w:rFonts w:ascii="Helvetica" w:eastAsia="宋体" w:hAnsi="Helvetica" w:cs="Helvetica"/>
          <w:color w:val="8C96A0"/>
          <w:kern w:val="0"/>
          <w:sz w:val="20"/>
          <w:szCs w:val="20"/>
        </w:rPr>
        <w:t>而这座难以逾越的山峰的高度还会拔高</w:t>
      </w:r>
    </w:p>
    <w:p w14:paraId="307ACBD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每年的年度</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榜单，本质上是选手全年赛事表现的综合加权。评选并非简单的</w:t>
      </w:r>
      <w:r w:rsidRPr="00C97FF6">
        <w:rPr>
          <w:rFonts w:ascii="Helvetica" w:eastAsia="宋体" w:hAnsi="Helvetica" w:cs="Helvetica"/>
          <w:color w:val="303133"/>
          <w:kern w:val="0"/>
          <w:szCs w:val="21"/>
        </w:rPr>
        <w:t>Rating</w:t>
      </w:r>
      <w:r w:rsidRPr="00C97FF6">
        <w:rPr>
          <w:rFonts w:ascii="Helvetica" w:eastAsia="宋体" w:hAnsi="Helvetica" w:cs="Helvetica"/>
          <w:color w:val="303133"/>
          <w:kern w:val="0"/>
          <w:szCs w:val="21"/>
        </w:rPr>
        <w:t>累积，而是高度看重个人荣誉的成色。</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与</w:t>
      </w:r>
      <w:r w:rsidRPr="00C97FF6">
        <w:rPr>
          <w:rFonts w:ascii="Helvetica" w:eastAsia="宋体" w:hAnsi="Helvetica" w:cs="Helvetica"/>
          <w:color w:val="303133"/>
          <w:kern w:val="0"/>
          <w:szCs w:val="21"/>
        </w:rPr>
        <w:t>EVP</w:t>
      </w:r>
      <w:r w:rsidRPr="00C97FF6">
        <w:rPr>
          <w:rFonts w:ascii="Helvetica" w:eastAsia="宋体" w:hAnsi="Helvetica" w:cs="Helvetica"/>
          <w:color w:val="303133"/>
          <w:kern w:val="0"/>
          <w:szCs w:val="21"/>
        </w:rPr>
        <w:t>的数量及其所属赛事的级别，是衡量一名选手年度地位的硬指标。这意味着在</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或顶级赛事中夺得的荣誉，其权重远高于普通大赛。</w:t>
      </w:r>
    </w:p>
    <w:p w14:paraId="71E9AD65"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为了规避</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数据刷子</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干扰评选，</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拥有一套严格的过滤机制。虽然</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通常授予决赛队伍中数据最佳的选手，但</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通常会进行人工复盘，重点考察选手在淘汰赛关键阶段的表现。如果一名选手在低强度的早期阶段数据亮眼，但在高压力的半决赛或决赛中哑火，其数据将被视为含金量不足。</w:t>
      </w:r>
    </w:p>
    <w:p w14:paraId="2CADFCCB"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29C7D063" w14:textId="77777777" w:rsidR="00C97FF6" w:rsidRPr="00C97FF6" w:rsidRDefault="00C97FF6" w:rsidP="00C97FF6">
      <w:pPr>
        <w:widowControl/>
        <w:shd w:val="clear" w:color="auto" w:fill="FFFFFF"/>
        <w:spacing w:after="120"/>
        <w:jc w:val="left"/>
        <w:outlineLvl w:val="1"/>
        <w:rPr>
          <w:rFonts w:ascii="Helvetica" w:eastAsia="宋体" w:hAnsi="Helvetica" w:cs="Helvetica"/>
          <w:color w:val="303133"/>
          <w:kern w:val="0"/>
          <w:sz w:val="36"/>
          <w:szCs w:val="36"/>
        </w:rPr>
      </w:pPr>
      <w:r w:rsidRPr="00C97FF6">
        <w:rPr>
          <w:rFonts w:ascii="Helvetica" w:eastAsia="宋体" w:hAnsi="Helvetica" w:cs="Helvetica"/>
          <w:b/>
          <w:bCs/>
          <w:color w:val="303133"/>
          <w:kern w:val="0"/>
          <w:sz w:val="36"/>
          <w:szCs w:val="36"/>
        </w:rPr>
        <w:t>年度</w:t>
      </w:r>
      <w:r w:rsidRPr="00C97FF6">
        <w:rPr>
          <w:rFonts w:ascii="Helvetica" w:eastAsia="宋体" w:hAnsi="Helvetica" w:cs="Helvetica"/>
          <w:b/>
          <w:bCs/>
          <w:color w:val="303133"/>
          <w:kern w:val="0"/>
          <w:sz w:val="36"/>
          <w:szCs w:val="36"/>
        </w:rPr>
        <w:t>TOP20</w:t>
      </w:r>
    </w:p>
    <w:p w14:paraId="71923B3B"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lastRenderedPageBreak/>
        <w:t>每年年初，社区都会因为</w:t>
      </w:r>
      <w:r w:rsidRPr="00C97FF6">
        <w:rPr>
          <w:rFonts w:ascii="Helvetica" w:eastAsia="宋体" w:hAnsi="Helvetica" w:cs="Helvetica"/>
          <w:color w:val="303133"/>
          <w:kern w:val="0"/>
          <w:szCs w:val="21"/>
        </w:rPr>
        <w:t>HLTV TOP20</w:t>
      </w:r>
      <w:r w:rsidRPr="00C97FF6">
        <w:rPr>
          <w:rFonts w:ascii="Helvetica" w:eastAsia="宋体" w:hAnsi="Helvetica" w:cs="Helvetica"/>
          <w:color w:val="303133"/>
          <w:kern w:val="0"/>
          <w:szCs w:val="21"/>
        </w:rPr>
        <w:t>榜单的揭晓而引发巨大的讨论热潮。这份由</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评选出来的榜单，不仅是对过去一年选手个人表现的终极总结，更被公认为职业赛场上的年度荣誉殿堂。</w:t>
      </w:r>
    </w:p>
    <w:p w14:paraId="11F73B66"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54AE805C"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的年度评选基于以下原则：</w:t>
      </w:r>
      <w:r w:rsidRPr="00C97FF6">
        <w:rPr>
          <w:rFonts w:ascii="Helvetica" w:eastAsia="宋体" w:hAnsi="Helvetica" w:cs="Helvetica"/>
          <w:color w:val="303133"/>
          <w:kern w:val="0"/>
          <w:szCs w:val="21"/>
        </w:rPr>
        <w:t> </w:t>
      </w:r>
    </w:p>
    <w:p w14:paraId="457F2E20" w14:textId="77777777" w:rsidR="00C97FF6" w:rsidRPr="00C97FF6" w:rsidRDefault="00C97FF6" w:rsidP="00C97FF6">
      <w:pPr>
        <w:widowControl/>
        <w:numPr>
          <w:ilvl w:val="0"/>
          <w:numId w:val="1"/>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color w:val="303133"/>
          <w:kern w:val="0"/>
          <w:szCs w:val="21"/>
        </w:rPr>
        <w:t>统计数据：排名主要依据选手本年重要赛事的统计数据。但排名绝非仅参考全年数据表。进阶数据及关键情境决定更多：例如选手在高压对决下、赛事后期阶段时、与顶级战队交手及最大型赛事背景下的表现。</w:t>
      </w:r>
      <w:r w:rsidRPr="00C97FF6">
        <w:rPr>
          <w:rFonts w:ascii="Helvetica" w:eastAsia="宋体" w:hAnsi="Helvetica" w:cs="Helvetica"/>
          <w:color w:val="303133"/>
          <w:kern w:val="0"/>
          <w:szCs w:val="21"/>
        </w:rPr>
        <w:t> </w:t>
      </w:r>
    </w:p>
    <w:p w14:paraId="3B196043" w14:textId="77777777" w:rsidR="00C97FF6" w:rsidRPr="00C97FF6" w:rsidRDefault="00C97FF6" w:rsidP="00C97FF6">
      <w:pPr>
        <w:widowControl/>
        <w:numPr>
          <w:ilvl w:val="0"/>
          <w:numId w:val="1"/>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color w:val="303133"/>
          <w:kern w:val="0"/>
          <w:szCs w:val="21"/>
        </w:rPr>
        <w:t>个人荣誉：每年各重要赛事均已评选出那些表现最佳的选手们，并颁发了最具价值选手（</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）与特别价值选手（</w:t>
      </w:r>
      <w:r w:rsidRPr="00C97FF6">
        <w:rPr>
          <w:rFonts w:ascii="Helvetica" w:eastAsia="宋体" w:hAnsi="Helvetica" w:cs="Helvetica"/>
          <w:color w:val="303133"/>
          <w:kern w:val="0"/>
          <w:szCs w:val="21"/>
        </w:rPr>
        <w:t>EVP</w:t>
      </w:r>
      <w:r w:rsidRPr="00C97FF6">
        <w:rPr>
          <w:rFonts w:ascii="Helvetica" w:eastAsia="宋体" w:hAnsi="Helvetica" w:cs="Helvetica"/>
          <w:color w:val="303133"/>
          <w:kern w:val="0"/>
          <w:szCs w:val="21"/>
        </w:rPr>
        <w:t>），这些个人荣誉在评审中扮演重要角色。但需注意，同级别个人荣誉也会因评定标准下的赛事差异导致其含金量并不等同。</w:t>
      </w:r>
      <w:r w:rsidRPr="00C97FF6">
        <w:rPr>
          <w:rFonts w:ascii="Helvetica" w:eastAsia="宋体" w:hAnsi="Helvetica" w:cs="Helvetica"/>
          <w:color w:val="303133"/>
          <w:kern w:val="0"/>
          <w:szCs w:val="21"/>
        </w:rPr>
        <w:t> </w:t>
      </w:r>
    </w:p>
    <w:p w14:paraId="578EADA0" w14:textId="77777777" w:rsidR="00C97FF6" w:rsidRPr="00C97FF6" w:rsidRDefault="00C97FF6" w:rsidP="00C97FF6">
      <w:pPr>
        <w:widowControl/>
        <w:numPr>
          <w:ilvl w:val="0"/>
          <w:numId w:val="1"/>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color w:val="303133"/>
          <w:kern w:val="0"/>
          <w:szCs w:val="21"/>
        </w:rPr>
        <w:t>赛事分级：在</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评选过程开始前，他们会按照赛事竞争水平、赛事声望以及赛制对赛事进行权重排序。赛事被划分为如下几个等级（</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、超级精英赛事、精英赛事、大型赛事、中型赛事、非荣誉赛事），按照权重排序。</w:t>
      </w:r>
    </w:p>
    <w:p w14:paraId="17A7B15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174A09E7"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对于个人荣誉：不同选手的表现是不同的，</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评委们会查看他们每一张的地图的表现，最终为选手在该赛事的表现评定一个分数（范围一般为</w:t>
      </w:r>
      <w:r w:rsidRPr="00C97FF6">
        <w:rPr>
          <w:rFonts w:ascii="Helvetica" w:eastAsia="宋体" w:hAnsi="Helvetica" w:cs="Helvetica"/>
          <w:color w:val="303133"/>
          <w:kern w:val="0"/>
          <w:szCs w:val="21"/>
        </w:rPr>
        <w:t>0~10</w:t>
      </w:r>
      <w:r w:rsidRPr="00C97FF6">
        <w:rPr>
          <w:rFonts w:ascii="Helvetica" w:eastAsia="宋体" w:hAnsi="Helvetica" w:cs="Helvetica"/>
          <w:color w:val="303133"/>
          <w:kern w:val="0"/>
          <w:szCs w:val="21"/>
        </w:rPr>
        <w:t>）</w:t>
      </w:r>
      <w:r w:rsidRPr="00C97FF6">
        <w:rPr>
          <w:rFonts w:ascii="Helvetica" w:eastAsia="宋体" w:hAnsi="Helvetica" w:cs="Helvetica"/>
          <w:color w:val="888888"/>
          <w:kern w:val="0"/>
          <w:szCs w:val="21"/>
        </w:rPr>
        <w:t>（也有例外，</w:t>
      </w:r>
      <w:r w:rsidRPr="00C97FF6">
        <w:rPr>
          <w:rFonts w:ascii="Helvetica" w:eastAsia="宋体" w:hAnsi="Helvetica" w:cs="Helvetica"/>
          <w:color w:val="888888"/>
          <w:kern w:val="0"/>
          <w:szCs w:val="21"/>
        </w:rPr>
        <w:t>donk</w:t>
      </w:r>
      <w:r w:rsidRPr="00C97FF6">
        <w:rPr>
          <w:rFonts w:ascii="Helvetica" w:eastAsia="宋体" w:hAnsi="Helvetica" w:cs="Helvetica"/>
          <w:color w:val="888888"/>
          <w:kern w:val="0"/>
          <w:szCs w:val="21"/>
        </w:rPr>
        <w:t>的</w:t>
      </w:r>
      <w:r w:rsidRPr="00C97FF6">
        <w:rPr>
          <w:rFonts w:ascii="Helvetica" w:eastAsia="宋体" w:hAnsi="Helvetica" w:cs="Helvetica"/>
          <w:color w:val="888888"/>
          <w:kern w:val="0"/>
          <w:szCs w:val="21"/>
        </w:rPr>
        <w:t>2024</w:t>
      </w:r>
      <w:r w:rsidRPr="00C97FF6">
        <w:rPr>
          <w:rFonts w:ascii="Helvetica" w:eastAsia="宋体" w:hAnsi="Helvetica" w:cs="Helvetica"/>
          <w:color w:val="888888"/>
          <w:kern w:val="0"/>
          <w:szCs w:val="21"/>
        </w:rPr>
        <w:t>年的卡托维兹</w:t>
      </w:r>
      <w:r w:rsidRPr="00C97FF6">
        <w:rPr>
          <w:rFonts w:ascii="Helvetica" w:eastAsia="宋体" w:hAnsi="Helvetica" w:cs="Helvetica"/>
          <w:color w:val="888888"/>
          <w:kern w:val="0"/>
          <w:szCs w:val="21"/>
        </w:rPr>
        <w:t>MVP</w:t>
      </w:r>
      <w:r w:rsidRPr="00C97FF6">
        <w:rPr>
          <w:rFonts w:ascii="Helvetica" w:eastAsia="宋体" w:hAnsi="Helvetica" w:cs="Helvetica"/>
          <w:color w:val="888888"/>
          <w:kern w:val="0"/>
          <w:szCs w:val="21"/>
        </w:rPr>
        <w:t>就突破了</w:t>
      </w:r>
      <w:r w:rsidRPr="00C97FF6">
        <w:rPr>
          <w:rFonts w:ascii="Helvetica" w:eastAsia="宋体" w:hAnsi="Helvetica" w:cs="Helvetica"/>
          <w:color w:val="888888"/>
          <w:kern w:val="0"/>
          <w:szCs w:val="21"/>
        </w:rPr>
        <w:t>10</w:t>
      </w:r>
      <w:r w:rsidRPr="00C97FF6">
        <w:rPr>
          <w:rFonts w:ascii="Helvetica" w:eastAsia="宋体" w:hAnsi="Helvetica" w:cs="Helvetica"/>
          <w:color w:val="888888"/>
          <w:kern w:val="0"/>
          <w:szCs w:val="21"/>
        </w:rPr>
        <w:t>分）</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为得分最高的选手，</w:t>
      </w:r>
      <w:r w:rsidRPr="00C97FF6">
        <w:rPr>
          <w:rFonts w:ascii="Helvetica" w:eastAsia="宋体" w:hAnsi="Helvetica" w:cs="Helvetica"/>
          <w:color w:val="303133"/>
          <w:kern w:val="0"/>
          <w:szCs w:val="21"/>
        </w:rPr>
        <w:t>EVP</w:t>
      </w:r>
      <w:r w:rsidRPr="00C97FF6">
        <w:rPr>
          <w:rFonts w:ascii="Helvetica" w:eastAsia="宋体" w:hAnsi="Helvetica" w:cs="Helvetica"/>
          <w:color w:val="303133"/>
          <w:kern w:val="0"/>
          <w:szCs w:val="21"/>
        </w:rPr>
        <w:t>不低于</w:t>
      </w:r>
      <w:r w:rsidRPr="00C97FF6">
        <w:rPr>
          <w:rFonts w:ascii="Helvetica" w:eastAsia="宋体" w:hAnsi="Helvetica" w:cs="Helvetica"/>
          <w:color w:val="303133"/>
          <w:kern w:val="0"/>
          <w:szCs w:val="21"/>
        </w:rPr>
        <w:t>5</w:t>
      </w:r>
      <w:r w:rsidRPr="00C97FF6">
        <w:rPr>
          <w:rFonts w:ascii="Helvetica" w:eastAsia="宋体" w:hAnsi="Helvetica" w:cs="Helvetica"/>
          <w:color w:val="303133"/>
          <w:kern w:val="0"/>
          <w:szCs w:val="21"/>
        </w:rPr>
        <w:t>分，</w:t>
      </w:r>
      <w:r w:rsidRPr="00C97FF6">
        <w:rPr>
          <w:rFonts w:ascii="Helvetica" w:eastAsia="宋体" w:hAnsi="Helvetica" w:cs="Helvetica"/>
          <w:color w:val="303133"/>
          <w:kern w:val="0"/>
          <w:szCs w:val="21"/>
        </w:rPr>
        <w:t>VP</w:t>
      </w:r>
      <w:r w:rsidRPr="00C97FF6">
        <w:rPr>
          <w:rFonts w:ascii="Helvetica" w:eastAsia="宋体" w:hAnsi="Helvetica" w:cs="Helvetica"/>
          <w:color w:val="303133"/>
          <w:kern w:val="0"/>
          <w:szCs w:val="21"/>
        </w:rPr>
        <w:t>不低于</w:t>
      </w:r>
      <w:r w:rsidRPr="00C97FF6">
        <w:rPr>
          <w:rFonts w:ascii="Helvetica" w:eastAsia="宋体" w:hAnsi="Helvetica" w:cs="Helvetica"/>
          <w:color w:val="303133"/>
          <w:kern w:val="0"/>
          <w:szCs w:val="21"/>
        </w:rPr>
        <w:t>1</w:t>
      </w:r>
      <w:r w:rsidRPr="00C97FF6">
        <w:rPr>
          <w:rFonts w:ascii="Helvetica" w:eastAsia="宋体" w:hAnsi="Helvetica" w:cs="Helvetica"/>
          <w:color w:val="303133"/>
          <w:kern w:val="0"/>
          <w:szCs w:val="21"/>
        </w:rPr>
        <w:t>分，而糟糕的表现可能会让评委们认定为负分。</w:t>
      </w:r>
    </w:p>
    <w:p w14:paraId="0E6AB378"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对于赛事分级：不同赛事的重要性是不同的，</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评委们会根据固有的公式得到一个百分比，并根据该赛事的声誉，赛制等实际情况进行适当的手动调整，即相对于</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的重要性；精英赛事指本年度最负盛名的几个赛事，只有在年底进入评选工作时评委们才会完全确认；此外，</w:t>
      </w:r>
      <w:r w:rsidRPr="00C97FF6">
        <w:rPr>
          <w:rFonts w:ascii="Helvetica" w:eastAsia="宋体" w:hAnsi="Helvetica" w:cs="Helvetica"/>
          <w:color w:val="303133"/>
          <w:kern w:val="0"/>
          <w:szCs w:val="21"/>
        </w:rPr>
        <w:t>IEM</w:t>
      </w:r>
      <w:r w:rsidRPr="00C97FF6">
        <w:rPr>
          <w:rFonts w:ascii="Helvetica" w:eastAsia="宋体" w:hAnsi="Helvetica" w:cs="Helvetica"/>
          <w:color w:val="303133"/>
          <w:kern w:val="0"/>
          <w:szCs w:val="21"/>
        </w:rPr>
        <w:t>卡托维兹和</w:t>
      </w:r>
      <w:r w:rsidRPr="00C97FF6">
        <w:rPr>
          <w:rFonts w:ascii="Helvetica" w:eastAsia="宋体" w:hAnsi="Helvetica" w:cs="Helvetica"/>
          <w:color w:val="303133"/>
          <w:kern w:val="0"/>
          <w:szCs w:val="21"/>
        </w:rPr>
        <w:t>IEM</w:t>
      </w:r>
      <w:r w:rsidRPr="00C97FF6">
        <w:rPr>
          <w:rFonts w:ascii="Helvetica" w:eastAsia="宋体" w:hAnsi="Helvetica" w:cs="Helvetica"/>
          <w:color w:val="303133"/>
          <w:kern w:val="0"/>
          <w:szCs w:val="21"/>
        </w:rPr>
        <w:t>科隆得益于在</w:t>
      </w:r>
      <w:r w:rsidRPr="00C97FF6">
        <w:rPr>
          <w:rFonts w:ascii="Helvetica" w:eastAsia="宋体" w:hAnsi="Helvetica" w:cs="Helvetica"/>
          <w:color w:val="303133"/>
          <w:kern w:val="0"/>
          <w:szCs w:val="21"/>
        </w:rPr>
        <w:t>CS</w:t>
      </w:r>
      <w:r w:rsidRPr="00C97FF6">
        <w:rPr>
          <w:rFonts w:ascii="Helvetica" w:eastAsia="宋体" w:hAnsi="Helvetica" w:cs="Helvetica"/>
          <w:color w:val="303133"/>
          <w:kern w:val="0"/>
          <w:szCs w:val="21"/>
        </w:rPr>
        <w:t>赛场中多年累积的声誉，与</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被一同特设为超级精英赛事。</w:t>
      </w:r>
    </w:p>
    <w:p w14:paraId="2E73C03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当评委们将选手在赛事获得的得分与对应的权重百分比相乘后，就得到了选手在该赛事的表现在</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中的价值，因此，如果一名选手参加的赛事较少，他不会获得较高的排名，甚至完全不具备参选的资格。</w:t>
      </w:r>
    </w:p>
    <w:p w14:paraId="29A0B0C1"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在以上过程中，相比起下限，评委们会更青睐选手是否具有更高的上限，比起小组赛，淘汰赛的表现会更有价值。</w:t>
      </w:r>
    </w:p>
    <w:p w14:paraId="14A9A24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同时，观察近几年的</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评选趋势可以发现，</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正逐步淡化基础数据的影响力，转而深挖高阶数据的含金量。评选愈发看重选手的场馆数据以及对阵强队时的数据表现，因此，在近年的</w:t>
      </w:r>
      <w:r w:rsidRPr="00C97FF6">
        <w:rPr>
          <w:rFonts w:ascii="Helvetica" w:eastAsia="宋体" w:hAnsi="Helvetica" w:cs="Helvetica"/>
          <w:color w:val="303133"/>
          <w:kern w:val="0"/>
          <w:szCs w:val="21"/>
        </w:rPr>
        <w:t>HLTV TOP20</w:t>
      </w:r>
      <w:r w:rsidRPr="00C97FF6">
        <w:rPr>
          <w:rFonts w:ascii="Helvetica" w:eastAsia="宋体" w:hAnsi="Helvetica" w:cs="Helvetica"/>
          <w:color w:val="303133"/>
          <w:kern w:val="0"/>
          <w:szCs w:val="21"/>
        </w:rPr>
        <w:t>评选中，基础数据已逐渐演变为衡量选手的入场券，而非决定项。也就是说，</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年度</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排名更多取决于高阶数据的表现，即选手在极端高压环境下的竞技含金量。</w:t>
      </w:r>
    </w:p>
    <w:p w14:paraId="4AC22553"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在充分理解</w:t>
      </w:r>
      <w:r w:rsidRPr="00C97FF6">
        <w:rPr>
          <w:rFonts w:ascii="Helvetica" w:eastAsia="宋体" w:hAnsi="Helvetica" w:cs="Helvetica"/>
          <w:color w:val="303133"/>
          <w:kern w:val="0"/>
          <w:szCs w:val="21"/>
        </w:rPr>
        <w:t>HLTV TOP20</w:t>
      </w:r>
      <w:r w:rsidRPr="00C97FF6">
        <w:rPr>
          <w:rFonts w:ascii="Helvetica" w:eastAsia="宋体" w:hAnsi="Helvetica" w:cs="Helvetica"/>
          <w:color w:val="303133"/>
          <w:kern w:val="0"/>
          <w:szCs w:val="21"/>
        </w:rPr>
        <w:t>的评选逻辑后，观众们可前往</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官方网站，通过筛选核心指标对年度排名进行推演与预测。</w:t>
      </w:r>
    </w:p>
    <w:p w14:paraId="151EC436"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585A0409"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b/>
          <w:bCs/>
          <w:color w:val="E60000"/>
          <w:kern w:val="0"/>
          <w:szCs w:val="21"/>
        </w:rPr>
        <w:lastRenderedPageBreak/>
        <w:t>请注意：</w:t>
      </w:r>
      <w:r w:rsidRPr="00C97FF6">
        <w:rPr>
          <w:rFonts w:ascii="Helvetica" w:eastAsia="宋体" w:hAnsi="Helvetica" w:cs="Helvetica"/>
          <w:b/>
          <w:bCs/>
          <w:color w:val="E60000"/>
          <w:kern w:val="0"/>
          <w:szCs w:val="21"/>
        </w:rPr>
        <w:t>HLTV</w:t>
      </w:r>
      <w:r w:rsidRPr="00C97FF6">
        <w:rPr>
          <w:rFonts w:ascii="Helvetica" w:eastAsia="宋体" w:hAnsi="Helvetica" w:cs="Helvetica"/>
          <w:b/>
          <w:bCs/>
          <w:color w:val="E60000"/>
          <w:kern w:val="0"/>
          <w:szCs w:val="21"/>
        </w:rPr>
        <w:t>从未公开过</w:t>
      </w:r>
      <w:r w:rsidRPr="00C97FF6">
        <w:rPr>
          <w:rFonts w:ascii="Helvetica" w:eastAsia="宋体" w:hAnsi="Helvetica" w:cs="Helvetica"/>
          <w:b/>
          <w:bCs/>
          <w:color w:val="E60000"/>
          <w:kern w:val="0"/>
          <w:szCs w:val="21"/>
        </w:rPr>
        <w:t>TOP 20</w:t>
      </w:r>
      <w:r w:rsidRPr="00C97FF6">
        <w:rPr>
          <w:rFonts w:ascii="Helvetica" w:eastAsia="宋体" w:hAnsi="Helvetica" w:cs="Helvetica"/>
          <w:b/>
          <w:bCs/>
          <w:color w:val="E60000"/>
          <w:kern w:val="0"/>
          <w:szCs w:val="21"/>
        </w:rPr>
        <w:t>评选的底层加权算法，且每一年的侧重维度均会根据版本更迭与赛事体系进行动态调整。因此，任何民间预测均仅供参考，最终排名以</w:t>
      </w:r>
      <w:r w:rsidRPr="00C97FF6">
        <w:rPr>
          <w:rFonts w:ascii="Helvetica" w:eastAsia="宋体" w:hAnsi="Helvetica" w:cs="Helvetica"/>
          <w:b/>
          <w:bCs/>
          <w:color w:val="E60000"/>
          <w:kern w:val="0"/>
          <w:szCs w:val="21"/>
        </w:rPr>
        <w:t>HLTV</w:t>
      </w:r>
      <w:r w:rsidRPr="00C97FF6">
        <w:rPr>
          <w:rFonts w:ascii="Helvetica" w:eastAsia="宋体" w:hAnsi="Helvetica" w:cs="Helvetica"/>
          <w:b/>
          <w:bCs/>
          <w:color w:val="E60000"/>
          <w:kern w:val="0"/>
          <w:szCs w:val="21"/>
        </w:rPr>
        <w:t>官方公布的结果为准。</w:t>
      </w:r>
    </w:p>
    <w:p w14:paraId="1059C4DC"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5EE1DB8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在进行数据复盘与预测时，观众最常混淆的便是数据过滤的选择。在社区讨论中，经常出现错误使用</w:t>
      </w:r>
      <w:r w:rsidRPr="00C97FF6">
        <w:rPr>
          <w:rFonts w:ascii="Helvetica" w:eastAsia="宋体" w:hAnsi="Helvetica" w:cs="Helvetica"/>
          <w:color w:val="303133"/>
          <w:kern w:val="0"/>
          <w:szCs w:val="21"/>
        </w:rPr>
        <w:t>Ranking Filter</w:t>
      </w:r>
      <w:r w:rsidRPr="00C97FF6">
        <w:rPr>
          <w:rFonts w:ascii="Helvetica" w:eastAsia="宋体" w:hAnsi="Helvetica" w:cs="Helvetica"/>
          <w:color w:val="303133"/>
          <w:kern w:val="0"/>
          <w:szCs w:val="21"/>
        </w:rPr>
        <w:t>中</w:t>
      </w:r>
      <w:r w:rsidRPr="00C97FF6">
        <w:rPr>
          <w:rFonts w:ascii="Helvetica" w:eastAsia="宋体" w:hAnsi="Helvetica" w:cs="Helvetica"/>
          <w:color w:val="303133"/>
          <w:kern w:val="0"/>
          <w:szCs w:val="21"/>
        </w:rPr>
        <w:t>TOP 5/10/20</w:t>
      </w:r>
      <w:r w:rsidRPr="00C97FF6">
        <w:rPr>
          <w:rFonts w:ascii="Helvetica" w:eastAsia="宋体" w:hAnsi="Helvetica" w:cs="Helvetica"/>
          <w:color w:val="303133"/>
          <w:kern w:val="0"/>
          <w:szCs w:val="21"/>
        </w:rPr>
        <w:t>的数据而非选手页面的对阵</w:t>
      </w:r>
      <w:r w:rsidRPr="00C97FF6">
        <w:rPr>
          <w:rFonts w:ascii="Helvetica" w:eastAsia="宋体" w:hAnsi="Helvetica" w:cs="Helvetica"/>
          <w:color w:val="303133"/>
          <w:kern w:val="0"/>
          <w:szCs w:val="21"/>
        </w:rPr>
        <w:t>TOP 5/10/20</w:t>
      </w:r>
      <w:r w:rsidRPr="00C97FF6">
        <w:rPr>
          <w:rFonts w:ascii="Helvetica" w:eastAsia="宋体" w:hAnsi="Helvetica" w:cs="Helvetica"/>
          <w:color w:val="303133"/>
          <w:kern w:val="0"/>
          <w:szCs w:val="21"/>
        </w:rPr>
        <w:t>的数据作为对阵数据的情况。</w:t>
      </w:r>
    </w:p>
    <w:p w14:paraId="19AEA474" w14:textId="6C103B0B" w:rsidR="00C97FF6" w:rsidRPr="00C97FF6" w:rsidRDefault="00AF6E0C" w:rsidP="00C97FF6">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1064AF33" wp14:editId="53EDF252">
            <wp:extent cx="5274310" cy="328549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85490"/>
                    </a:xfrm>
                    <a:prstGeom prst="rect">
                      <a:avLst/>
                    </a:prstGeom>
                    <a:noFill/>
                    <a:ln>
                      <a:noFill/>
                    </a:ln>
                  </pic:spPr>
                </pic:pic>
              </a:graphicData>
            </a:graphic>
          </wp:inline>
        </w:drawing>
      </w:r>
    </w:p>
    <w:p w14:paraId="5BE7BFA5" w14:textId="77777777" w:rsidR="00C97FF6" w:rsidRPr="00C97FF6" w:rsidRDefault="00C97FF6" w:rsidP="00C97FF6">
      <w:pPr>
        <w:widowControl/>
        <w:shd w:val="clear" w:color="auto" w:fill="FFFFFF"/>
        <w:spacing w:after="225"/>
        <w:jc w:val="center"/>
        <w:outlineLvl w:val="5"/>
        <w:rPr>
          <w:rFonts w:ascii="Helvetica" w:eastAsia="宋体" w:hAnsi="Helvetica" w:cs="Helvetica"/>
          <w:color w:val="8C96A0"/>
          <w:kern w:val="0"/>
          <w:sz w:val="20"/>
          <w:szCs w:val="20"/>
        </w:rPr>
      </w:pPr>
      <w:r w:rsidRPr="00C97FF6">
        <w:rPr>
          <w:rFonts w:ascii="Helvetica" w:eastAsia="宋体" w:hAnsi="Helvetica" w:cs="Helvetica"/>
          <w:color w:val="8C96A0"/>
          <w:kern w:val="0"/>
          <w:sz w:val="20"/>
          <w:szCs w:val="20"/>
        </w:rPr>
        <w:t>donk</w:t>
      </w:r>
      <w:r w:rsidRPr="00C97FF6">
        <w:rPr>
          <w:rFonts w:ascii="Helvetica" w:eastAsia="宋体" w:hAnsi="Helvetica" w:cs="Helvetica"/>
          <w:color w:val="8C96A0"/>
          <w:kern w:val="0"/>
          <w:sz w:val="20"/>
          <w:szCs w:val="20"/>
        </w:rPr>
        <w:t>的</w:t>
      </w:r>
      <w:r w:rsidRPr="00C97FF6">
        <w:rPr>
          <w:rFonts w:ascii="Helvetica" w:eastAsia="宋体" w:hAnsi="Helvetica" w:cs="Helvetica"/>
          <w:color w:val="8C96A0"/>
          <w:kern w:val="0"/>
          <w:sz w:val="20"/>
          <w:szCs w:val="20"/>
        </w:rPr>
        <w:t>“</w:t>
      </w:r>
      <w:r w:rsidRPr="00C97FF6">
        <w:rPr>
          <w:rFonts w:ascii="Helvetica" w:eastAsia="宋体" w:hAnsi="Helvetica" w:cs="Helvetica"/>
          <w:color w:val="8C96A0"/>
          <w:kern w:val="0"/>
          <w:sz w:val="20"/>
          <w:szCs w:val="20"/>
        </w:rPr>
        <w:t>对阵</w:t>
      </w:r>
      <w:r w:rsidRPr="00C97FF6">
        <w:rPr>
          <w:rFonts w:ascii="Helvetica" w:eastAsia="宋体" w:hAnsi="Helvetica" w:cs="Helvetica"/>
          <w:color w:val="8C96A0"/>
          <w:kern w:val="0"/>
          <w:sz w:val="20"/>
          <w:szCs w:val="20"/>
        </w:rPr>
        <w:t>TOP5”</w:t>
      </w:r>
      <w:r w:rsidRPr="00C97FF6">
        <w:rPr>
          <w:rFonts w:ascii="Helvetica" w:eastAsia="宋体" w:hAnsi="Helvetica" w:cs="Helvetica"/>
          <w:color w:val="8C96A0"/>
          <w:kern w:val="0"/>
          <w:sz w:val="20"/>
          <w:szCs w:val="20"/>
        </w:rPr>
        <w:t>战队的数据</w:t>
      </w:r>
    </w:p>
    <w:p w14:paraId="64AFFE0C"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这里筛选出来的数据是</w:t>
      </w:r>
      <w:r w:rsidRPr="00C97FF6">
        <w:rPr>
          <w:rFonts w:ascii="Helvetica" w:eastAsia="宋体" w:hAnsi="Helvetica" w:cs="Helvetica"/>
          <w:b/>
          <w:bCs/>
          <w:color w:val="303133"/>
          <w:kern w:val="0"/>
          <w:szCs w:val="21"/>
        </w:rPr>
        <w:t>错误的</w:t>
      </w:r>
      <w:r w:rsidRPr="00C97FF6">
        <w:rPr>
          <w:rFonts w:ascii="Helvetica" w:eastAsia="宋体" w:hAnsi="Helvetica" w:cs="Helvetica"/>
          <w:color w:val="303133"/>
          <w:kern w:val="0"/>
          <w:szCs w:val="21"/>
        </w:rPr>
        <w:t>，该筛选条件实际上是指</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对阵双方均位列</w:t>
      </w:r>
      <w:r w:rsidRPr="00C97FF6">
        <w:rPr>
          <w:rFonts w:ascii="Helvetica" w:eastAsia="宋体" w:hAnsi="Helvetica" w:cs="Helvetica"/>
          <w:color w:val="303133"/>
          <w:kern w:val="0"/>
          <w:szCs w:val="21"/>
        </w:rPr>
        <w:t>TOP 5/10/20”</w:t>
      </w:r>
      <w:r w:rsidRPr="00C97FF6">
        <w:rPr>
          <w:rFonts w:ascii="Helvetica" w:eastAsia="宋体" w:hAnsi="Helvetica" w:cs="Helvetica"/>
          <w:color w:val="303133"/>
          <w:kern w:val="0"/>
          <w:szCs w:val="21"/>
        </w:rPr>
        <w:t>时的对局数据。举例来说，在</w:t>
      </w:r>
      <w:r w:rsidRPr="00C97FF6">
        <w:rPr>
          <w:rFonts w:ascii="Helvetica" w:eastAsia="宋体" w:hAnsi="Helvetica" w:cs="Helvetica"/>
          <w:color w:val="303133"/>
          <w:kern w:val="0"/>
          <w:szCs w:val="21"/>
        </w:rPr>
        <w:t>Spirit</w:t>
      </w:r>
      <w:r w:rsidRPr="00C97FF6">
        <w:rPr>
          <w:rFonts w:ascii="Helvetica" w:eastAsia="宋体" w:hAnsi="Helvetica" w:cs="Helvetica"/>
          <w:color w:val="303133"/>
          <w:kern w:val="0"/>
          <w:szCs w:val="21"/>
        </w:rPr>
        <w:t>对阵</w:t>
      </w:r>
      <w:r w:rsidRPr="00C97FF6">
        <w:rPr>
          <w:rFonts w:ascii="Helvetica" w:eastAsia="宋体" w:hAnsi="Helvetica" w:cs="Helvetica"/>
          <w:color w:val="303133"/>
          <w:kern w:val="0"/>
          <w:szCs w:val="21"/>
        </w:rPr>
        <w:t>MOUZ</w:t>
      </w:r>
      <w:r w:rsidRPr="00C97FF6">
        <w:rPr>
          <w:rFonts w:ascii="Helvetica" w:eastAsia="宋体" w:hAnsi="Helvetica" w:cs="Helvetica"/>
          <w:color w:val="303133"/>
          <w:kern w:val="0"/>
          <w:szCs w:val="21"/>
        </w:rPr>
        <w:t>的比赛中，只有当</w:t>
      </w:r>
      <w:r w:rsidRPr="00C97FF6">
        <w:rPr>
          <w:rFonts w:ascii="Helvetica" w:eastAsia="宋体" w:hAnsi="Helvetica" w:cs="Helvetica"/>
          <w:color w:val="303133"/>
          <w:kern w:val="0"/>
          <w:szCs w:val="21"/>
        </w:rPr>
        <w:t>Spirit</w:t>
      </w:r>
      <w:r w:rsidRPr="00C97FF6">
        <w:rPr>
          <w:rFonts w:ascii="Helvetica" w:eastAsia="宋体" w:hAnsi="Helvetica" w:cs="Helvetica"/>
          <w:color w:val="303133"/>
          <w:kern w:val="0"/>
          <w:szCs w:val="21"/>
        </w:rPr>
        <w:t>与</w:t>
      </w:r>
      <w:r w:rsidRPr="00C97FF6">
        <w:rPr>
          <w:rFonts w:ascii="Helvetica" w:eastAsia="宋体" w:hAnsi="Helvetica" w:cs="Helvetica"/>
          <w:color w:val="303133"/>
          <w:kern w:val="0"/>
          <w:szCs w:val="21"/>
        </w:rPr>
        <w:t>MOUZ</w:t>
      </w:r>
      <w:r w:rsidRPr="00C97FF6">
        <w:rPr>
          <w:rFonts w:ascii="Helvetica" w:eastAsia="宋体" w:hAnsi="Helvetica" w:cs="Helvetica"/>
          <w:color w:val="303133"/>
          <w:kern w:val="0"/>
          <w:szCs w:val="21"/>
        </w:rPr>
        <w:t>同时处于世界前五排名时，该场比赛的数据才会被计入</w:t>
      </w:r>
      <w:r w:rsidRPr="00C97FF6">
        <w:rPr>
          <w:rFonts w:ascii="Helvetica" w:eastAsia="宋体" w:hAnsi="Helvetica" w:cs="Helvetica"/>
          <w:color w:val="303133"/>
          <w:kern w:val="0"/>
          <w:szCs w:val="21"/>
        </w:rPr>
        <w:t>TOP5</w:t>
      </w:r>
      <w:r w:rsidRPr="00C97FF6">
        <w:rPr>
          <w:rFonts w:ascii="Helvetica" w:eastAsia="宋体" w:hAnsi="Helvetica" w:cs="Helvetica"/>
          <w:color w:val="303133"/>
          <w:kern w:val="0"/>
          <w:szCs w:val="21"/>
        </w:rPr>
        <w:t>筛选中。因此，直接在全局统计页面筛选</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对阵</w:t>
      </w:r>
      <w:r w:rsidRPr="00C97FF6">
        <w:rPr>
          <w:rFonts w:ascii="Helvetica" w:eastAsia="宋体" w:hAnsi="Helvetica" w:cs="Helvetica"/>
          <w:color w:val="303133"/>
          <w:kern w:val="0"/>
          <w:szCs w:val="21"/>
        </w:rPr>
        <w:t>TOP 5/10/20</w:t>
      </w:r>
      <w:r w:rsidRPr="00C97FF6">
        <w:rPr>
          <w:rFonts w:ascii="Helvetica" w:eastAsia="宋体" w:hAnsi="Helvetica" w:cs="Helvetica"/>
          <w:color w:val="303133"/>
          <w:kern w:val="0"/>
          <w:szCs w:val="21"/>
        </w:rPr>
        <w:t>战队</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来衡量选手个人表现是不准确的，这会导致大量关键对局数据被错误过滤。</w:t>
      </w:r>
    </w:p>
    <w:p w14:paraId="4EB1FBC8"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1D15174D"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因此，想要筛选真正的对阵</w:t>
      </w:r>
      <w:r w:rsidRPr="00C97FF6">
        <w:rPr>
          <w:rFonts w:ascii="Helvetica" w:eastAsia="宋体" w:hAnsi="Helvetica" w:cs="Helvetica"/>
          <w:color w:val="303133"/>
          <w:kern w:val="0"/>
          <w:szCs w:val="21"/>
        </w:rPr>
        <w:t>TOP 5/10/20</w:t>
      </w:r>
      <w:r w:rsidRPr="00C97FF6">
        <w:rPr>
          <w:rFonts w:ascii="Helvetica" w:eastAsia="宋体" w:hAnsi="Helvetica" w:cs="Helvetica"/>
          <w:color w:val="303133"/>
          <w:kern w:val="0"/>
          <w:szCs w:val="21"/>
        </w:rPr>
        <w:t>战队数据时，我们需要点开选手的个人主页，在</w:t>
      </w:r>
      <w:r w:rsidRPr="00C97FF6">
        <w:rPr>
          <w:rFonts w:ascii="Helvetica" w:eastAsia="宋体" w:hAnsi="Helvetica" w:cs="Helvetica"/>
          <w:color w:val="303133"/>
          <w:kern w:val="0"/>
          <w:szCs w:val="21"/>
        </w:rPr>
        <w:t>Overview</w:t>
      </w:r>
      <w:r w:rsidRPr="00C97FF6">
        <w:rPr>
          <w:rFonts w:ascii="Helvetica" w:eastAsia="宋体" w:hAnsi="Helvetica" w:cs="Helvetica"/>
          <w:color w:val="303133"/>
          <w:kern w:val="0"/>
          <w:szCs w:val="21"/>
        </w:rPr>
        <w:t>当中选中你想要查看的时间戳筛选，比如说</w:t>
      </w:r>
      <w:r w:rsidRPr="00C97FF6">
        <w:rPr>
          <w:rFonts w:ascii="Helvetica" w:eastAsia="宋体" w:hAnsi="Helvetica" w:cs="Helvetica"/>
          <w:color w:val="303133"/>
          <w:kern w:val="0"/>
          <w:szCs w:val="21"/>
        </w:rPr>
        <w:t>2025</w:t>
      </w:r>
      <w:r w:rsidRPr="00C97FF6">
        <w:rPr>
          <w:rFonts w:ascii="Helvetica" w:eastAsia="宋体" w:hAnsi="Helvetica" w:cs="Helvetica"/>
          <w:color w:val="303133"/>
          <w:kern w:val="0"/>
          <w:szCs w:val="21"/>
        </w:rPr>
        <w:t>年，然后拉到下面看真正的对阵数据情况。</w:t>
      </w:r>
    </w:p>
    <w:p w14:paraId="4D2BB12D" w14:textId="7E345CDD" w:rsidR="00C97FF6" w:rsidRPr="00C97FF6" w:rsidRDefault="00AF6E0C" w:rsidP="00C97FF6">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5BD7F117" wp14:editId="1AF38ACE">
            <wp:extent cx="5274310" cy="95948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959485"/>
                    </a:xfrm>
                    <a:prstGeom prst="rect">
                      <a:avLst/>
                    </a:prstGeom>
                    <a:noFill/>
                    <a:ln>
                      <a:noFill/>
                    </a:ln>
                  </pic:spPr>
                </pic:pic>
              </a:graphicData>
            </a:graphic>
          </wp:inline>
        </w:drawing>
      </w:r>
    </w:p>
    <w:p w14:paraId="2038DAC6" w14:textId="77777777" w:rsidR="00C97FF6" w:rsidRPr="00C97FF6" w:rsidRDefault="00C97FF6" w:rsidP="00C97FF6">
      <w:pPr>
        <w:widowControl/>
        <w:shd w:val="clear" w:color="auto" w:fill="FFFFFF"/>
        <w:spacing w:after="225"/>
        <w:jc w:val="center"/>
        <w:outlineLvl w:val="5"/>
        <w:rPr>
          <w:rFonts w:ascii="Helvetica" w:eastAsia="宋体" w:hAnsi="Helvetica" w:cs="Helvetica"/>
          <w:color w:val="8C96A0"/>
          <w:kern w:val="0"/>
          <w:sz w:val="20"/>
          <w:szCs w:val="20"/>
        </w:rPr>
      </w:pPr>
      <w:r w:rsidRPr="00C97FF6">
        <w:rPr>
          <w:rFonts w:ascii="Helvetica" w:eastAsia="宋体" w:hAnsi="Helvetica" w:cs="Helvetica"/>
          <w:color w:val="8C96A0"/>
          <w:kern w:val="0"/>
          <w:sz w:val="20"/>
          <w:szCs w:val="20"/>
        </w:rPr>
        <w:t>donk 2025</w:t>
      </w:r>
      <w:r w:rsidRPr="00C97FF6">
        <w:rPr>
          <w:rFonts w:ascii="Helvetica" w:eastAsia="宋体" w:hAnsi="Helvetica" w:cs="Helvetica"/>
          <w:color w:val="8C96A0"/>
          <w:kern w:val="0"/>
          <w:sz w:val="20"/>
          <w:szCs w:val="20"/>
        </w:rPr>
        <w:t>年的对阵数据情况</w:t>
      </w:r>
    </w:p>
    <w:p w14:paraId="402DA616"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lastRenderedPageBreak/>
        <w:t>那为什么这样筛选的全年的对阵数据跟</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实则公布的对阵数据不一致呢？原因就在于你没有使用</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提供的赛事筛选，你需要根据</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公布的记入统计的赛事进行筛选，才能够得出真正的对阵数据情况。</w:t>
      </w:r>
    </w:p>
    <w:p w14:paraId="324970C3"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4677A95A" w14:textId="77777777" w:rsidR="00C97FF6" w:rsidRPr="00C97FF6" w:rsidRDefault="00C97FF6" w:rsidP="00C97FF6">
      <w:pPr>
        <w:widowControl/>
        <w:shd w:val="clear" w:color="auto" w:fill="FFFFFF"/>
        <w:spacing w:after="120"/>
        <w:jc w:val="left"/>
        <w:outlineLvl w:val="1"/>
        <w:rPr>
          <w:rFonts w:ascii="Helvetica" w:eastAsia="宋体" w:hAnsi="Helvetica" w:cs="Helvetica"/>
          <w:color w:val="303133"/>
          <w:kern w:val="0"/>
          <w:sz w:val="36"/>
          <w:szCs w:val="36"/>
        </w:rPr>
      </w:pPr>
      <w:r w:rsidRPr="00C97FF6">
        <w:rPr>
          <w:rFonts w:ascii="Helvetica" w:eastAsia="宋体" w:hAnsi="Helvetica" w:cs="Helvetica"/>
          <w:b/>
          <w:bCs/>
          <w:color w:val="303133"/>
          <w:kern w:val="0"/>
          <w:sz w:val="36"/>
          <w:szCs w:val="36"/>
        </w:rPr>
        <w:t>选手个人数据</w:t>
      </w:r>
    </w:p>
    <w:p w14:paraId="77A8CA98"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在掌握上述基础逻辑后，我们可以通过进入选手的个人主页，直观地查阅其职业生涯的各项荣誉与核心成就。</w:t>
      </w:r>
    </w:p>
    <w:p w14:paraId="21710E73" w14:textId="3B7766A3" w:rsidR="00C97FF6" w:rsidRPr="00C97FF6" w:rsidRDefault="00AF6E0C" w:rsidP="00C97FF6">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752963BC" wp14:editId="3AFF1E25">
            <wp:extent cx="5274310" cy="6240145"/>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6240145"/>
                    </a:xfrm>
                    <a:prstGeom prst="rect">
                      <a:avLst/>
                    </a:prstGeom>
                    <a:noFill/>
                    <a:ln>
                      <a:noFill/>
                    </a:ln>
                  </pic:spPr>
                </pic:pic>
              </a:graphicData>
            </a:graphic>
          </wp:inline>
        </w:drawing>
      </w:r>
    </w:p>
    <w:p w14:paraId="0944148B"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在选手头像下方的</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一栏，清晰记录了该选手的年度获奖情况。以</w:t>
      </w:r>
      <w:r w:rsidRPr="00C97FF6">
        <w:rPr>
          <w:rFonts w:ascii="Helvetica" w:eastAsia="宋体" w:hAnsi="Helvetica" w:cs="Helvetica"/>
          <w:color w:val="303133"/>
          <w:kern w:val="0"/>
          <w:szCs w:val="21"/>
        </w:rPr>
        <w:t>ZywOo</w:t>
      </w:r>
      <w:r w:rsidRPr="00C97FF6">
        <w:rPr>
          <w:rFonts w:ascii="Helvetica" w:eastAsia="宋体" w:hAnsi="Helvetica" w:cs="Helvetica"/>
          <w:color w:val="303133"/>
          <w:kern w:val="0"/>
          <w:szCs w:val="21"/>
        </w:rPr>
        <w:t>为例，他在</w:t>
      </w:r>
      <w:r w:rsidRPr="00C97FF6">
        <w:rPr>
          <w:rFonts w:ascii="Helvetica" w:eastAsia="宋体" w:hAnsi="Helvetica" w:cs="Helvetica"/>
          <w:color w:val="303133"/>
          <w:kern w:val="0"/>
          <w:szCs w:val="21"/>
        </w:rPr>
        <w:t>2019</w:t>
      </w:r>
      <w:r w:rsidRPr="00C97FF6">
        <w:rPr>
          <w:rFonts w:ascii="Helvetica" w:eastAsia="宋体" w:hAnsi="Helvetica" w:cs="Helvetica"/>
          <w:color w:val="303133"/>
          <w:kern w:val="0"/>
          <w:szCs w:val="21"/>
        </w:rPr>
        <w:t>年荣膺年度</w:t>
      </w:r>
      <w:r w:rsidRPr="00C97FF6">
        <w:rPr>
          <w:rFonts w:ascii="Helvetica" w:eastAsia="宋体" w:hAnsi="Helvetica" w:cs="Helvetica"/>
          <w:color w:val="303133"/>
          <w:kern w:val="0"/>
          <w:szCs w:val="21"/>
        </w:rPr>
        <w:t>TOP1</w:t>
      </w:r>
      <w:r w:rsidRPr="00C97FF6">
        <w:rPr>
          <w:rFonts w:ascii="Helvetica" w:eastAsia="宋体" w:hAnsi="Helvetica" w:cs="Helvetica"/>
          <w:color w:val="303133"/>
          <w:kern w:val="0"/>
          <w:szCs w:val="21"/>
        </w:rPr>
        <w:t>，因此界面上会显示</w:t>
      </w:r>
      <w:r w:rsidRPr="00C97FF6">
        <w:rPr>
          <w:rFonts w:ascii="Helvetica" w:eastAsia="宋体" w:hAnsi="Helvetica" w:cs="Helvetica"/>
          <w:b/>
          <w:bCs/>
          <w:color w:val="303133"/>
          <w:kern w:val="0"/>
          <w:szCs w:val="21"/>
        </w:rPr>
        <w:t>#1(`19)</w:t>
      </w:r>
      <w:r w:rsidRPr="00C97FF6">
        <w:rPr>
          <w:rFonts w:ascii="Helvetica" w:eastAsia="宋体" w:hAnsi="Helvetica" w:cs="Helvetica"/>
          <w:color w:val="303133"/>
          <w:kern w:val="0"/>
          <w:szCs w:val="21"/>
        </w:rPr>
        <w:t>。</w:t>
      </w:r>
    </w:p>
    <w:p w14:paraId="13D4C5E8"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lastRenderedPageBreak/>
        <w:t>紧随其后的图标栏则是选手的荣誉陈列柜：首个图标代表该选手职业生涯获得的</w:t>
      </w:r>
      <w:r w:rsidRPr="00C97FF6">
        <w:rPr>
          <w:rFonts w:ascii="Helvetica" w:eastAsia="宋体" w:hAnsi="Helvetica" w:cs="Helvetica"/>
          <w:color w:val="303133"/>
          <w:kern w:val="0"/>
          <w:szCs w:val="21"/>
        </w:rPr>
        <w:t>MVP</w:t>
      </w:r>
      <w:r w:rsidRPr="00C97FF6">
        <w:rPr>
          <w:rFonts w:ascii="Helvetica" w:eastAsia="宋体" w:hAnsi="Helvetica" w:cs="Helvetica"/>
          <w:color w:val="303133"/>
          <w:kern w:val="0"/>
          <w:szCs w:val="21"/>
        </w:rPr>
        <w:t>总数，将鼠标悬停即可查看具体的奖项分布；其余图标则记录了该选手夺冠的所有赛事以及选手获得年度</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荣誉。</w:t>
      </w:r>
    </w:p>
    <w:p w14:paraId="64B90B9A"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值得注意的是，针对曾登顶巅峰的</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冠军选手，</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会额外增设</w:t>
      </w:r>
      <w:r w:rsidRPr="00C97FF6">
        <w:rPr>
          <w:rFonts w:ascii="Helvetica" w:eastAsia="宋体" w:hAnsi="Helvetica" w:cs="Helvetica"/>
          <w:color w:val="303133"/>
          <w:kern w:val="0"/>
          <w:szCs w:val="21"/>
        </w:rPr>
        <w:t>Player achievements</w:t>
      </w:r>
      <w:r w:rsidRPr="00C97FF6">
        <w:rPr>
          <w:rFonts w:ascii="Helvetica" w:eastAsia="宋体" w:hAnsi="Helvetica" w:cs="Helvetica"/>
          <w:color w:val="303133"/>
          <w:kern w:val="0"/>
          <w:szCs w:val="21"/>
        </w:rPr>
        <w:t>栏目，详细罗列其获得的</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冠军头衔数量及</w:t>
      </w:r>
      <w:r w:rsidRPr="00C97FF6">
        <w:rPr>
          <w:rFonts w:ascii="Helvetica" w:eastAsia="宋体" w:hAnsi="Helvetica" w:cs="Helvetica"/>
          <w:color w:val="303133"/>
          <w:kern w:val="0"/>
          <w:szCs w:val="21"/>
        </w:rPr>
        <w:t>Major MVP</w:t>
      </w:r>
      <w:r w:rsidRPr="00C97FF6">
        <w:rPr>
          <w:rFonts w:ascii="Helvetica" w:eastAsia="宋体" w:hAnsi="Helvetica" w:cs="Helvetica"/>
          <w:color w:val="303133"/>
          <w:kern w:val="0"/>
          <w:szCs w:val="21"/>
        </w:rPr>
        <w:t>荣誉。</w:t>
      </w:r>
    </w:p>
    <w:p w14:paraId="29FF073C"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继续向下方导航栏移动，可以找到名为</w:t>
      </w:r>
      <w:r w:rsidRPr="00C97FF6">
        <w:rPr>
          <w:rFonts w:ascii="Helvetica" w:eastAsia="宋体" w:hAnsi="Helvetica" w:cs="Helvetica"/>
          <w:color w:val="303133"/>
          <w:kern w:val="0"/>
          <w:szCs w:val="21"/>
        </w:rPr>
        <w:t>Achievements</w:t>
      </w:r>
      <w:r w:rsidRPr="00C97FF6">
        <w:rPr>
          <w:rFonts w:ascii="Helvetica" w:eastAsia="宋体" w:hAnsi="Helvetica" w:cs="Helvetica"/>
          <w:color w:val="303133"/>
          <w:kern w:val="0"/>
          <w:szCs w:val="21"/>
        </w:rPr>
        <w:t>的标签页，这里记录了更深层次的赛事轨迹。</w:t>
      </w:r>
    </w:p>
    <w:p w14:paraId="37C55F0A"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选项卡中，我们可以查阅该选手的</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参赛频率与最终名次。可以看到，</w:t>
      </w:r>
      <w:r w:rsidRPr="00C97FF6">
        <w:rPr>
          <w:rFonts w:ascii="Helvetica" w:eastAsia="宋体" w:hAnsi="Helvetica" w:cs="Helvetica"/>
          <w:color w:val="303133"/>
          <w:kern w:val="0"/>
          <w:szCs w:val="21"/>
        </w:rPr>
        <w:t>ZywOo</w:t>
      </w:r>
      <w:r w:rsidRPr="00C97FF6">
        <w:rPr>
          <w:rFonts w:ascii="Helvetica" w:eastAsia="宋体" w:hAnsi="Helvetica" w:cs="Helvetica"/>
          <w:color w:val="303133"/>
          <w:kern w:val="0"/>
          <w:szCs w:val="21"/>
        </w:rPr>
        <w:t>一共参加了</w:t>
      </w:r>
      <w:r w:rsidRPr="00C97FF6">
        <w:rPr>
          <w:rFonts w:ascii="Helvetica" w:eastAsia="宋体" w:hAnsi="Helvetica" w:cs="Helvetica"/>
          <w:color w:val="303133"/>
          <w:kern w:val="0"/>
          <w:szCs w:val="21"/>
        </w:rPr>
        <w:t>10</w:t>
      </w:r>
      <w:r w:rsidRPr="00C97FF6">
        <w:rPr>
          <w:rFonts w:ascii="Helvetica" w:eastAsia="宋体" w:hAnsi="Helvetica" w:cs="Helvetica"/>
          <w:color w:val="303133"/>
          <w:kern w:val="0"/>
          <w:szCs w:val="21"/>
        </w:rPr>
        <w:t>次</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Majors played</w:t>
      </w:r>
      <w:r w:rsidRPr="00C97FF6">
        <w:rPr>
          <w:rFonts w:ascii="Helvetica" w:eastAsia="宋体" w:hAnsi="Helvetica" w:cs="Helvetica"/>
          <w:color w:val="303133"/>
          <w:kern w:val="0"/>
          <w:szCs w:val="21"/>
        </w:rPr>
        <w:t>），获得了</w:t>
      </w:r>
      <w:r w:rsidRPr="00C97FF6">
        <w:rPr>
          <w:rFonts w:ascii="Helvetica" w:eastAsia="宋体" w:hAnsi="Helvetica" w:cs="Helvetica"/>
          <w:color w:val="303133"/>
          <w:kern w:val="0"/>
          <w:szCs w:val="21"/>
        </w:rPr>
        <w:t>3</w:t>
      </w:r>
      <w:r w:rsidRPr="00C97FF6">
        <w:rPr>
          <w:rFonts w:ascii="Helvetica" w:eastAsia="宋体" w:hAnsi="Helvetica" w:cs="Helvetica"/>
          <w:color w:val="303133"/>
          <w:kern w:val="0"/>
          <w:szCs w:val="21"/>
        </w:rPr>
        <w:t>个</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冠军（</w:t>
      </w:r>
      <w:r w:rsidRPr="00C97FF6">
        <w:rPr>
          <w:rFonts w:ascii="Helvetica" w:eastAsia="宋体" w:hAnsi="Helvetica" w:cs="Helvetica"/>
          <w:color w:val="303133"/>
          <w:kern w:val="0"/>
          <w:szCs w:val="21"/>
        </w:rPr>
        <w:t>Majors won</w:t>
      </w:r>
      <w:r w:rsidRPr="00C97FF6">
        <w:rPr>
          <w:rFonts w:ascii="Helvetica" w:eastAsia="宋体" w:hAnsi="Helvetica" w:cs="Helvetica"/>
          <w:color w:val="303133"/>
          <w:kern w:val="0"/>
          <w:szCs w:val="21"/>
        </w:rPr>
        <w:t>）。</w:t>
      </w:r>
    </w:p>
    <w:p w14:paraId="29DBDF19" w14:textId="25072ECF" w:rsidR="00C97FF6" w:rsidRPr="00C97FF6" w:rsidRDefault="00AF6E0C" w:rsidP="00C97FF6">
      <w:pPr>
        <w:widowControl/>
        <w:shd w:val="clear" w:color="auto" w:fill="FFFFFF"/>
        <w:spacing w:after="150"/>
        <w:jc w:val="center"/>
        <w:rPr>
          <w:rFonts w:ascii="Helvetica" w:eastAsia="宋体" w:hAnsi="Helvetica" w:cs="Helvetica" w:hint="eastAsia"/>
          <w:color w:val="303133"/>
          <w:kern w:val="0"/>
          <w:szCs w:val="21"/>
        </w:rPr>
      </w:pPr>
      <w:r>
        <w:rPr>
          <w:noProof/>
        </w:rPr>
        <w:drawing>
          <wp:inline distT="0" distB="0" distL="0" distR="0" wp14:anchorId="096E25AE" wp14:editId="3814E262">
            <wp:extent cx="5274310" cy="431546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315460"/>
                    </a:xfrm>
                    <a:prstGeom prst="rect">
                      <a:avLst/>
                    </a:prstGeom>
                    <a:noFill/>
                    <a:ln>
                      <a:noFill/>
                    </a:ln>
                  </pic:spPr>
                </pic:pic>
              </a:graphicData>
            </a:graphic>
          </wp:inline>
        </w:drawing>
      </w:r>
    </w:p>
    <w:p w14:paraId="730A7B1A"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除</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这一顶级荣誉外，点击旁边的</w:t>
      </w:r>
      <w:r w:rsidRPr="00C97FF6">
        <w:rPr>
          <w:rFonts w:ascii="Helvetica" w:eastAsia="宋体" w:hAnsi="Helvetica" w:cs="Helvetica"/>
          <w:color w:val="303133"/>
          <w:kern w:val="0"/>
          <w:szCs w:val="21"/>
        </w:rPr>
        <w:t>LAN</w:t>
      </w:r>
      <w:r w:rsidRPr="00C97FF6">
        <w:rPr>
          <w:rFonts w:ascii="Helvetica" w:eastAsia="宋体" w:hAnsi="Helvetica" w:cs="Helvetica"/>
          <w:color w:val="303133"/>
          <w:kern w:val="0"/>
          <w:szCs w:val="21"/>
        </w:rPr>
        <w:t>标签，则可以全面回顾该选手在所有线下赛事中的获奖表现（不包含</w:t>
      </w:r>
      <w:r w:rsidRPr="00C97FF6">
        <w:rPr>
          <w:rFonts w:ascii="Helvetica" w:eastAsia="宋体" w:hAnsi="Helvetica" w:cs="Helvetica"/>
          <w:color w:val="303133"/>
          <w:kern w:val="0"/>
          <w:szCs w:val="21"/>
        </w:rPr>
        <w:t>Major</w:t>
      </w:r>
      <w:r w:rsidRPr="00C97FF6">
        <w:rPr>
          <w:rFonts w:ascii="Helvetica" w:eastAsia="宋体" w:hAnsi="Helvetica" w:cs="Helvetica"/>
          <w:color w:val="303133"/>
          <w:kern w:val="0"/>
          <w:szCs w:val="21"/>
        </w:rPr>
        <w:t>夺冠次数）。</w:t>
      </w:r>
    </w:p>
    <w:p w14:paraId="7421770C" w14:textId="279034A6" w:rsidR="00C97FF6" w:rsidRPr="00C97FF6" w:rsidRDefault="00AF6E0C" w:rsidP="00C97FF6">
      <w:pPr>
        <w:widowControl/>
        <w:shd w:val="clear" w:color="auto" w:fill="FFFFFF"/>
        <w:spacing w:after="150"/>
        <w:jc w:val="center"/>
        <w:rPr>
          <w:rFonts w:ascii="Helvetica" w:eastAsia="宋体" w:hAnsi="Helvetica" w:cs="Helvetica" w:hint="eastAsia"/>
          <w:color w:val="303133"/>
          <w:kern w:val="0"/>
          <w:szCs w:val="21"/>
        </w:rPr>
      </w:pPr>
      <w:r>
        <w:rPr>
          <w:noProof/>
        </w:rPr>
        <w:lastRenderedPageBreak/>
        <w:drawing>
          <wp:inline distT="0" distB="0" distL="0" distR="0" wp14:anchorId="1971E673" wp14:editId="19903E83">
            <wp:extent cx="5274310" cy="426148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261485"/>
                    </a:xfrm>
                    <a:prstGeom prst="rect">
                      <a:avLst/>
                    </a:prstGeom>
                    <a:noFill/>
                    <a:ln>
                      <a:noFill/>
                    </a:ln>
                  </pic:spPr>
                </pic:pic>
              </a:graphicData>
            </a:graphic>
          </wp:inline>
        </w:drawing>
      </w:r>
    </w:p>
    <w:p w14:paraId="42E1090F"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以上即为</w:t>
      </w:r>
      <w:r w:rsidRPr="00C97FF6">
        <w:rPr>
          <w:rFonts w:ascii="Helvetica" w:eastAsia="宋体" w:hAnsi="Helvetica" w:cs="Helvetica"/>
          <w:color w:val="303133"/>
          <w:kern w:val="0"/>
          <w:szCs w:val="21"/>
        </w:rPr>
        <w:t>HLTV</w:t>
      </w:r>
      <w:r w:rsidRPr="00C97FF6">
        <w:rPr>
          <w:rFonts w:ascii="Helvetica" w:eastAsia="宋体" w:hAnsi="Helvetica" w:cs="Helvetica"/>
          <w:color w:val="303133"/>
          <w:kern w:val="0"/>
          <w:szCs w:val="21"/>
        </w:rPr>
        <w:t>选手荣誉看板的完整解读。</w:t>
      </w:r>
    </w:p>
    <w:p w14:paraId="4E256E79"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0D0BF2A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若想进一步深度解读选手的数据，建议在完美电竞</w:t>
      </w:r>
      <w:r w:rsidRPr="00C97FF6">
        <w:rPr>
          <w:rFonts w:ascii="Helvetica" w:eastAsia="宋体" w:hAnsi="Helvetica" w:cs="Helvetica"/>
          <w:color w:val="303133"/>
          <w:kern w:val="0"/>
          <w:szCs w:val="21"/>
        </w:rPr>
        <w:t>APP</w:t>
      </w:r>
      <w:r w:rsidRPr="00C97FF6">
        <w:rPr>
          <w:rFonts w:ascii="Helvetica" w:eastAsia="宋体" w:hAnsi="Helvetica" w:cs="Helvetica"/>
          <w:color w:val="303133"/>
          <w:kern w:val="0"/>
          <w:szCs w:val="21"/>
        </w:rPr>
        <w:t>中关注由</w:t>
      </w:r>
      <w:r w:rsidRPr="00C97FF6">
        <w:rPr>
          <w:rFonts w:ascii="Helvetica" w:eastAsia="宋体" w:hAnsi="Helvetica" w:cs="Helvetica"/>
          <w:color w:val="303133"/>
          <w:kern w:val="0"/>
          <w:szCs w:val="21"/>
          <w:u w:val="single"/>
        </w:rPr>
        <w:t>@V1ston</w:t>
      </w:r>
      <w:r w:rsidRPr="00C97FF6">
        <w:rPr>
          <w:rFonts w:ascii="Helvetica" w:eastAsia="宋体" w:hAnsi="Helvetica" w:cs="Helvetica"/>
          <w:color w:val="303133"/>
          <w:kern w:val="0"/>
          <w:szCs w:val="21"/>
        </w:rPr>
        <w:t>撰写的赛事数据总结贴。该系列专栏会在每项重大赛事结束后及时复盘，针对赛事的整体对抗强度、选手的个人荣誉权重分以及关键对局表现进行全方位解析，是进阶理解</w:t>
      </w:r>
      <w:r w:rsidRPr="00C97FF6">
        <w:rPr>
          <w:rFonts w:ascii="Helvetica" w:eastAsia="宋体" w:hAnsi="Helvetica" w:cs="Helvetica"/>
          <w:color w:val="303133"/>
          <w:kern w:val="0"/>
          <w:szCs w:val="21"/>
        </w:rPr>
        <w:t>TOP20</w:t>
      </w:r>
      <w:r w:rsidRPr="00C97FF6">
        <w:rPr>
          <w:rFonts w:ascii="Helvetica" w:eastAsia="宋体" w:hAnsi="Helvetica" w:cs="Helvetica"/>
          <w:color w:val="303133"/>
          <w:kern w:val="0"/>
          <w:szCs w:val="21"/>
        </w:rPr>
        <w:t>评选逻辑的高质量参考。</w:t>
      </w:r>
    </w:p>
    <w:p w14:paraId="1E678F5C"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p>
    <w:p w14:paraId="05F38ED9" w14:textId="77777777" w:rsidR="00C97FF6" w:rsidRPr="00C97FF6" w:rsidRDefault="00C97FF6" w:rsidP="00C97FF6">
      <w:pPr>
        <w:widowControl/>
        <w:shd w:val="clear" w:color="auto" w:fill="FFFFFF"/>
        <w:spacing w:after="120"/>
        <w:jc w:val="left"/>
        <w:outlineLvl w:val="1"/>
        <w:rPr>
          <w:rFonts w:ascii="Helvetica" w:eastAsia="宋体" w:hAnsi="Helvetica" w:cs="Helvetica"/>
          <w:color w:val="303133"/>
          <w:kern w:val="0"/>
          <w:sz w:val="36"/>
          <w:szCs w:val="36"/>
        </w:rPr>
      </w:pPr>
      <w:r w:rsidRPr="00C97FF6">
        <w:rPr>
          <w:rFonts w:ascii="Helvetica" w:eastAsia="宋体" w:hAnsi="Helvetica" w:cs="Helvetica"/>
          <w:b/>
          <w:bCs/>
          <w:color w:val="303133"/>
          <w:kern w:val="0"/>
          <w:sz w:val="36"/>
          <w:szCs w:val="36"/>
        </w:rPr>
        <w:t>常见术语介绍</w:t>
      </w:r>
    </w:p>
    <w:p w14:paraId="6BBBC6D0"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color w:val="303133"/>
          <w:kern w:val="0"/>
          <w:szCs w:val="21"/>
        </w:rPr>
        <w:t>在观赏高水平对抗时，解说口中常会出现</w:t>
      </w:r>
      <w:r w:rsidRPr="00C97FF6">
        <w:rPr>
          <w:rFonts w:ascii="Helvetica" w:eastAsia="宋体" w:hAnsi="Helvetica" w:cs="Helvetica"/>
          <w:color w:val="303133"/>
          <w:kern w:val="0"/>
          <w:szCs w:val="21"/>
        </w:rPr>
        <w:t>ECO</w:t>
      </w:r>
      <w:r w:rsidRPr="00C97FF6">
        <w:rPr>
          <w:rFonts w:ascii="Helvetica" w:eastAsia="宋体" w:hAnsi="Helvetica" w:cs="Helvetica"/>
          <w:color w:val="303133"/>
          <w:kern w:val="0"/>
          <w:szCs w:val="21"/>
        </w:rPr>
        <w:t>、长枪局、强起或全起等专业词汇。如果你曾因这些术语感到困惑，甚至影响了看比赛的代入感，那么这一章节将为你深度拆解这些战术术语。</w:t>
      </w:r>
    </w:p>
    <w:p w14:paraId="1DC70B4E" w14:textId="77777777" w:rsidR="00C97FF6" w:rsidRPr="00C97FF6" w:rsidRDefault="00C97FF6" w:rsidP="00C97FF6">
      <w:pPr>
        <w:widowControl/>
        <w:shd w:val="clear" w:color="auto" w:fill="FFFFFF"/>
        <w:spacing w:after="150"/>
        <w:rPr>
          <w:rFonts w:ascii="Helvetica" w:eastAsia="宋体" w:hAnsi="Helvetica" w:cs="Helvetica"/>
          <w:color w:val="303133"/>
          <w:kern w:val="0"/>
          <w:szCs w:val="21"/>
        </w:rPr>
      </w:pPr>
      <w:r w:rsidRPr="00C97FF6">
        <w:rPr>
          <w:rFonts w:ascii="Helvetica" w:eastAsia="宋体" w:hAnsi="Helvetica" w:cs="Helvetica"/>
          <w:b/>
          <w:bCs/>
          <w:color w:val="888888"/>
          <w:kern w:val="0"/>
          <w:szCs w:val="21"/>
          <w:u w:val="single"/>
        </w:rPr>
        <w:t>以下为赛场常见术语释义。鉴于职业对抗战术的复杂性与实时演进，本章节优先选取了核心高频词汇进行解析。若有未尽细节，欢迎广大读者在社区中共同完善。</w:t>
      </w:r>
    </w:p>
    <w:p w14:paraId="78097EFB"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ECO(</w:t>
      </w:r>
      <w:r w:rsidRPr="00C97FF6">
        <w:rPr>
          <w:rFonts w:ascii="Helvetica" w:eastAsia="宋体" w:hAnsi="Helvetica" w:cs="Helvetica"/>
          <w:b/>
          <w:bCs/>
          <w:color w:val="303133"/>
          <w:kern w:val="0"/>
          <w:szCs w:val="21"/>
        </w:rPr>
        <w:t>经济局</w:t>
      </w:r>
      <w:r w:rsidRPr="00C97FF6">
        <w:rPr>
          <w:rFonts w:ascii="Helvetica" w:eastAsia="宋体" w:hAnsi="Helvetica" w:cs="Helvetica"/>
          <w:b/>
          <w:bCs/>
          <w:color w:val="303133"/>
          <w:kern w:val="0"/>
          <w:szCs w:val="21"/>
        </w:rPr>
        <w:t>)</w:t>
      </w:r>
      <w:r w:rsidRPr="00C97FF6">
        <w:rPr>
          <w:rFonts w:ascii="Helvetica" w:eastAsia="宋体" w:hAnsi="Helvetica" w:cs="Helvetica"/>
          <w:color w:val="303133"/>
          <w:kern w:val="0"/>
          <w:szCs w:val="21"/>
        </w:rPr>
        <w:t>：指团队由于资金不足，放弃购买昂贵武器（主武器多为默认手枪或低价位手枪）以积攒经济的回合，旨在确保下一回合能进行全额购买。</w:t>
      </w:r>
    </w:p>
    <w:p w14:paraId="1F59669C"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长枪局</w:t>
      </w:r>
      <w:r w:rsidRPr="00C97FF6">
        <w:rPr>
          <w:rFonts w:ascii="Helvetica" w:eastAsia="宋体" w:hAnsi="Helvetica" w:cs="Helvetica"/>
          <w:color w:val="303133"/>
          <w:kern w:val="0"/>
          <w:szCs w:val="21"/>
        </w:rPr>
        <w:t>：指双方均拥有充足资金购买主流步枪（如</w:t>
      </w:r>
      <w:r w:rsidRPr="00C97FF6">
        <w:rPr>
          <w:rFonts w:ascii="Helvetica" w:eastAsia="宋体" w:hAnsi="Helvetica" w:cs="Helvetica"/>
          <w:color w:val="303133"/>
          <w:kern w:val="0"/>
          <w:szCs w:val="21"/>
        </w:rPr>
        <w:t>AK-47</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M4A1-S/M4A4</w:t>
      </w:r>
      <w:r w:rsidRPr="00C97FF6">
        <w:rPr>
          <w:rFonts w:ascii="Helvetica" w:eastAsia="宋体" w:hAnsi="Helvetica" w:cs="Helvetica"/>
          <w:color w:val="303133"/>
          <w:kern w:val="0"/>
          <w:szCs w:val="21"/>
        </w:rPr>
        <w:t>）、防弹衣及完整投掷物的对局，是衡量两队战术执行能力的硬核回合。</w:t>
      </w:r>
    </w:p>
    <w:p w14:paraId="43C2393A"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lastRenderedPageBreak/>
        <w:t>强起</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 xml:space="preserve"> </w:t>
      </w:r>
      <w:r w:rsidRPr="00C97FF6">
        <w:rPr>
          <w:rFonts w:ascii="Helvetica" w:eastAsia="宋体" w:hAnsi="Helvetica" w:cs="Helvetica"/>
          <w:color w:val="303133"/>
          <w:kern w:val="0"/>
          <w:szCs w:val="21"/>
        </w:rPr>
        <w:t>在团队经济不足以进行全额购买的情况下，选手透支所有存款购买二线武器（如冲锋枪、性能较差的步枪或者是步枪搭配上极少道具等组合）或防弹衣。通常发生在关键回合、半场末尾或试图打破对手连胜奖励时。</w:t>
      </w:r>
    </w:p>
    <w:p w14:paraId="0D1A35A6"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全起</w:t>
      </w:r>
      <w:r w:rsidRPr="00C97FF6">
        <w:rPr>
          <w:rFonts w:ascii="Helvetica" w:eastAsia="宋体" w:hAnsi="Helvetica" w:cs="Helvetica"/>
          <w:color w:val="303133"/>
          <w:kern w:val="0"/>
          <w:szCs w:val="21"/>
        </w:rPr>
        <w:t>：指团队全员经济充裕，能够完成顶配购买。除步枪和防弹衣外，通常还包含满配投掷物、拆弹工具（</w:t>
      </w:r>
      <w:r w:rsidRPr="00C97FF6">
        <w:rPr>
          <w:rFonts w:ascii="Helvetica" w:eastAsia="宋体" w:hAnsi="Helvetica" w:cs="Helvetica"/>
          <w:color w:val="303133"/>
          <w:kern w:val="0"/>
          <w:szCs w:val="21"/>
        </w:rPr>
        <w:t>CT</w:t>
      </w:r>
      <w:r w:rsidRPr="00C97FF6">
        <w:rPr>
          <w:rFonts w:ascii="Helvetica" w:eastAsia="宋体" w:hAnsi="Helvetica" w:cs="Helvetica"/>
          <w:color w:val="303133"/>
          <w:kern w:val="0"/>
          <w:szCs w:val="21"/>
        </w:rPr>
        <w:t>方）或大狙（</w:t>
      </w:r>
      <w:r w:rsidRPr="00C97FF6">
        <w:rPr>
          <w:rFonts w:ascii="Helvetica" w:eastAsia="宋体" w:hAnsi="Helvetica" w:cs="Helvetica"/>
          <w:color w:val="303133"/>
          <w:kern w:val="0"/>
          <w:szCs w:val="21"/>
        </w:rPr>
        <w:t>AWP</w:t>
      </w:r>
      <w:r w:rsidRPr="00C97FF6">
        <w:rPr>
          <w:rFonts w:ascii="Helvetica" w:eastAsia="宋体" w:hAnsi="Helvetica" w:cs="Helvetica"/>
          <w:color w:val="303133"/>
          <w:kern w:val="0"/>
          <w:szCs w:val="21"/>
        </w:rPr>
        <w:t>）。</w:t>
      </w:r>
    </w:p>
    <w:p w14:paraId="4188D109"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特</w:t>
      </w:r>
      <w:r w:rsidRPr="00C97FF6">
        <w:rPr>
          <w:rFonts w:ascii="Helvetica" w:eastAsia="宋体" w:hAnsi="Helvetica" w:cs="Helvetica"/>
          <w:color w:val="303133"/>
          <w:kern w:val="0"/>
          <w:szCs w:val="21"/>
        </w:rPr>
        <w:t>：原意源自</w:t>
      </w:r>
      <w:r w:rsidRPr="00C97FF6">
        <w:rPr>
          <w:rFonts w:ascii="Helvetica" w:eastAsia="宋体" w:hAnsi="Helvetica" w:cs="Helvetica"/>
          <w:color w:val="303133"/>
          <w:kern w:val="0"/>
          <w:szCs w:val="21"/>
        </w:rPr>
        <w:t>Anti-Eco</w:t>
      </w:r>
      <w:r w:rsidRPr="00C97FF6">
        <w:rPr>
          <w:rFonts w:ascii="Helvetica" w:eastAsia="宋体" w:hAnsi="Helvetica" w:cs="Helvetica"/>
          <w:color w:val="303133"/>
          <w:kern w:val="0"/>
          <w:szCs w:val="21"/>
        </w:rPr>
        <w:t>，后因有装备优势的选手在对手</w:t>
      </w:r>
      <w:r w:rsidRPr="00C97FF6">
        <w:rPr>
          <w:rFonts w:ascii="Helvetica" w:eastAsia="宋体" w:hAnsi="Helvetica" w:cs="Helvetica"/>
          <w:color w:val="303133"/>
          <w:kern w:val="0"/>
          <w:szCs w:val="21"/>
        </w:rPr>
        <w:t>ECO</w:t>
      </w:r>
      <w:r w:rsidRPr="00C97FF6">
        <w:rPr>
          <w:rFonts w:ascii="Helvetica" w:eastAsia="宋体" w:hAnsi="Helvetica" w:cs="Helvetica"/>
          <w:color w:val="303133"/>
          <w:kern w:val="0"/>
          <w:szCs w:val="21"/>
        </w:rPr>
        <w:t>局的风格较为狂野，故会被形容为</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特种兵</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。指长枪方在对阵</w:t>
      </w:r>
      <w:r w:rsidRPr="00C97FF6">
        <w:rPr>
          <w:rFonts w:ascii="Helvetica" w:eastAsia="宋体" w:hAnsi="Helvetica" w:cs="Helvetica"/>
          <w:color w:val="303133"/>
          <w:kern w:val="0"/>
          <w:szCs w:val="21"/>
        </w:rPr>
        <w:t>ECO</w:t>
      </w:r>
      <w:r w:rsidRPr="00C97FF6">
        <w:rPr>
          <w:rFonts w:ascii="Helvetica" w:eastAsia="宋体" w:hAnsi="Helvetica" w:cs="Helvetica"/>
          <w:color w:val="303133"/>
          <w:kern w:val="0"/>
          <w:szCs w:val="21"/>
        </w:rPr>
        <w:t>方时进行的针对性收割。由于</w:t>
      </w:r>
      <w:r w:rsidRPr="00C97FF6">
        <w:rPr>
          <w:rFonts w:ascii="Helvetica" w:eastAsia="宋体" w:hAnsi="Helvetica" w:cs="Helvetica"/>
          <w:color w:val="303133"/>
          <w:kern w:val="0"/>
          <w:szCs w:val="21"/>
        </w:rPr>
        <w:t>ECO</w:t>
      </w:r>
      <w:r w:rsidRPr="00C97FF6">
        <w:rPr>
          <w:rFonts w:ascii="Helvetica" w:eastAsia="宋体" w:hAnsi="Helvetica" w:cs="Helvetica"/>
          <w:color w:val="303133"/>
          <w:kern w:val="0"/>
          <w:szCs w:val="21"/>
        </w:rPr>
        <w:t>方通常没有防弹衣，长枪方可以通过特定的击杀策略（如使用奖金更高的冲锋枪或霰弹枪）获取大量经济，这种击杀被称为</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特出来的</w:t>
      </w:r>
      <w:r w:rsidRPr="00C97FF6">
        <w:rPr>
          <w:rFonts w:ascii="Helvetica" w:eastAsia="宋体" w:hAnsi="Helvetica" w:cs="Helvetica"/>
          <w:color w:val="303133"/>
          <w:kern w:val="0"/>
          <w:szCs w:val="21"/>
        </w:rPr>
        <w:t>”</w:t>
      </w:r>
      <w:r w:rsidRPr="00C97FF6">
        <w:rPr>
          <w:rFonts w:ascii="Helvetica" w:eastAsia="宋体" w:hAnsi="Helvetica" w:cs="Helvetica"/>
          <w:color w:val="303133"/>
          <w:kern w:val="0"/>
          <w:szCs w:val="21"/>
        </w:rPr>
        <w:t>。</w:t>
      </w:r>
    </w:p>
    <w:p w14:paraId="38C814CC"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白给</w:t>
      </w:r>
      <w:r w:rsidRPr="00C97FF6">
        <w:rPr>
          <w:rFonts w:ascii="Helvetica" w:eastAsia="宋体" w:hAnsi="Helvetica" w:cs="Helvetica"/>
          <w:color w:val="303133"/>
          <w:kern w:val="0"/>
          <w:szCs w:val="21"/>
        </w:rPr>
        <w:t>：指选手在未产生任何信息反馈、道具交换或血量消耗的情况下，因走位失误或对枪失败被过早击杀。</w:t>
      </w:r>
    </w:p>
    <w:p w14:paraId="6ED2975F"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第二枪位</w:t>
      </w:r>
      <w:r w:rsidRPr="00C97FF6">
        <w:rPr>
          <w:rFonts w:ascii="Helvetica" w:eastAsia="宋体" w:hAnsi="Helvetica" w:cs="Helvetica"/>
          <w:color w:val="303133"/>
          <w:kern w:val="0"/>
          <w:szCs w:val="21"/>
        </w:rPr>
        <w:t>：指选手选择了一些非预设、非常规的防守位置，第一时间不在对手的视野中出现的位置。由于进攻方预瞄点通常固定在主流掩体，第二枪位往往能通过出其不意或者是心理落差等获取击杀优势。</w:t>
      </w:r>
    </w:p>
    <w:p w14:paraId="2005F95F"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枪线</w:t>
      </w:r>
      <w:r w:rsidRPr="00C97FF6">
        <w:rPr>
          <w:rFonts w:ascii="Helvetica" w:eastAsia="宋体" w:hAnsi="Helvetica" w:cs="Helvetica"/>
          <w:color w:val="303133"/>
          <w:kern w:val="0"/>
          <w:szCs w:val="21"/>
        </w:rPr>
        <w:t>：指选手枪口指向的射击路径。</w:t>
      </w:r>
    </w:p>
    <w:p w14:paraId="203C6DAE"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拉枪线</w:t>
      </w:r>
      <w:r w:rsidRPr="00C97FF6">
        <w:rPr>
          <w:rFonts w:ascii="Helvetica" w:eastAsia="宋体" w:hAnsi="Helvetica" w:cs="Helvetica"/>
          <w:color w:val="303133"/>
          <w:kern w:val="0"/>
          <w:szCs w:val="21"/>
        </w:rPr>
        <w:t>：指通过走位或肉身吸引对手的注意力和预瞄点，从而为侧翼或后方的队友制造射击窗口。</w:t>
      </w:r>
    </w:p>
    <w:p w14:paraId="49488094"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补枪</w:t>
      </w:r>
      <w:r w:rsidRPr="00C97FF6">
        <w:rPr>
          <w:rFonts w:ascii="Helvetica" w:eastAsia="宋体" w:hAnsi="Helvetica" w:cs="Helvetica"/>
          <w:color w:val="303133"/>
          <w:kern w:val="0"/>
          <w:szCs w:val="21"/>
        </w:rPr>
        <w:t>：在队友被击杀后的极短时间内，迅速反杀对手。</w:t>
      </w:r>
    </w:p>
    <w:p w14:paraId="7D799BD5"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爆弹</w:t>
      </w:r>
      <w:r w:rsidRPr="00C97FF6">
        <w:rPr>
          <w:rFonts w:ascii="Helvetica" w:eastAsia="宋体" w:hAnsi="Helvetica" w:cs="Helvetica"/>
          <w:color w:val="303133"/>
          <w:kern w:val="0"/>
          <w:szCs w:val="21"/>
        </w:rPr>
        <w:t>：指全队通过高同步的烟雾、闪光及燃烧弹覆盖，瞬间瘫痪对手的包点防御并实施强行突入的战术。</w:t>
      </w:r>
    </w:p>
    <w:p w14:paraId="3D5C3410"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默认</w:t>
      </w:r>
      <w:r w:rsidRPr="00C97FF6">
        <w:rPr>
          <w:rFonts w:ascii="Helvetica" w:eastAsia="宋体" w:hAnsi="Helvetica" w:cs="Helvetica"/>
          <w:color w:val="303133"/>
          <w:kern w:val="0"/>
          <w:szCs w:val="21"/>
        </w:rPr>
        <w:t>：指回合初期一种稳健的常规分布。通常采用</w:t>
      </w:r>
      <w:r w:rsidRPr="00C97FF6">
        <w:rPr>
          <w:rFonts w:ascii="Helvetica" w:eastAsia="宋体" w:hAnsi="Helvetica" w:cs="Helvetica"/>
          <w:color w:val="303133"/>
          <w:kern w:val="0"/>
          <w:szCs w:val="21"/>
        </w:rPr>
        <w:t>1-3-1</w:t>
      </w:r>
      <w:r w:rsidRPr="00C97FF6">
        <w:rPr>
          <w:rFonts w:ascii="Helvetica" w:eastAsia="宋体" w:hAnsi="Helvetica" w:cs="Helvetica"/>
          <w:color w:val="303133"/>
          <w:kern w:val="0"/>
          <w:szCs w:val="21"/>
        </w:rPr>
        <w:t>或</w:t>
      </w:r>
      <w:r w:rsidRPr="00C97FF6">
        <w:rPr>
          <w:rFonts w:ascii="Helvetica" w:eastAsia="宋体" w:hAnsi="Helvetica" w:cs="Helvetica"/>
          <w:color w:val="303133"/>
          <w:kern w:val="0"/>
          <w:szCs w:val="21"/>
        </w:rPr>
        <w:t>2-1-2</w:t>
      </w:r>
      <w:r w:rsidRPr="00C97FF6">
        <w:rPr>
          <w:rFonts w:ascii="Helvetica" w:eastAsia="宋体" w:hAnsi="Helvetica" w:cs="Helvetica"/>
          <w:color w:val="303133"/>
          <w:kern w:val="0"/>
          <w:szCs w:val="21"/>
        </w:rPr>
        <w:t>的站位，旨在获取全场信息、控制关键区域并消耗对手道具，为后续的中期博弈做铺垫。</w:t>
      </w:r>
    </w:p>
    <w:p w14:paraId="1546230E"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中期</w:t>
      </w:r>
      <w:r w:rsidRPr="00C97FF6">
        <w:rPr>
          <w:rFonts w:ascii="Helvetica" w:eastAsia="宋体" w:hAnsi="Helvetica" w:cs="Helvetica"/>
          <w:color w:val="303133"/>
          <w:kern w:val="0"/>
          <w:szCs w:val="21"/>
        </w:rPr>
        <w:t>：指回合开始</w:t>
      </w:r>
      <w:r w:rsidRPr="00C97FF6">
        <w:rPr>
          <w:rFonts w:ascii="Helvetica" w:eastAsia="宋体" w:hAnsi="Helvetica" w:cs="Helvetica"/>
          <w:color w:val="303133"/>
          <w:kern w:val="0"/>
          <w:szCs w:val="21"/>
        </w:rPr>
        <w:t>45</w:t>
      </w:r>
      <w:r w:rsidRPr="00C97FF6">
        <w:rPr>
          <w:rFonts w:ascii="Helvetica" w:eastAsia="宋体" w:hAnsi="Helvetica" w:cs="Helvetica"/>
          <w:color w:val="303133"/>
          <w:kern w:val="0"/>
          <w:szCs w:val="21"/>
        </w:rPr>
        <w:t>秒至</w:t>
      </w:r>
      <w:r w:rsidRPr="00C97FF6">
        <w:rPr>
          <w:rFonts w:ascii="Helvetica" w:eastAsia="宋体" w:hAnsi="Helvetica" w:cs="Helvetica"/>
          <w:color w:val="303133"/>
          <w:kern w:val="0"/>
          <w:szCs w:val="21"/>
        </w:rPr>
        <w:t>1</w:t>
      </w:r>
      <w:r w:rsidRPr="00C97FF6">
        <w:rPr>
          <w:rFonts w:ascii="Helvetica" w:eastAsia="宋体" w:hAnsi="Helvetica" w:cs="Helvetica"/>
          <w:color w:val="303133"/>
          <w:kern w:val="0"/>
          <w:szCs w:val="21"/>
        </w:rPr>
        <w:t>分钟后的阶段。此时默认布局已完成，双方在消耗了初步道具后，进入信息搜集、转场选择及寻找破局点的博弈环节。</w:t>
      </w:r>
    </w:p>
    <w:p w14:paraId="3EBB9060"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非常规</w:t>
      </w:r>
      <w:r w:rsidRPr="00C97FF6">
        <w:rPr>
          <w:rFonts w:ascii="Helvetica" w:eastAsia="宋体" w:hAnsi="Helvetica" w:cs="Helvetica"/>
          <w:color w:val="303133"/>
          <w:kern w:val="0"/>
          <w:szCs w:val="21"/>
        </w:rPr>
        <w:t>：指选手采取了违背常规逻辑的站位、前插时机或道具运用。例如，在对方认为你应该保枪时突然进行反绕后，或者在防守方极少前压的时间点主动出击。非常规战术的核心在于信息差与出其不意，旨在通过打破对手的预瞄习惯和战术节奏来获取优势。</w:t>
      </w:r>
    </w:p>
    <w:p w14:paraId="3C9E86DF" w14:textId="77777777" w:rsidR="00C97FF6" w:rsidRPr="00C97FF6" w:rsidRDefault="00C97FF6" w:rsidP="00C97FF6">
      <w:pPr>
        <w:widowControl/>
        <w:numPr>
          <w:ilvl w:val="0"/>
          <w:numId w:val="2"/>
        </w:numPr>
        <w:shd w:val="clear" w:color="auto" w:fill="FFFFFF"/>
        <w:jc w:val="left"/>
        <w:rPr>
          <w:rFonts w:ascii="Helvetica" w:eastAsia="宋体" w:hAnsi="Helvetica" w:cs="Helvetica"/>
          <w:color w:val="303133"/>
          <w:kern w:val="0"/>
          <w:szCs w:val="21"/>
        </w:rPr>
      </w:pPr>
      <w:r w:rsidRPr="00C97FF6">
        <w:rPr>
          <w:rFonts w:ascii="Helvetica" w:eastAsia="宋体" w:hAnsi="Helvetica" w:cs="Helvetica"/>
          <w:b/>
          <w:bCs/>
          <w:color w:val="303133"/>
          <w:kern w:val="0"/>
          <w:szCs w:val="21"/>
        </w:rPr>
        <w:t>资源</w:t>
      </w:r>
      <w:r w:rsidRPr="00C97FF6">
        <w:rPr>
          <w:rFonts w:ascii="Helvetica" w:eastAsia="宋体" w:hAnsi="Helvetica" w:cs="Helvetica"/>
          <w:color w:val="303133"/>
          <w:kern w:val="0"/>
          <w:szCs w:val="21"/>
        </w:rPr>
        <w:t>：在职业对抗中通常分为地图资源与物资资源。地图资源指在战术结构中具有战略核心地位的区域，占据此类位置通常意味着能以较低的风险获取极高的击杀收益或视野信息；物资资源则涵盖了枪械的优先使用权以及烟雾、闪光等投掷物的覆盖量。高效的资源管理与置换是顶级战队取胜的核心逻辑。</w:t>
      </w:r>
    </w:p>
    <w:p w14:paraId="6E45A9CF" w14:textId="77777777" w:rsidR="00A026AC" w:rsidRPr="00C97FF6" w:rsidRDefault="00A026AC"/>
    <w:sectPr w:rsidR="00A026AC" w:rsidRPr="00C97F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C95"/>
    <w:multiLevelType w:val="multilevel"/>
    <w:tmpl w:val="7F8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7552F"/>
    <w:multiLevelType w:val="multilevel"/>
    <w:tmpl w:val="73E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0C"/>
    <w:rsid w:val="00901D0C"/>
    <w:rsid w:val="00A026AC"/>
    <w:rsid w:val="00AF6E0C"/>
    <w:rsid w:val="00C97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D21F"/>
  <w15:chartTrackingRefBased/>
  <w15:docId w15:val="{9351C526-B357-4C2C-A4CE-327E63E3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C97FF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C97FF6"/>
    <w:pPr>
      <w:widowControl/>
      <w:spacing w:before="100" w:beforeAutospacing="1" w:after="100" w:afterAutospacing="1"/>
      <w:jc w:val="left"/>
      <w:outlineLvl w:val="2"/>
    </w:pPr>
    <w:rPr>
      <w:rFonts w:ascii="宋体" w:eastAsia="宋体" w:hAnsi="宋体" w:cs="宋体"/>
      <w:b/>
      <w:bCs/>
      <w:kern w:val="0"/>
      <w:sz w:val="27"/>
      <w:szCs w:val="27"/>
    </w:rPr>
  </w:style>
  <w:style w:type="paragraph" w:styleId="6">
    <w:name w:val="heading 6"/>
    <w:basedOn w:val="a"/>
    <w:link w:val="60"/>
    <w:uiPriority w:val="9"/>
    <w:qFormat/>
    <w:rsid w:val="00C97FF6"/>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97FF6"/>
    <w:rPr>
      <w:rFonts w:ascii="宋体" w:eastAsia="宋体" w:hAnsi="宋体" w:cs="宋体"/>
      <w:b/>
      <w:bCs/>
      <w:kern w:val="0"/>
      <w:sz w:val="36"/>
      <w:szCs w:val="36"/>
    </w:rPr>
  </w:style>
  <w:style w:type="character" w:customStyle="1" w:styleId="30">
    <w:name w:val="标题 3 字符"/>
    <w:basedOn w:val="a0"/>
    <w:link w:val="3"/>
    <w:uiPriority w:val="9"/>
    <w:rsid w:val="00C97FF6"/>
    <w:rPr>
      <w:rFonts w:ascii="宋体" w:eastAsia="宋体" w:hAnsi="宋体" w:cs="宋体"/>
      <w:b/>
      <w:bCs/>
      <w:kern w:val="0"/>
      <w:sz w:val="27"/>
      <w:szCs w:val="27"/>
    </w:rPr>
  </w:style>
  <w:style w:type="character" w:customStyle="1" w:styleId="60">
    <w:name w:val="标题 6 字符"/>
    <w:basedOn w:val="a0"/>
    <w:link w:val="6"/>
    <w:uiPriority w:val="9"/>
    <w:rsid w:val="00C97FF6"/>
    <w:rPr>
      <w:rFonts w:ascii="宋体" w:eastAsia="宋体" w:hAnsi="宋体" w:cs="宋体"/>
      <w:b/>
      <w:bCs/>
      <w:kern w:val="0"/>
      <w:sz w:val="15"/>
      <w:szCs w:val="15"/>
    </w:rPr>
  </w:style>
  <w:style w:type="character" w:styleId="a3">
    <w:name w:val="Strong"/>
    <w:basedOn w:val="a0"/>
    <w:uiPriority w:val="22"/>
    <w:qFormat/>
    <w:rsid w:val="00C97FF6"/>
    <w:rPr>
      <w:b/>
      <w:bCs/>
    </w:rPr>
  </w:style>
  <w:style w:type="paragraph" w:styleId="a4">
    <w:name w:val="Normal (Web)"/>
    <w:basedOn w:val="a"/>
    <w:uiPriority w:val="99"/>
    <w:semiHidden/>
    <w:unhideWhenUsed/>
    <w:rsid w:val="00C97FF6"/>
    <w:pPr>
      <w:widowControl/>
      <w:spacing w:before="100" w:beforeAutospacing="1" w:after="100" w:afterAutospacing="1"/>
      <w:jc w:val="left"/>
    </w:pPr>
    <w:rPr>
      <w:rFonts w:ascii="宋体" w:eastAsia="宋体" w:hAnsi="宋体" w:cs="宋体"/>
      <w:kern w:val="0"/>
      <w:sz w:val="24"/>
      <w:szCs w:val="24"/>
    </w:rPr>
  </w:style>
  <w:style w:type="paragraph" w:customStyle="1" w:styleId="ql-align-justify">
    <w:name w:val="ql-align-justify"/>
    <w:basedOn w:val="a"/>
    <w:rsid w:val="00C97FF6"/>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C97FF6"/>
    <w:rPr>
      <w:color w:val="0000FF"/>
      <w:u w:val="single"/>
    </w:rPr>
  </w:style>
  <w:style w:type="paragraph" w:customStyle="1" w:styleId="ql-align-center">
    <w:name w:val="ql-align-center"/>
    <w:basedOn w:val="a"/>
    <w:rsid w:val="00C97FF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04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news.wmpvp.com/news.html?id=292737&amp;game=csgo&amp;preview=1"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wmpvp.com/news.html?id=292160&amp;gameTypeStr=2"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IVERINS</dc:creator>
  <cp:keywords/>
  <dc:description/>
  <cp:lastModifiedBy>BLUE IVERINS</cp:lastModifiedBy>
  <cp:revision>3</cp:revision>
  <dcterms:created xsi:type="dcterms:W3CDTF">2026-06-27T06:17:00Z</dcterms:created>
  <dcterms:modified xsi:type="dcterms:W3CDTF">2026-06-27T06:18:00Z</dcterms:modified>
</cp:coreProperties>
</file>