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60A" w:rsidRPr="00A6560A" w:rsidRDefault="00A6560A" w:rsidP="00A6560A">
      <w:pPr>
        <w:spacing w:after="0" w:line="240" w:lineRule="auto"/>
        <w:contextualSpacing/>
        <w:jc w:val="center"/>
        <w:rPr>
          <w:rFonts w:ascii="Times New Roman" w:hAnsi="Times New Roman" w:cs="Times New Roman"/>
          <w:sz w:val="24"/>
          <w:szCs w:val="24"/>
        </w:rPr>
      </w:pPr>
      <w:r w:rsidRPr="00A6560A">
        <w:rPr>
          <w:rFonts w:ascii="Times New Roman" w:hAnsi="Times New Roman" w:cs="Times New Roman"/>
          <w:sz w:val="24"/>
          <w:szCs w:val="24"/>
        </w:rPr>
        <w:t>Модель угроз безопасности информации</w:t>
      </w:r>
    </w:p>
    <w:p w:rsidR="00A6560A" w:rsidRPr="00A6560A" w:rsidRDefault="00A6560A" w:rsidP="00A6560A">
      <w:pPr>
        <w:spacing w:after="0" w:line="240" w:lineRule="auto"/>
        <w:contextualSpacing/>
        <w:rPr>
          <w:rFonts w:ascii="Times New Roman" w:hAnsi="Times New Roman" w:cs="Times New Roman"/>
          <w:sz w:val="24"/>
          <w:szCs w:val="24"/>
        </w:rPr>
      </w:pPr>
    </w:p>
    <w:p w:rsidR="00A6560A" w:rsidRPr="00A6560A" w:rsidRDefault="00A6560A" w:rsidP="00A6560A">
      <w:pPr>
        <w:spacing w:after="0" w:line="240" w:lineRule="auto"/>
        <w:contextualSpacing/>
        <w:rPr>
          <w:rFonts w:ascii="Times New Roman" w:hAnsi="Times New Roman" w:cs="Times New Roman"/>
          <w:sz w:val="24"/>
          <w:szCs w:val="24"/>
        </w:rPr>
      </w:pPr>
    </w:p>
    <w:p w:rsidR="00A6560A" w:rsidRPr="00A6560A" w:rsidRDefault="00A6560A" w:rsidP="00A6560A">
      <w:pPr>
        <w:spacing w:after="0" w:line="240" w:lineRule="auto"/>
        <w:contextualSpacing/>
        <w:rPr>
          <w:rFonts w:ascii="Times New Roman" w:hAnsi="Times New Roman" w:cs="Times New Roman"/>
          <w:sz w:val="24"/>
          <w:szCs w:val="24"/>
        </w:rPr>
      </w:pP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1. Общие положения. </w:t>
      </w:r>
    </w:p>
    <w:p w:rsidR="00A6560A" w:rsidRP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 Описание информационной системы и особенностей ее функционирования.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2.1. Цель и задачи, </w:t>
      </w:r>
      <w:proofErr w:type="gramStart"/>
      <w:r w:rsidRPr="00A6560A">
        <w:rPr>
          <w:rFonts w:ascii="Times New Roman" w:hAnsi="Times New Roman" w:cs="Times New Roman"/>
          <w:sz w:val="24"/>
          <w:szCs w:val="24"/>
        </w:rPr>
        <w:t>решаемые  информационной</w:t>
      </w:r>
      <w:proofErr w:type="gramEnd"/>
      <w:r w:rsidRPr="00A6560A">
        <w:rPr>
          <w:rFonts w:ascii="Times New Roman" w:hAnsi="Times New Roman" w:cs="Times New Roman"/>
          <w:sz w:val="24"/>
          <w:szCs w:val="24"/>
        </w:rPr>
        <w:t xml:space="preserve"> системой.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2.2. Описание структурно-функциональных характеристик информационной системы.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2.3. Описание технологии обработки информации.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3. Возможности нарушителей (модель нарушителя).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3.1. Типы и виды нарушителей.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3.2. Возможные цели и потенциал нарушителей.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3.3. Возможные способы реализации угроз безопасности информации. </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4. Актуальные угрозы безопасности информации.</w:t>
      </w:r>
    </w:p>
    <w:p w:rsidR="00A6560A" w:rsidRDefault="00A6560A" w:rsidP="00A6560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Приложения (при необходимости). </w:t>
      </w:r>
    </w:p>
    <w:p w:rsidR="00A6560A" w:rsidRDefault="00A6560A" w:rsidP="00A6560A">
      <w:pPr>
        <w:spacing w:after="0" w:line="240" w:lineRule="auto"/>
        <w:contextualSpacing/>
        <w:rPr>
          <w:rFonts w:ascii="Times New Roman" w:hAnsi="Times New Roman" w:cs="Times New Roman"/>
          <w:sz w:val="24"/>
          <w:szCs w:val="24"/>
        </w:rPr>
      </w:pPr>
    </w:p>
    <w:p w:rsidR="00A6560A" w:rsidRPr="00A6560A" w:rsidRDefault="00A6560A" w:rsidP="00A6560A">
      <w:pPr>
        <w:spacing w:after="0" w:line="240" w:lineRule="auto"/>
        <w:contextualSpacing/>
        <w:rPr>
          <w:rFonts w:ascii="Times New Roman" w:hAnsi="Times New Roman" w:cs="Times New Roman"/>
          <w:b/>
          <w:sz w:val="24"/>
          <w:szCs w:val="24"/>
        </w:rPr>
      </w:pPr>
      <w:r w:rsidRPr="00A6560A">
        <w:rPr>
          <w:rFonts w:ascii="Times New Roman" w:hAnsi="Times New Roman" w:cs="Times New Roman"/>
          <w:b/>
          <w:sz w:val="24"/>
          <w:szCs w:val="24"/>
        </w:rPr>
        <w:t>1. Общие положения.</w:t>
      </w:r>
    </w:p>
    <w:p w:rsidR="006F35EF" w:rsidRPr="006F35EF" w:rsidRDefault="006F35EF" w:rsidP="006F35EF">
      <w:pPr>
        <w:spacing w:after="0" w:line="240" w:lineRule="auto"/>
        <w:ind w:left="1560" w:hanging="1560"/>
        <w:contextualSpacing/>
        <w:jc w:val="both"/>
        <w:rPr>
          <w:rFonts w:ascii="Times New Roman" w:hAnsi="Times New Roman" w:cs="Times New Roman"/>
          <w:i/>
          <w:sz w:val="24"/>
          <w:szCs w:val="24"/>
        </w:rPr>
      </w:pPr>
      <w:r w:rsidRPr="006F35EF">
        <w:rPr>
          <w:rFonts w:ascii="Times New Roman" w:hAnsi="Times New Roman" w:cs="Times New Roman"/>
          <w:b/>
          <w:i/>
          <w:sz w:val="24"/>
          <w:szCs w:val="24"/>
        </w:rPr>
        <w:t>Примечание</w:t>
      </w:r>
      <w:r w:rsidRPr="006F35EF">
        <w:rPr>
          <w:rFonts w:ascii="Times New Roman" w:hAnsi="Times New Roman" w:cs="Times New Roman"/>
          <w:b/>
          <w:sz w:val="24"/>
          <w:szCs w:val="24"/>
        </w:rPr>
        <w:t>:</w:t>
      </w:r>
      <w:r>
        <w:rPr>
          <w:rFonts w:ascii="Times New Roman" w:hAnsi="Times New Roman" w:cs="Times New Roman"/>
          <w:sz w:val="24"/>
          <w:szCs w:val="24"/>
        </w:rPr>
        <w:t xml:space="preserve"> </w:t>
      </w:r>
      <w:r w:rsidRPr="006F35EF">
        <w:rPr>
          <w:rFonts w:ascii="Times New Roman" w:hAnsi="Times New Roman" w:cs="Times New Roman"/>
          <w:i/>
          <w:sz w:val="24"/>
          <w:szCs w:val="24"/>
        </w:rPr>
        <w:t>Раздел «Общие положения» содержит назначение и область действия документа, информацию о полном наименовании информационной системы, для которой разработана модель угроз безопасности информации, а также информацию об использованных для разработки модели угроз безопасности информации нормативных и методических документах, национальных стандартах. В данный раздел также включается информация об используемых данных и источниках, на основе которых определяются угрозы безопасности информации (документация, исходные тексты программ, опросы персонала, журналы регистрации средств защиты, отчеты об аудите и иные источники).</w:t>
      </w:r>
    </w:p>
    <w:p w:rsidR="006F35EF" w:rsidRDefault="006F35EF" w:rsidP="00A6560A">
      <w:pPr>
        <w:spacing w:after="0" w:line="240" w:lineRule="auto"/>
        <w:contextualSpacing/>
        <w:jc w:val="both"/>
        <w:rPr>
          <w:rFonts w:ascii="Times New Roman" w:hAnsi="Times New Roman" w:cs="Times New Roman"/>
          <w:sz w:val="24"/>
          <w:szCs w:val="24"/>
        </w:rPr>
      </w:pPr>
    </w:p>
    <w:p w:rsidR="00A6560A" w:rsidRDefault="00A6560A" w:rsidP="00A6560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Настоящая </w:t>
      </w:r>
      <w:r w:rsidRPr="00A6560A">
        <w:rPr>
          <w:rFonts w:ascii="Times New Roman" w:hAnsi="Times New Roman" w:cs="Times New Roman"/>
          <w:sz w:val="24"/>
          <w:szCs w:val="24"/>
        </w:rPr>
        <w:t xml:space="preserve">модель угроз безопасности </w:t>
      </w:r>
      <w:r>
        <w:rPr>
          <w:rFonts w:ascii="Times New Roman" w:hAnsi="Times New Roman" w:cs="Times New Roman"/>
          <w:sz w:val="24"/>
          <w:szCs w:val="24"/>
        </w:rPr>
        <w:t>информации</w:t>
      </w:r>
      <w:r w:rsidRPr="00A6560A">
        <w:rPr>
          <w:rFonts w:ascii="Times New Roman" w:hAnsi="Times New Roman" w:cs="Times New Roman"/>
          <w:sz w:val="24"/>
          <w:szCs w:val="24"/>
        </w:rPr>
        <w:t xml:space="preserve"> (далее – Модель)</w:t>
      </w:r>
      <w:r>
        <w:rPr>
          <w:rFonts w:ascii="Times New Roman" w:hAnsi="Times New Roman" w:cs="Times New Roman"/>
          <w:sz w:val="24"/>
          <w:szCs w:val="24"/>
        </w:rPr>
        <w:t xml:space="preserve"> разработана для </w:t>
      </w:r>
      <w:r w:rsidRPr="00A6560A">
        <w:rPr>
          <w:rFonts w:ascii="Times New Roman" w:hAnsi="Times New Roman" w:cs="Times New Roman"/>
          <w:sz w:val="24"/>
          <w:szCs w:val="24"/>
        </w:rPr>
        <w:t>[</w:t>
      </w:r>
      <w:r>
        <w:rPr>
          <w:rFonts w:ascii="Times New Roman" w:hAnsi="Times New Roman" w:cs="Times New Roman"/>
          <w:i/>
          <w:sz w:val="24"/>
          <w:szCs w:val="24"/>
        </w:rPr>
        <w:t>ПОЛНОЕ НАИМЕНОВАНИЕ ИНФОРМАЦИОННОЙ СИСТЕМЫ</w:t>
      </w:r>
      <w:r w:rsidRPr="00A6560A">
        <w:rPr>
          <w:rFonts w:ascii="Times New Roman" w:hAnsi="Times New Roman" w:cs="Times New Roman"/>
          <w:sz w:val="24"/>
          <w:szCs w:val="24"/>
        </w:rPr>
        <w:t>]</w:t>
      </w:r>
      <w:r w:rsidR="00EF44F5" w:rsidRPr="00EF44F5">
        <w:rPr>
          <w:rFonts w:ascii="Times New Roman" w:hAnsi="Times New Roman" w:cs="Times New Roman"/>
          <w:sz w:val="24"/>
          <w:szCs w:val="24"/>
        </w:rPr>
        <w:t xml:space="preserve"> (</w:t>
      </w:r>
      <w:r w:rsidR="00EF44F5">
        <w:rPr>
          <w:rFonts w:ascii="Times New Roman" w:hAnsi="Times New Roman" w:cs="Times New Roman"/>
          <w:sz w:val="24"/>
          <w:szCs w:val="24"/>
        </w:rPr>
        <w:t>далее – ИС)</w:t>
      </w:r>
      <w:r>
        <w:rPr>
          <w:rFonts w:ascii="Times New Roman" w:hAnsi="Times New Roman" w:cs="Times New Roman"/>
          <w:sz w:val="24"/>
          <w:szCs w:val="24"/>
        </w:rPr>
        <w:t xml:space="preserve">, и </w:t>
      </w:r>
      <w:r w:rsidRPr="00A6560A">
        <w:rPr>
          <w:rFonts w:ascii="Times New Roman" w:hAnsi="Times New Roman" w:cs="Times New Roman"/>
          <w:sz w:val="24"/>
          <w:szCs w:val="24"/>
        </w:rPr>
        <w:t xml:space="preserve">содержит систематизированный перечень угроз безопасности </w:t>
      </w:r>
      <w:r>
        <w:rPr>
          <w:rFonts w:ascii="Times New Roman" w:hAnsi="Times New Roman" w:cs="Times New Roman"/>
          <w:sz w:val="24"/>
          <w:szCs w:val="24"/>
        </w:rPr>
        <w:t>информации, обрабатываемой с использованием технологий виртуализации</w:t>
      </w:r>
      <w:r w:rsidR="00EF44F5">
        <w:rPr>
          <w:rFonts w:ascii="Times New Roman" w:hAnsi="Times New Roman" w:cs="Times New Roman"/>
          <w:sz w:val="24"/>
          <w:szCs w:val="24"/>
        </w:rPr>
        <w:t xml:space="preserve"> аппаратного обеспечения</w:t>
      </w:r>
      <w:r>
        <w:rPr>
          <w:rFonts w:ascii="Times New Roman" w:hAnsi="Times New Roman" w:cs="Times New Roman"/>
          <w:sz w:val="24"/>
          <w:szCs w:val="24"/>
        </w:rPr>
        <w:t>.</w:t>
      </w:r>
    </w:p>
    <w:p w:rsidR="00A6560A" w:rsidRDefault="00A6560A" w:rsidP="00A6560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Для составления Модели использовались следующие источники:</w:t>
      </w:r>
    </w:p>
    <w:p w:rsidR="00A6560A" w:rsidRPr="00EF44F5" w:rsidRDefault="00A6560A" w:rsidP="00EF44F5">
      <w:pPr>
        <w:pStyle w:val="a3"/>
        <w:numPr>
          <w:ilvl w:val="0"/>
          <w:numId w:val="3"/>
        </w:numPr>
        <w:spacing w:after="0" w:line="240" w:lineRule="auto"/>
        <w:jc w:val="both"/>
        <w:rPr>
          <w:rFonts w:ascii="Times New Roman" w:hAnsi="Times New Roman" w:cs="Times New Roman"/>
          <w:sz w:val="24"/>
          <w:szCs w:val="24"/>
        </w:rPr>
      </w:pPr>
      <w:r w:rsidRPr="00EF44F5">
        <w:rPr>
          <w:rFonts w:ascii="Times New Roman" w:hAnsi="Times New Roman" w:cs="Times New Roman"/>
          <w:sz w:val="24"/>
          <w:szCs w:val="24"/>
        </w:rPr>
        <w:t>Банк данных угроз безопасности информации Федеральной службы по техническому и экспортному контролю России (http://bdu.fstec.ru/threat)</w:t>
      </w:r>
    </w:p>
    <w:p w:rsidR="00A6560A" w:rsidRPr="00EF44F5" w:rsidRDefault="00A6560A" w:rsidP="00EF44F5">
      <w:pPr>
        <w:pStyle w:val="a3"/>
        <w:numPr>
          <w:ilvl w:val="0"/>
          <w:numId w:val="3"/>
        </w:numPr>
        <w:spacing w:after="0" w:line="240" w:lineRule="auto"/>
        <w:jc w:val="both"/>
        <w:rPr>
          <w:rFonts w:ascii="Times New Roman" w:hAnsi="Times New Roman" w:cs="Times New Roman"/>
          <w:sz w:val="24"/>
          <w:szCs w:val="24"/>
        </w:rPr>
      </w:pPr>
      <w:r w:rsidRPr="00EF44F5">
        <w:rPr>
          <w:rFonts w:ascii="Times New Roman" w:hAnsi="Times New Roman" w:cs="Times New Roman"/>
          <w:sz w:val="24"/>
          <w:szCs w:val="24"/>
        </w:rPr>
        <w:t>Банк данных угроз безопасности информации Федеральной службы по техническому и экспортному контролю России (http://bdu.fstec.ru/threat)</w:t>
      </w:r>
    </w:p>
    <w:p w:rsidR="00EF44F5" w:rsidRPr="00EF44F5" w:rsidRDefault="00EF44F5" w:rsidP="00EF44F5">
      <w:pPr>
        <w:pStyle w:val="a3"/>
        <w:numPr>
          <w:ilvl w:val="0"/>
          <w:numId w:val="3"/>
        </w:numPr>
        <w:spacing w:after="0" w:line="240" w:lineRule="auto"/>
        <w:jc w:val="both"/>
        <w:rPr>
          <w:rFonts w:ascii="Times New Roman" w:hAnsi="Times New Roman" w:cs="Times New Roman"/>
          <w:sz w:val="24"/>
          <w:szCs w:val="24"/>
        </w:rPr>
      </w:pPr>
      <w:r w:rsidRPr="00EF44F5">
        <w:rPr>
          <w:rFonts w:ascii="Times New Roman" w:hAnsi="Times New Roman" w:cs="Times New Roman"/>
          <w:sz w:val="24"/>
          <w:szCs w:val="24"/>
        </w:rPr>
        <w:t>Методика определения угроз безопасности информации в информационных системах (проект) http://fstec.ru/component/attachments/download/812</w:t>
      </w:r>
    </w:p>
    <w:p w:rsidR="00A6560A" w:rsidRPr="00EF44F5" w:rsidRDefault="00EF44F5" w:rsidP="00EF44F5">
      <w:pPr>
        <w:pStyle w:val="a3"/>
        <w:numPr>
          <w:ilvl w:val="0"/>
          <w:numId w:val="3"/>
        </w:numPr>
        <w:spacing w:after="0" w:line="240" w:lineRule="auto"/>
        <w:jc w:val="both"/>
        <w:rPr>
          <w:rFonts w:ascii="Times New Roman" w:hAnsi="Times New Roman" w:cs="Times New Roman"/>
          <w:sz w:val="24"/>
          <w:szCs w:val="24"/>
        </w:rPr>
      </w:pPr>
      <w:r w:rsidRPr="00EF44F5">
        <w:rPr>
          <w:rFonts w:ascii="Times New Roman" w:hAnsi="Times New Roman" w:cs="Times New Roman"/>
          <w:sz w:val="24"/>
          <w:szCs w:val="24"/>
        </w:rPr>
        <w:t>Проект ГОСТ Р Защита информации. Требования по защите информации, обрабатываемой с использованием технологии виртуализации. Общие положения.</w:t>
      </w:r>
    </w:p>
    <w:p w:rsidR="00A6560A" w:rsidRDefault="00A6560A" w:rsidP="00A6560A">
      <w:pPr>
        <w:spacing w:after="0" w:line="240" w:lineRule="auto"/>
        <w:contextualSpacing/>
        <w:jc w:val="both"/>
        <w:rPr>
          <w:rFonts w:ascii="Times New Roman" w:hAnsi="Times New Roman" w:cs="Times New Roman"/>
          <w:sz w:val="24"/>
          <w:szCs w:val="24"/>
        </w:rPr>
      </w:pPr>
      <w:r w:rsidRPr="00A6560A">
        <w:rPr>
          <w:rFonts w:ascii="Times New Roman" w:hAnsi="Times New Roman" w:cs="Times New Roman"/>
          <w:sz w:val="24"/>
          <w:szCs w:val="24"/>
        </w:rPr>
        <w:t xml:space="preserve">В приложении к настоящей модели представлены меры </w:t>
      </w:r>
      <w:r w:rsidR="00EF44F5">
        <w:rPr>
          <w:rFonts w:ascii="Times New Roman" w:hAnsi="Times New Roman" w:cs="Times New Roman"/>
          <w:sz w:val="24"/>
          <w:szCs w:val="24"/>
        </w:rPr>
        <w:t>защиты информации</w:t>
      </w:r>
      <w:r w:rsidRPr="00A6560A">
        <w:rPr>
          <w:rFonts w:ascii="Times New Roman" w:hAnsi="Times New Roman" w:cs="Times New Roman"/>
          <w:sz w:val="24"/>
          <w:szCs w:val="24"/>
        </w:rPr>
        <w:t>, изложенные в настоящем стандарте, предназначены для применения только в случае обработки информации с использованием технологий виртуализации.</w:t>
      </w:r>
    </w:p>
    <w:p w:rsidR="00A6560A" w:rsidRDefault="00A6560A" w:rsidP="00A6560A">
      <w:pPr>
        <w:spacing w:after="0" w:line="240" w:lineRule="auto"/>
        <w:contextualSpacing/>
        <w:rPr>
          <w:rFonts w:ascii="Times New Roman" w:hAnsi="Times New Roman" w:cs="Times New Roman"/>
          <w:sz w:val="24"/>
          <w:szCs w:val="24"/>
        </w:rPr>
      </w:pPr>
    </w:p>
    <w:p w:rsidR="00EF44F5" w:rsidRPr="00EF44F5" w:rsidRDefault="00EF44F5" w:rsidP="00EF44F5">
      <w:pPr>
        <w:spacing w:after="0" w:line="240" w:lineRule="auto"/>
        <w:contextualSpacing/>
        <w:rPr>
          <w:rFonts w:ascii="Times New Roman" w:hAnsi="Times New Roman" w:cs="Times New Roman"/>
          <w:b/>
          <w:sz w:val="24"/>
          <w:szCs w:val="24"/>
        </w:rPr>
      </w:pPr>
      <w:r w:rsidRPr="00EF44F5">
        <w:rPr>
          <w:rFonts w:ascii="Times New Roman" w:hAnsi="Times New Roman" w:cs="Times New Roman"/>
          <w:b/>
          <w:sz w:val="24"/>
          <w:szCs w:val="24"/>
        </w:rPr>
        <w:t xml:space="preserve">2. Описание информационной системы и особенностей ее функционирования. </w:t>
      </w:r>
    </w:p>
    <w:p w:rsidR="006F35EF" w:rsidRPr="006F35EF" w:rsidRDefault="006F35EF" w:rsidP="006F35EF">
      <w:pPr>
        <w:spacing w:after="0" w:line="240" w:lineRule="auto"/>
        <w:ind w:left="1560" w:hanging="1560"/>
        <w:contextualSpacing/>
        <w:jc w:val="both"/>
        <w:rPr>
          <w:rFonts w:ascii="Times New Roman" w:hAnsi="Times New Roman" w:cs="Times New Roman"/>
          <w:i/>
          <w:sz w:val="24"/>
          <w:szCs w:val="24"/>
        </w:rPr>
      </w:pPr>
      <w:r w:rsidRPr="006F35EF">
        <w:rPr>
          <w:rFonts w:ascii="Times New Roman" w:hAnsi="Times New Roman" w:cs="Times New Roman"/>
          <w:b/>
          <w:i/>
          <w:sz w:val="24"/>
          <w:szCs w:val="24"/>
        </w:rPr>
        <w:t>Примечание</w:t>
      </w:r>
      <w:r w:rsidRPr="006F35EF">
        <w:rPr>
          <w:rFonts w:ascii="Times New Roman" w:hAnsi="Times New Roman" w:cs="Times New Roman"/>
          <w:b/>
          <w:sz w:val="24"/>
          <w:szCs w:val="24"/>
        </w:rPr>
        <w:t>:</w:t>
      </w:r>
      <w:r>
        <w:rPr>
          <w:rFonts w:ascii="Times New Roman" w:hAnsi="Times New Roman" w:cs="Times New Roman"/>
          <w:sz w:val="24"/>
          <w:szCs w:val="24"/>
        </w:rPr>
        <w:t xml:space="preserve"> </w:t>
      </w:r>
      <w:r w:rsidRPr="006F35EF">
        <w:rPr>
          <w:rFonts w:ascii="Times New Roman" w:hAnsi="Times New Roman" w:cs="Times New Roman"/>
          <w:i/>
          <w:sz w:val="24"/>
          <w:szCs w:val="24"/>
        </w:rPr>
        <w:t>Раздел</w:t>
      </w:r>
      <w:r w:rsidRPr="006F35EF">
        <w:t xml:space="preserve"> </w:t>
      </w:r>
      <w:r w:rsidRPr="006F35EF">
        <w:rPr>
          <w:rFonts w:ascii="Times New Roman" w:hAnsi="Times New Roman" w:cs="Times New Roman"/>
          <w:i/>
          <w:sz w:val="24"/>
          <w:szCs w:val="24"/>
        </w:rPr>
        <w:t>«Описание информационной системы и особенностей ее функционирования» содержит общую характеристику информационной системы, описание структурно-функциональных характеристик информационной системы, описание взаимосвязей между сегментами информационной системы, описание взаимосвязей с другими информационными системами и информационно</w:t>
      </w:r>
      <w:r>
        <w:rPr>
          <w:rFonts w:ascii="Times New Roman" w:hAnsi="Times New Roman" w:cs="Times New Roman"/>
          <w:i/>
          <w:sz w:val="24"/>
          <w:szCs w:val="24"/>
        </w:rPr>
        <w:t>-</w:t>
      </w:r>
      <w:r w:rsidRPr="006F35EF">
        <w:rPr>
          <w:rFonts w:ascii="Times New Roman" w:hAnsi="Times New Roman" w:cs="Times New Roman"/>
          <w:i/>
          <w:sz w:val="24"/>
          <w:szCs w:val="24"/>
        </w:rPr>
        <w:t xml:space="preserve">телекоммуникационными </w:t>
      </w:r>
      <w:r w:rsidRPr="006F35EF">
        <w:rPr>
          <w:rFonts w:ascii="Times New Roman" w:hAnsi="Times New Roman" w:cs="Times New Roman"/>
          <w:i/>
          <w:sz w:val="24"/>
          <w:szCs w:val="24"/>
        </w:rPr>
        <w:lastRenderedPageBreak/>
        <w:t>сетями, описание технологии обработки информации. Также в данном разделе приводятся предположения, касающиеся информационной системы и особенностей ее функционирования (в частности предположения об отсутствии неучтенных беспроводных каналов доступа или динамичность выделения адресов узлам информационной системы, иные предположения). В раздел включаются любые ограничения, касающиеся информационной системы и особенностей ее функционирования.</w:t>
      </w:r>
    </w:p>
    <w:p w:rsidR="006F35EF" w:rsidRDefault="006F35EF" w:rsidP="00EF44F5">
      <w:pPr>
        <w:spacing w:after="0" w:line="240" w:lineRule="auto"/>
        <w:contextualSpacing/>
        <w:rPr>
          <w:rFonts w:ascii="Times New Roman" w:hAnsi="Times New Roman" w:cs="Times New Roman"/>
          <w:sz w:val="24"/>
          <w:szCs w:val="24"/>
        </w:rPr>
      </w:pPr>
    </w:p>
    <w:p w:rsidR="00EF44F5" w:rsidRDefault="00EF44F5" w:rsidP="00EF44F5">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2.1. Цель и задачи, решаемые информационной системой. </w:t>
      </w:r>
    </w:p>
    <w:p w:rsidR="006F35EF" w:rsidRDefault="006F35EF" w:rsidP="00EF44F5">
      <w:pPr>
        <w:spacing w:after="0" w:line="240" w:lineRule="auto"/>
        <w:contextualSpacing/>
        <w:rPr>
          <w:rFonts w:ascii="Times New Roman" w:hAnsi="Times New Roman" w:cs="Times New Roman"/>
          <w:sz w:val="24"/>
          <w:szCs w:val="24"/>
        </w:rPr>
      </w:pPr>
    </w:p>
    <w:p w:rsidR="00EF44F5" w:rsidRDefault="00EF44F5" w:rsidP="00EF44F5">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2.2. Описание структурно-функциональных характеристик информационной системы. </w:t>
      </w:r>
    </w:p>
    <w:p w:rsidR="006F35EF" w:rsidRDefault="006F35EF" w:rsidP="00EF44F5">
      <w:pPr>
        <w:spacing w:after="0" w:line="240" w:lineRule="auto"/>
        <w:contextualSpacing/>
        <w:rPr>
          <w:rFonts w:ascii="Times New Roman" w:hAnsi="Times New Roman" w:cs="Times New Roman"/>
          <w:sz w:val="24"/>
          <w:szCs w:val="24"/>
        </w:rPr>
      </w:pPr>
    </w:p>
    <w:p w:rsidR="00EF44F5" w:rsidRDefault="00EF44F5" w:rsidP="00EF44F5">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2.3. Описание технологии обработки информации. </w:t>
      </w:r>
    </w:p>
    <w:p w:rsidR="006F35EF" w:rsidRDefault="006F35EF" w:rsidP="00A6560A">
      <w:pPr>
        <w:spacing w:after="0" w:line="240" w:lineRule="auto"/>
        <w:contextualSpacing/>
        <w:rPr>
          <w:rFonts w:ascii="Times New Roman" w:hAnsi="Times New Roman" w:cs="Times New Roman"/>
          <w:sz w:val="24"/>
          <w:szCs w:val="24"/>
        </w:rPr>
      </w:pPr>
    </w:p>
    <w:p w:rsidR="00A6560A" w:rsidRDefault="007839CE" w:rsidP="00A656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Вариант 1</w:t>
      </w:r>
    </w:p>
    <w:p w:rsidR="007839CE" w:rsidRDefault="00EF44F5" w:rsidP="00EF44F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ИС</w:t>
      </w:r>
      <w:r w:rsidRPr="00EF44F5">
        <w:rPr>
          <w:rFonts w:ascii="Times New Roman" w:hAnsi="Times New Roman" w:cs="Times New Roman"/>
          <w:sz w:val="24"/>
          <w:szCs w:val="24"/>
        </w:rPr>
        <w:t xml:space="preserve"> </w:t>
      </w:r>
      <w:r w:rsidR="007839CE">
        <w:rPr>
          <w:rFonts w:ascii="Times New Roman" w:hAnsi="Times New Roman" w:cs="Times New Roman"/>
          <w:sz w:val="24"/>
          <w:szCs w:val="24"/>
        </w:rPr>
        <w:t xml:space="preserve">представляет собой тестовую среду Организации и </w:t>
      </w:r>
      <w:r w:rsidRPr="00EF44F5">
        <w:rPr>
          <w:rFonts w:ascii="Times New Roman" w:hAnsi="Times New Roman" w:cs="Times New Roman"/>
          <w:sz w:val="24"/>
          <w:szCs w:val="24"/>
        </w:rPr>
        <w:t>предназначена для</w:t>
      </w:r>
      <w:r w:rsidR="007839CE">
        <w:rPr>
          <w:rFonts w:ascii="Times New Roman" w:hAnsi="Times New Roman" w:cs="Times New Roman"/>
          <w:sz w:val="24"/>
          <w:szCs w:val="24"/>
        </w:rPr>
        <w:t>:</w:t>
      </w:r>
    </w:p>
    <w:p w:rsidR="007839CE" w:rsidRDefault="007839CE" w:rsidP="00EF44F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Проведения предварительного тестирования программного обеспечения, планируемого для внедрения в Организации.</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запуска ПО в среде операционной системы, которая его не поддерживает;</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запуска нескольких операционных систем (в том числе, различных) на одном физическом компьютере;</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создания и восстановление состояния компьютеров, входящих в состав ИС.</w:t>
      </w:r>
    </w:p>
    <w:p w:rsidR="007839CE" w:rsidRDefault="007839CE" w:rsidP="00EF44F5">
      <w:pPr>
        <w:spacing w:after="0" w:line="240" w:lineRule="auto"/>
        <w:contextualSpacing/>
        <w:jc w:val="both"/>
        <w:rPr>
          <w:rFonts w:ascii="Times New Roman" w:hAnsi="Times New Roman" w:cs="Times New Roman"/>
          <w:sz w:val="24"/>
          <w:szCs w:val="24"/>
        </w:rPr>
      </w:pPr>
    </w:p>
    <w:p w:rsidR="0038782A" w:rsidRDefault="0038782A" w:rsidP="00EF44F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Вариант 2</w:t>
      </w:r>
    </w:p>
    <w:p w:rsidR="00EF44F5" w:rsidRPr="00EF44F5" w:rsidRDefault="007839CE" w:rsidP="00EF44F5">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ИС</w:t>
      </w:r>
      <w:r w:rsidRPr="00EF44F5">
        <w:rPr>
          <w:rFonts w:ascii="Times New Roman" w:hAnsi="Times New Roman" w:cs="Times New Roman"/>
          <w:sz w:val="24"/>
          <w:szCs w:val="24"/>
        </w:rPr>
        <w:t xml:space="preserve"> </w:t>
      </w:r>
      <w:r>
        <w:rPr>
          <w:rFonts w:ascii="Times New Roman" w:hAnsi="Times New Roman" w:cs="Times New Roman"/>
          <w:sz w:val="24"/>
          <w:szCs w:val="24"/>
        </w:rPr>
        <w:t>предназначена для</w:t>
      </w:r>
      <w:r w:rsidR="00EF44F5" w:rsidRPr="00EF44F5">
        <w:rPr>
          <w:rFonts w:ascii="Times New Roman" w:hAnsi="Times New Roman" w:cs="Times New Roman"/>
          <w:sz w:val="24"/>
          <w:szCs w:val="24"/>
        </w:rPr>
        <w:t xml:space="preserve"> решения задач управления персоналом и реализации уставных целей. Объекты </w:t>
      </w:r>
      <w:r w:rsidR="00EF44F5">
        <w:rPr>
          <w:rFonts w:ascii="Times New Roman" w:hAnsi="Times New Roman" w:cs="Times New Roman"/>
          <w:sz w:val="24"/>
          <w:szCs w:val="24"/>
        </w:rPr>
        <w:t>ИС</w:t>
      </w:r>
      <w:r w:rsidR="00EF44F5" w:rsidRPr="00EF44F5">
        <w:rPr>
          <w:rFonts w:ascii="Times New Roman" w:hAnsi="Times New Roman" w:cs="Times New Roman"/>
          <w:sz w:val="24"/>
          <w:szCs w:val="24"/>
        </w:rPr>
        <w:t xml:space="preserve"> размещаются на территории г. _________. В составе </w:t>
      </w:r>
      <w:r w:rsidR="00EF44F5">
        <w:rPr>
          <w:rFonts w:ascii="Times New Roman" w:hAnsi="Times New Roman" w:cs="Times New Roman"/>
          <w:sz w:val="24"/>
          <w:szCs w:val="24"/>
        </w:rPr>
        <w:t>ИС</w:t>
      </w:r>
      <w:r w:rsidR="00EF44F5" w:rsidRPr="00EF44F5">
        <w:rPr>
          <w:rFonts w:ascii="Times New Roman" w:hAnsi="Times New Roman" w:cs="Times New Roman"/>
          <w:sz w:val="24"/>
          <w:szCs w:val="24"/>
        </w:rPr>
        <w:t xml:space="preserve"> функционирует </w:t>
      </w:r>
      <w:r w:rsidR="00EF44F5">
        <w:rPr>
          <w:rFonts w:ascii="Times New Roman" w:hAnsi="Times New Roman" w:cs="Times New Roman"/>
          <w:sz w:val="24"/>
          <w:szCs w:val="24"/>
        </w:rPr>
        <w:t>5</w:t>
      </w:r>
      <w:r w:rsidR="00EF44F5" w:rsidRPr="00EF44F5">
        <w:rPr>
          <w:rFonts w:ascii="Times New Roman" w:hAnsi="Times New Roman" w:cs="Times New Roman"/>
          <w:sz w:val="24"/>
          <w:szCs w:val="24"/>
        </w:rPr>
        <w:t xml:space="preserve"> АРМ и </w:t>
      </w:r>
      <w:r w:rsidR="00EF44F5">
        <w:rPr>
          <w:rFonts w:ascii="Times New Roman" w:hAnsi="Times New Roman" w:cs="Times New Roman"/>
          <w:sz w:val="24"/>
          <w:szCs w:val="24"/>
        </w:rPr>
        <w:t>10 виртуальных серверов</w:t>
      </w:r>
      <w:r w:rsidR="00EF44F5" w:rsidRPr="00EF44F5">
        <w:rPr>
          <w:rFonts w:ascii="Times New Roman" w:hAnsi="Times New Roman" w:cs="Times New Roman"/>
          <w:sz w:val="24"/>
          <w:szCs w:val="24"/>
        </w:rPr>
        <w:t xml:space="preserve">. Рассматриваемая </w:t>
      </w:r>
      <w:r w:rsidR="00EF44F5">
        <w:rPr>
          <w:rFonts w:ascii="Times New Roman" w:hAnsi="Times New Roman" w:cs="Times New Roman"/>
          <w:sz w:val="24"/>
          <w:szCs w:val="24"/>
        </w:rPr>
        <w:t>ИС</w:t>
      </w:r>
      <w:r w:rsidR="00EF44F5" w:rsidRPr="00EF44F5">
        <w:rPr>
          <w:rFonts w:ascii="Times New Roman" w:hAnsi="Times New Roman" w:cs="Times New Roman"/>
          <w:sz w:val="24"/>
          <w:szCs w:val="24"/>
        </w:rPr>
        <w:t xml:space="preserve"> имеет подключение к сетям общего пользования и международного обмена. Все компоненты </w:t>
      </w:r>
      <w:r w:rsidR="00EF44F5">
        <w:rPr>
          <w:rFonts w:ascii="Times New Roman" w:hAnsi="Times New Roman" w:cs="Times New Roman"/>
          <w:sz w:val="24"/>
          <w:szCs w:val="24"/>
        </w:rPr>
        <w:t>ИС</w:t>
      </w:r>
      <w:r w:rsidR="00EF44F5" w:rsidRPr="00EF44F5">
        <w:rPr>
          <w:rFonts w:ascii="Times New Roman" w:hAnsi="Times New Roman" w:cs="Times New Roman"/>
          <w:sz w:val="24"/>
          <w:szCs w:val="24"/>
        </w:rPr>
        <w:t xml:space="preserve"> находятся на одном объекте, внутри контролируемой зоны. Обработка </w:t>
      </w:r>
      <w:r w:rsidR="00EF44F5">
        <w:rPr>
          <w:rFonts w:ascii="Times New Roman" w:hAnsi="Times New Roman" w:cs="Times New Roman"/>
          <w:sz w:val="24"/>
          <w:szCs w:val="24"/>
        </w:rPr>
        <w:t>информации</w:t>
      </w:r>
      <w:r w:rsidR="00EF44F5" w:rsidRPr="00EF44F5">
        <w:rPr>
          <w:rFonts w:ascii="Times New Roman" w:hAnsi="Times New Roman" w:cs="Times New Roman"/>
          <w:sz w:val="24"/>
          <w:szCs w:val="24"/>
        </w:rPr>
        <w:t xml:space="preserve"> данных ведется в многопользовательском режиме, без ограничения прав доступа. Все </w:t>
      </w:r>
      <w:r w:rsidR="00EF44F5">
        <w:rPr>
          <w:rFonts w:ascii="Times New Roman" w:hAnsi="Times New Roman" w:cs="Times New Roman"/>
          <w:sz w:val="24"/>
          <w:szCs w:val="24"/>
        </w:rPr>
        <w:t xml:space="preserve">технические средства находятся </w:t>
      </w:r>
      <w:r w:rsidR="00EF44F5" w:rsidRPr="00EF44F5">
        <w:rPr>
          <w:rFonts w:ascii="Times New Roman" w:hAnsi="Times New Roman" w:cs="Times New Roman"/>
          <w:sz w:val="24"/>
          <w:szCs w:val="24"/>
        </w:rPr>
        <w:t xml:space="preserve">в пределах </w:t>
      </w:r>
      <w:r w:rsidR="00EF44F5">
        <w:rPr>
          <w:rFonts w:ascii="Times New Roman" w:hAnsi="Times New Roman" w:cs="Times New Roman"/>
          <w:sz w:val="24"/>
          <w:szCs w:val="24"/>
        </w:rPr>
        <w:t>РБ</w:t>
      </w:r>
      <w:r w:rsidR="00EF44F5" w:rsidRPr="00EF44F5">
        <w:rPr>
          <w:rFonts w:ascii="Times New Roman" w:hAnsi="Times New Roman" w:cs="Times New Roman"/>
          <w:sz w:val="24"/>
          <w:szCs w:val="24"/>
        </w:rPr>
        <w:t xml:space="preserve">. К </w:t>
      </w:r>
      <w:r w:rsidR="00EF44F5">
        <w:rPr>
          <w:rFonts w:ascii="Times New Roman" w:hAnsi="Times New Roman" w:cs="Times New Roman"/>
          <w:sz w:val="24"/>
          <w:szCs w:val="24"/>
        </w:rPr>
        <w:t>информации</w:t>
      </w:r>
      <w:r w:rsidR="00EF44F5" w:rsidRPr="00EF44F5">
        <w:rPr>
          <w:rFonts w:ascii="Times New Roman" w:hAnsi="Times New Roman" w:cs="Times New Roman"/>
          <w:sz w:val="24"/>
          <w:szCs w:val="24"/>
        </w:rPr>
        <w:t xml:space="preserve"> данным предъявляются требования целостности и доступности.</w:t>
      </w:r>
    </w:p>
    <w:p w:rsidR="00EF44F5" w:rsidRPr="00EF44F5" w:rsidRDefault="00EF44F5" w:rsidP="00EF44F5">
      <w:pPr>
        <w:spacing w:after="0" w:line="240" w:lineRule="auto"/>
        <w:contextualSpacing/>
        <w:jc w:val="both"/>
        <w:rPr>
          <w:rFonts w:ascii="Times New Roman" w:hAnsi="Times New Roman" w:cs="Times New Roman"/>
          <w:sz w:val="24"/>
          <w:szCs w:val="24"/>
        </w:rPr>
      </w:pPr>
      <w:r w:rsidRPr="00EF44F5">
        <w:rPr>
          <w:rFonts w:ascii="Times New Roman" w:hAnsi="Times New Roman" w:cs="Times New Roman"/>
          <w:sz w:val="24"/>
          <w:szCs w:val="24"/>
        </w:rPr>
        <w:t xml:space="preserve">При входе в систему и выдаче запросов на доступ проводится аутентификация пользователей </w:t>
      </w:r>
      <w:r>
        <w:rPr>
          <w:rFonts w:ascii="Times New Roman" w:hAnsi="Times New Roman" w:cs="Times New Roman"/>
          <w:sz w:val="24"/>
          <w:szCs w:val="24"/>
        </w:rPr>
        <w:t>ИС</w:t>
      </w:r>
      <w:r w:rsidRPr="00EF44F5">
        <w:rPr>
          <w:rFonts w:ascii="Times New Roman" w:hAnsi="Times New Roman" w:cs="Times New Roman"/>
          <w:sz w:val="24"/>
          <w:szCs w:val="24"/>
        </w:rPr>
        <w:t>. Все пользователи имеют собственные роли: администратор безопасности, пользователи с правом чтения-записи, пользователи с правом чтения данных.</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Виртуализация аппаратного обеспечения применяется</w:t>
      </w:r>
      <w:r w:rsidR="0038782A">
        <w:rPr>
          <w:rFonts w:ascii="Times New Roman" w:hAnsi="Times New Roman" w:cs="Times New Roman"/>
          <w:sz w:val="24"/>
          <w:szCs w:val="24"/>
        </w:rPr>
        <w:t xml:space="preserve"> в ИС для</w:t>
      </w:r>
      <w:r w:rsidRPr="007839CE">
        <w:rPr>
          <w:rFonts w:ascii="Times New Roman" w:hAnsi="Times New Roman" w:cs="Times New Roman"/>
          <w:sz w:val="24"/>
          <w:szCs w:val="24"/>
        </w:rPr>
        <w:t>:</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запуска ПО в среде операционной системы, которая его не поддерживает;</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запуска нескольких операционных систем (в том числе, различных) на одном физическом компьютере;</w:t>
      </w:r>
    </w:p>
    <w:p w:rsidR="007839CE" w:rsidRPr="007839CE" w:rsidRDefault="007839CE" w:rsidP="007839CE">
      <w:pPr>
        <w:spacing w:after="0" w:line="240" w:lineRule="auto"/>
        <w:contextualSpacing/>
        <w:jc w:val="both"/>
        <w:rPr>
          <w:rFonts w:ascii="Times New Roman" w:hAnsi="Times New Roman" w:cs="Times New Roman"/>
          <w:sz w:val="24"/>
          <w:szCs w:val="24"/>
        </w:rPr>
      </w:pPr>
      <w:r w:rsidRPr="007839CE">
        <w:rPr>
          <w:rFonts w:ascii="Times New Roman" w:hAnsi="Times New Roman" w:cs="Times New Roman"/>
          <w:sz w:val="24"/>
          <w:szCs w:val="24"/>
        </w:rPr>
        <w:t>для создания и восстановление состояния компьютеров, входящих в состав ИС.</w:t>
      </w:r>
    </w:p>
    <w:p w:rsidR="00A6560A" w:rsidRDefault="00A6560A" w:rsidP="00A6560A">
      <w:pPr>
        <w:spacing w:after="0" w:line="240" w:lineRule="auto"/>
        <w:contextualSpacing/>
        <w:rPr>
          <w:rFonts w:ascii="Times New Roman" w:hAnsi="Times New Roman" w:cs="Times New Roman"/>
          <w:sz w:val="24"/>
          <w:szCs w:val="24"/>
        </w:rPr>
      </w:pPr>
    </w:p>
    <w:p w:rsidR="006F35EF" w:rsidRDefault="006F35EF" w:rsidP="00A656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У</w:t>
      </w:r>
      <w:r w:rsidRPr="006F35EF">
        <w:rPr>
          <w:rFonts w:ascii="Times New Roman" w:hAnsi="Times New Roman" w:cs="Times New Roman"/>
          <w:sz w:val="24"/>
          <w:szCs w:val="24"/>
        </w:rPr>
        <w:t>ров</w:t>
      </w:r>
      <w:r>
        <w:rPr>
          <w:rFonts w:ascii="Times New Roman" w:hAnsi="Times New Roman" w:cs="Times New Roman"/>
          <w:sz w:val="24"/>
          <w:szCs w:val="24"/>
        </w:rPr>
        <w:t>е</w:t>
      </w:r>
      <w:r w:rsidRPr="006F35EF">
        <w:rPr>
          <w:rFonts w:ascii="Times New Roman" w:hAnsi="Times New Roman" w:cs="Times New Roman"/>
          <w:sz w:val="24"/>
          <w:szCs w:val="24"/>
        </w:rPr>
        <w:t>н</w:t>
      </w:r>
      <w:r>
        <w:rPr>
          <w:rFonts w:ascii="Times New Roman" w:hAnsi="Times New Roman" w:cs="Times New Roman"/>
          <w:sz w:val="24"/>
          <w:szCs w:val="24"/>
        </w:rPr>
        <w:t>ь</w:t>
      </w:r>
      <w:r w:rsidRPr="006F35EF">
        <w:rPr>
          <w:rFonts w:ascii="Times New Roman" w:hAnsi="Times New Roman" w:cs="Times New Roman"/>
          <w:sz w:val="24"/>
          <w:szCs w:val="24"/>
        </w:rPr>
        <w:t xml:space="preserve"> проектной защищенности </w:t>
      </w:r>
      <w:r>
        <w:rPr>
          <w:rFonts w:ascii="Times New Roman" w:hAnsi="Times New Roman" w:cs="Times New Roman"/>
          <w:sz w:val="24"/>
          <w:szCs w:val="24"/>
        </w:rPr>
        <w:t xml:space="preserve">ИС – </w:t>
      </w:r>
      <w:r w:rsidRPr="00B847B9">
        <w:rPr>
          <w:rFonts w:ascii="Times New Roman" w:hAnsi="Times New Roman" w:cs="Times New Roman"/>
          <w:color w:val="C00000"/>
          <w:sz w:val="24"/>
          <w:szCs w:val="24"/>
        </w:rPr>
        <w:t>Низкий</w:t>
      </w:r>
    </w:p>
    <w:p w:rsidR="006F35EF" w:rsidRDefault="006F35EF" w:rsidP="00A6560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Под уровнем проектной защищенности </w:t>
      </w:r>
      <w:r w:rsidRPr="006F35EF">
        <w:rPr>
          <w:rFonts w:ascii="Times New Roman" w:hAnsi="Times New Roman" w:cs="Times New Roman"/>
          <w:sz w:val="24"/>
          <w:szCs w:val="24"/>
        </w:rPr>
        <w:t xml:space="preserve">понимается исходная защищенность </w:t>
      </w:r>
      <w:r>
        <w:rPr>
          <w:rFonts w:ascii="Times New Roman" w:hAnsi="Times New Roman" w:cs="Times New Roman"/>
          <w:sz w:val="24"/>
          <w:szCs w:val="24"/>
        </w:rPr>
        <w:t>ИС</w:t>
      </w:r>
      <w:r w:rsidRPr="006F35EF">
        <w:rPr>
          <w:rFonts w:ascii="Times New Roman" w:hAnsi="Times New Roman" w:cs="Times New Roman"/>
          <w:sz w:val="24"/>
          <w:szCs w:val="24"/>
        </w:rPr>
        <w:t>, обусловленная заданными при проектировании структурно-функциональными характеристиками и</w:t>
      </w:r>
      <w:r w:rsidR="00B847B9">
        <w:rPr>
          <w:rFonts w:ascii="Times New Roman" w:hAnsi="Times New Roman" w:cs="Times New Roman"/>
          <w:sz w:val="24"/>
          <w:szCs w:val="24"/>
        </w:rPr>
        <w:t xml:space="preserve"> условиями ее функционирования.</w:t>
      </w:r>
    </w:p>
    <w:p w:rsidR="006F35EF" w:rsidRDefault="006F35EF" w:rsidP="00A6560A">
      <w:pPr>
        <w:spacing w:after="0" w:line="240" w:lineRule="auto"/>
        <w:contextualSpacing/>
        <w:rPr>
          <w:rFonts w:ascii="Times New Roman" w:hAnsi="Times New Roman" w:cs="Times New Roman"/>
          <w:sz w:val="24"/>
          <w:szCs w:val="24"/>
        </w:rPr>
      </w:pPr>
      <w:r w:rsidRPr="006F35EF">
        <w:rPr>
          <w:rFonts w:ascii="Times New Roman" w:hAnsi="Times New Roman" w:cs="Times New Roman"/>
          <w:sz w:val="24"/>
          <w:szCs w:val="24"/>
        </w:rPr>
        <w:t xml:space="preserve">Уровень проектной защищенности определяется на основе анализа проектных структурно-функциональных характеристик, приведенных в таблице </w:t>
      </w:r>
      <w:r w:rsidR="00B847B9">
        <w:rPr>
          <w:rFonts w:ascii="Times New Roman" w:hAnsi="Times New Roman" w:cs="Times New Roman"/>
          <w:sz w:val="24"/>
          <w:szCs w:val="24"/>
        </w:rPr>
        <w:t>ниже.</w:t>
      </w:r>
    </w:p>
    <w:p w:rsidR="00B847B9" w:rsidRDefault="00B847B9" w:rsidP="00A6560A">
      <w:pPr>
        <w:spacing w:after="0" w:line="240" w:lineRule="auto"/>
        <w:contextualSpacing/>
        <w:rPr>
          <w:rFonts w:ascii="Times New Roman" w:hAnsi="Times New Roman" w:cs="Times New Roman"/>
          <w:sz w:val="24"/>
          <w:szCs w:val="24"/>
        </w:rPr>
      </w:pPr>
    </w:p>
    <w:p w:rsidR="00791492" w:rsidRDefault="00791492" w:rsidP="00791492">
      <w:pPr>
        <w:spacing w:after="0" w:line="240" w:lineRule="auto"/>
        <w:contextualSpacing/>
        <w:jc w:val="center"/>
        <w:rPr>
          <w:rFonts w:ascii="Times New Roman" w:hAnsi="Times New Roman" w:cs="Times New Roman"/>
          <w:sz w:val="24"/>
          <w:szCs w:val="24"/>
        </w:rPr>
      </w:pPr>
    </w:p>
    <w:p w:rsidR="00791492" w:rsidRDefault="00791492" w:rsidP="00791492">
      <w:pPr>
        <w:spacing w:after="0" w:line="240" w:lineRule="auto"/>
        <w:contextualSpacing/>
        <w:jc w:val="center"/>
        <w:rPr>
          <w:rFonts w:ascii="Times New Roman" w:hAnsi="Times New Roman" w:cs="Times New Roman"/>
          <w:sz w:val="24"/>
          <w:szCs w:val="24"/>
        </w:rPr>
      </w:pPr>
    </w:p>
    <w:p w:rsidR="00791492" w:rsidRDefault="00791492" w:rsidP="00791492">
      <w:pPr>
        <w:spacing w:after="0" w:line="240" w:lineRule="auto"/>
        <w:contextualSpacing/>
        <w:jc w:val="center"/>
        <w:rPr>
          <w:rFonts w:ascii="Times New Roman" w:hAnsi="Times New Roman" w:cs="Times New Roman"/>
          <w:sz w:val="24"/>
          <w:szCs w:val="24"/>
        </w:rPr>
      </w:pPr>
    </w:p>
    <w:p w:rsidR="00791492" w:rsidRDefault="00791492" w:rsidP="00791492">
      <w:pPr>
        <w:spacing w:after="0" w:line="240" w:lineRule="auto"/>
        <w:contextualSpacing/>
        <w:jc w:val="center"/>
        <w:rPr>
          <w:rFonts w:ascii="Times New Roman" w:hAnsi="Times New Roman" w:cs="Times New Roman"/>
          <w:sz w:val="24"/>
          <w:szCs w:val="24"/>
        </w:rPr>
      </w:pPr>
      <w:r w:rsidRPr="00791492">
        <w:rPr>
          <w:rFonts w:ascii="Times New Roman" w:hAnsi="Times New Roman" w:cs="Times New Roman"/>
          <w:sz w:val="24"/>
          <w:szCs w:val="24"/>
        </w:rPr>
        <w:lastRenderedPageBreak/>
        <w:t>Показатели, характеризующие проектную защищенность информационной системы</w:t>
      </w:r>
    </w:p>
    <w:p w:rsidR="00791492" w:rsidRDefault="00791492" w:rsidP="00791492">
      <w:pPr>
        <w:spacing w:after="0" w:line="240" w:lineRule="auto"/>
        <w:contextualSpacing/>
        <w:jc w:val="center"/>
        <w:rPr>
          <w:rFonts w:ascii="Times New Roman" w:hAnsi="Times New Roman" w:cs="Times New Roman"/>
          <w:sz w:val="24"/>
          <w:szCs w:val="24"/>
        </w:rPr>
      </w:pPr>
    </w:p>
    <w:tbl>
      <w:tblPr>
        <w:tblStyle w:val="a4"/>
        <w:tblW w:w="0" w:type="auto"/>
        <w:tblLook w:val="04A0" w:firstRow="1" w:lastRow="0" w:firstColumn="1" w:lastColumn="0" w:noHBand="0" w:noVBand="1"/>
      </w:tblPr>
      <w:tblGrid>
        <w:gridCol w:w="5382"/>
        <w:gridCol w:w="1203"/>
        <w:gridCol w:w="1277"/>
        <w:gridCol w:w="1351"/>
      </w:tblGrid>
      <w:tr w:rsidR="00791492" w:rsidTr="00476C8A">
        <w:tc>
          <w:tcPr>
            <w:tcW w:w="5382" w:type="dxa"/>
            <w:vMerge w:val="restart"/>
          </w:tcPr>
          <w:p w:rsidR="00791492" w:rsidRDefault="00791492" w:rsidP="00791492">
            <w:pPr>
              <w:contextualSpacing/>
              <w:jc w:val="center"/>
              <w:rPr>
                <w:rFonts w:ascii="Times New Roman" w:hAnsi="Times New Roman" w:cs="Times New Roman"/>
                <w:sz w:val="24"/>
                <w:szCs w:val="24"/>
              </w:rPr>
            </w:pPr>
            <w:r w:rsidRPr="00791492">
              <w:rPr>
                <w:rFonts w:ascii="Times New Roman" w:hAnsi="Times New Roman" w:cs="Times New Roman"/>
                <w:sz w:val="24"/>
                <w:szCs w:val="24"/>
              </w:rPr>
              <w:t>Структурно-функциональные характеристики информационной системы, условия ее эксплуатации</w:t>
            </w:r>
          </w:p>
        </w:tc>
        <w:tc>
          <w:tcPr>
            <w:tcW w:w="3831" w:type="dxa"/>
            <w:gridSpan w:val="3"/>
          </w:tcPr>
          <w:p w:rsidR="00791492" w:rsidRDefault="00791492" w:rsidP="00791492">
            <w:pPr>
              <w:contextualSpacing/>
              <w:jc w:val="center"/>
              <w:rPr>
                <w:rFonts w:ascii="Times New Roman" w:hAnsi="Times New Roman" w:cs="Times New Roman"/>
                <w:sz w:val="24"/>
                <w:szCs w:val="24"/>
              </w:rPr>
            </w:pPr>
            <w:r w:rsidRPr="00791492">
              <w:rPr>
                <w:rFonts w:ascii="Times New Roman" w:hAnsi="Times New Roman" w:cs="Times New Roman"/>
                <w:sz w:val="24"/>
                <w:szCs w:val="24"/>
              </w:rPr>
              <w:t>Уровень проектной защищенности информационной системы</w:t>
            </w:r>
          </w:p>
        </w:tc>
      </w:tr>
      <w:tr w:rsidR="00791492" w:rsidTr="00057C58">
        <w:tc>
          <w:tcPr>
            <w:tcW w:w="5382" w:type="dxa"/>
            <w:vMerge/>
            <w:tcBorders>
              <w:bottom w:val="single" w:sz="4" w:space="0" w:color="auto"/>
            </w:tcBorders>
          </w:tcPr>
          <w:p w:rsidR="00791492" w:rsidRPr="00791492" w:rsidRDefault="00791492" w:rsidP="00A6560A">
            <w:pPr>
              <w:contextualSpacing/>
              <w:rPr>
                <w:rFonts w:ascii="Times New Roman" w:hAnsi="Times New Roman" w:cs="Times New Roman"/>
                <w:sz w:val="24"/>
                <w:szCs w:val="24"/>
              </w:rPr>
            </w:pPr>
          </w:p>
        </w:tc>
        <w:tc>
          <w:tcPr>
            <w:tcW w:w="1203" w:type="dxa"/>
            <w:tcBorders>
              <w:bottom w:val="single" w:sz="4" w:space="0" w:color="auto"/>
            </w:tcBorders>
          </w:tcPr>
          <w:p w:rsidR="00791492" w:rsidRDefault="00791492" w:rsidP="00791492">
            <w:pPr>
              <w:contextualSpacing/>
              <w:jc w:val="center"/>
              <w:rPr>
                <w:rFonts w:ascii="Times New Roman" w:hAnsi="Times New Roman" w:cs="Times New Roman"/>
                <w:sz w:val="24"/>
                <w:szCs w:val="24"/>
              </w:rPr>
            </w:pPr>
            <w:r w:rsidRPr="004630DC">
              <w:rPr>
                <w:rFonts w:ascii="Times New Roman" w:hAnsi="Times New Roman" w:cs="Times New Roman"/>
                <w:color w:val="538135" w:themeColor="accent6" w:themeShade="BF"/>
                <w:sz w:val="24"/>
                <w:szCs w:val="24"/>
              </w:rPr>
              <w:t>Высокий</w:t>
            </w:r>
          </w:p>
        </w:tc>
        <w:tc>
          <w:tcPr>
            <w:tcW w:w="1277" w:type="dxa"/>
            <w:tcBorders>
              <w:bottom w:val="single" w:sz="4" w:space="0" w:color="auto"/>
            </w:tcBorders>
          </w:tcPr>
          <w:p w:rsidR="00791492" w:rsidRPr="004630DC" w:rsidRDefault="00791492" w:rsidP="00791492">
            <w:pPr>
              <w:contextualSpacing/>
              <w:jc w:val="center"/>
              <w:rPr>
                <w:rFonts w:ascii="Times New Roman" w:hAnsi="Times New Roman" w:cs="Times New Roman"/>
                <w:color w:val="FFC000"/>
                <w:sz w:val="24"/>
                <w:szCs w:val="24"/>
              </w:rPr>
            </w:pPr>
            <w:r w:rsidRPr="004630DC">
              <w:rPr>
                <w:rFonts w:ascii="Times New Roman" w:hAnsi="Times New Roman" w:cs="Times New Roman"/>
                <w:color w:val="FFC000"/>
                <w:sz w:val="24"/>
                <w:szCs w:val="24"/>
              </w:rPr>
              <w:t>Средний</w:t>
            </w:r>
          </w:p>
        </w:tc>
        <w:tc>
          <w:tcPr>
            <w:tcW w:w="1351" w:type="dxa"/>
            <w:tcBorders>
              <w:bottom w:val="single" w:sz="4" w:space="0" w:color="auto"/>
            </w:tcBorders>
          </w:tcPr>
          <w:p w:rsidR="00791492" w:rsidRPr="004630DC" w:rsidRDefault="00791492" w:rsidP="00791492">
            <w:pPr>
              <w:contextualSpacing/>
              <w:jc w:val="center"/>
              <w:rPr>
                <w:rFonts w:ascii="Times New Roman" w:hAnsi="Times New Roman" w:cs="Times New Roman"/>
                <w:color w:val="C00000"/>
                <w:sz w:val="24"/>
                <w:szCs w:val="24"/>
              </w:rPr>
            </w:pPr>
            <w:r w:rsidRPr="004630DC">
              <w:rPr>
                <w:rFonts w:ascii="Times New Roman" w:hAnsi="Times New Roman" w:cs="Times New Roman"/>
                <w:color w:val="C00000"/>
                <w:sz w:val="24"/>
                <w:szCs w:val="24"/>
              </w:rPr>
              <w:t>Низкий</w:t>
            </w:r>
          </w:p>
        </w:tc>
      </w:tr>
      <w:tr w:rsidR="00791492" w:rsidTr="00057C58">
        <w:tc>
          <w:tcPr>
            <w:tcW w:w="5382" w:type="dxa"/>
            <w:tcBorders>
              <w:right w:val="single" w:sz="4" w:space="0" w:color="auto"/>
            </w:tcBorders>
          </w:tcPr>
          <w:p w:rsidR="00791492" w:rsidRPr="00500E58" w:rsidRDefault="00791492" w:rsidP="00791492">
            <w:pPr>
              <w:contextualSpacing/>
              <w:rPr>
                <w:rFonts w:ascii="Times New Roman" w:hAnsi="Times New Roman" w:cs="Times New Roman"/>
                <w:b/>
                <w:sz w:val="24"/>
                <w:szCs w:val="24"/>
              </w:rPr>
            </w:pPr>
            <w:r w:rsidRPr="00500E58">
              <w:rPr>
                <w:rFonts w:ascii="Times New Roman" w:hAnsi="Times New Roman" w:cs="Times New Roman"/>
                <w:b/>
                <w:sz w:val="24"/>
                <w:szCs w:val="24"/>
              </w:rPr>
              <w:t xml:space="preserve">1. По структуре информационной системы: </w:t>
            </w:r>
          </w:p>
        </w:tc>
        <w:tc>
          <w:tcPr>
            <w:tcW w:w="1203" w:type="dxa"/>
            <w:tcBorders>
              <w:left w:val="single" w:sz="4" w:space="0" w:color="auto"/>
              <w:right w:val="single" w:sz="4" w:space="0" w:color="auto"/>
            </w:tcBorders>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791492" w:rsidRPr="004630DC" w:rsidRDefault="00791492"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791492" w:rsidRPr="004630DC" w:rsidRDefault="00791492" w:rsidP="00A6560A">
            <w:pPr>
              <w:contextualSpacing/>
              <w:rPr>
                <w:rFonts w:ascii="Times New Roman" w:hAnsi="Times New Roman" w:cs="Times New Roman"/>
                <w:color w:val="C00000"/>
                <w:sz w:val="24"/>
                <w:szCs w:val="24"/>
              </w:rPr>
            </w:pPr>
          </w:p>
        </w:tc>
      </w:tr>
      <w:tr w:rsidR="00791492" w:rsidTr="00791492">
        <w:tc>
          <w:tcPr>
            <w:tcW w:w="5382" w:type="dxa"/>
          </w:tcPr>
          <w:p w:rsidR="00791492" w:rsidRPr="00791492" w:rsidRDefault="00791492" w:rsidP="00791492">
            <w:pPr>
              <w:pStyle w:val="a3"/>
              <w:numPr>
                <w:ilvl w:val="0"/>
                <w:numId w:val="10"/>
              </w:numPr>
              <w:spacing w:line="240" w:lineRule="auto"/>
              <w:rPr>
                <w:rFonts w:ascii="Times New Roman" w:hAnsi="Times New Roman" w:cs="Times New Roman"/>
                <w:sz w:val="24"/>
                <w:szCs w:val="24"/>
              </w:rPr>
            </w:pPr>
            <w:r w:rsidRPr="00791492">
              <w:rPr>
                <w:rFonts w:ascii="Times New Roman" w:hAnsi="Times New Roman" w:cs="Times New Roman"/>
                <w:sz w:val="24"/>
                <w:szCs w:val="24"/>
              </w:rPr>
              <w:t xml:space="preserve">автономное автоматизированное рабочее место; </w:t>
            </w:r>
          </w:p>
        </w:tc>
        <w:tc>
          <w:tcPr>
            <w:tcW w:w="1203" w:type="dxa"/>
          </w:tcPr>
          <w:p w:rsidR="00791492" w:rsidRPr="004630DC" w:rsidRDefault="00057C58" w:rsidP="00A6560A">
            <w:pPr>
              <w:contextualSpacing/>
              <w:rPr>
                <w:rFonts w:ascii="Times New Roman" w:hAnsi="Times New Roman" w:cs="Times New Roman"/>
                <w:color w:val="538135" w:themeColor="accent6" w:themeShade="BF"/>
                <w:sz w:val="24"/>
                <w:szCs w:val="24"/>
                <w:lang w:val="en-US"/>
              </w:rPr>
            </w:pPr>
            <w:r w:rsidRPr="004630DC">
              <w:rPr>
                <w:color w:val="538135" w:themeColor="accent6" w:themeShade="BF"/>
                <w:sz w:val="48"/>
                <w:szCs w:val="48"/>
              </w:rPr>
              <w:sym w:font="Wingdings" w:char="F0FC"/>
            </w:r>
          </w:p>
        </w:tc>
        <w:tc>
          <w:tcPr>
            <w:tcW w:w="1277" w:type="dxa"/>
          </w:tcPr>
          <w:p w:rsidR="00791492" w:rsidRPr="004630DC" w:rsidRDefault="00791492" w:rsidP="00A6560A">
            <w:pPr>
              <w:contextualSpacing/>
              <w:rPr>
                <w:rFonts w:ascii="Times New Roman" w:hAnsi="Times New Roman" w:cs="Times New Roman"/>
                <w:color w:val="FFC000"/>
                <w:sz w:val="24"/>
                <w:szCs w:val="24"/>
              </w:rPr>
            </w:pPr>
          </w:p>
        </w:tc>
        <w:tc>
          <w:tcPr>
            <w:tcW w:w="1351" w:type="dxa"/>
          </w:tcPr>
          <w:p w:rsidR="00791492" w:rsidRPr="004630DC" w:rsidRDefault="00791492" w:rsidP="00A6560A">
            <w:pPr>
              <w:contextualSpacing/>
              <w:rPr>
                <w:rFonts w:ascii="Times New Roman" w:hAnsi="Times New Roman" w:cs="Times New Roman"/>
                <w:color w:val="C00000"/>
                <w:sz w:val="24"/>
                <w:szCs w:val="24"/>
              </w:rPr>
            </w:pPr>
          </w:p>
        </w:tc>
      </w:tr>
      <w:tr w:rsidR="00791492" w:rsidTr="00791492">
        <w:tc>
          <w:tcPr>
            <w:tcW w:w="5382" w:type="dxa"/>
          </w:tcPr>
          <w:p w:rsidR="00791492" w:rsidRPr="00791492" w:rsidRDefault="00791492" w:rsidP="00791492">
            <w:pPr>
              <w:pStyle w:val="a3"/>
              <w:numPr>
                <w:ilvl w:val="0"/>
                <w:numId w:val="10"/>
              </w:numPr>
              <w:spacing w:line="240" w:lineRule="auto"/>
              <w:rPr>
                <w:rFonts w:ascii="Times New Roman" w:hAnsi="Times New Roman" w:cs="Times New Roman"/>
                <w:sz w:val="24"/>
                <w:szCs w:val="24"/>
              </w:rPr>
            </w:pPr>
            <w:r w:rsidRPr="00791492">
              <w:rPr>
                <w:rFonts w:ascii="Times New Roman" w:hAnsi="Times New Roman" w:cs="Times New Roman"/>
                <w:sz w:val="24"/>
                <w:szCs w:val="24"/>
              </w:rPr>
              <w:t xml:space="preserve">локальная информационная система; </w:t>
            </w:r>
          </w:p>
        </w:tc>
        <w:tc>
          <w:tcPr>
            <w:tcW w:w="1203" w:type="dxa"/>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Pr>
          <w:p w:rsidR="00791492" w:rsidRPr="004630DC" w:rsidRDefault="00057C58"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791492" w:rsidRPr="004630DC" w:rsidRDefault="00791492" w:rsidP="00A6560A">
            <w:pPr>
              <w:contextualSpacing/>
              <w:rPr>
                <w:rFonts w:ascii="Times New Roman" w:hAnsi="Times New Roman" w:cs="Times New Roman"/>
                <w:color w:val="C00000"/>
                <w:sz w:val="24"/>
                <w:szCs w:val="24"/>
              </w:rPr>
            </w:pPr>
          </w:p>
        </w:tc>
      </w:tr>
      <w:tr w:rsidR="00791492" w:rsidTr="00057C58">
        <w:tc>
          <w:tcPr>
            <w:tcW w:w="5382" w:type="dxa"/>
            <w:tcBorders>
              <w:bottom w:val="single" w:sz="4" w:space="0" w:color="auto"/>
            </w:tcBorders>
          </w:tcPr>
          <w:p w:rsidR="00791492" w:rsidRPr="00791492" w:rsidRDefault="00791492" w:rsidP="00791492">
            <w:pPr>
              <w:pStyle w:val="a3"/>
              <w:numPr>
                <w:ilvl w:val="0"/>
                <w:numId w:val="10"/>
              </w:numPr>
              <w:spacing w:line="240" w:lineRule="auto"/>
              <w:rPr>
                <w:rFonts w:ascii="Times New Roman" w:hAnsi="Times New Roman" w:cs="Times New Roman"/>
                <w:sz w:val="24"/>
                <w:szCs w:val="24"/>
              </w:rPr>
            </w:pPr>
            <w:r w:rsidRPr="00791492">
              <w:rPr>
                <w:rFonts w:ascii="Times New Roman" w:hAnsi="Times New Roman" w:cs="Times New Roman"/>
                <w:sz w:val="24"/>
                <w:szCs w:val="24"/>
              </w:rPr>
              <w:t>распределенная информационная система.</w:t>
            </w:r>
          </w:p>
        </w:tc>
        <w:tc>
          <w:tcPr>
            <w:tcW w:w="1203" w:type="dxa"/>
            <w:tcBorders>
              <w:bottom w:val="single" w:sz="4" w:space="0" w:color="auto"/>
            </w:tcBorders>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791492" w:rsidRPr="004630DC" w:rsidRDefault="00791492" w:rsidP="00A6560A">
            <w:pPr>
              <w:contextualSpacing/>
              <w:rPr>
                <w:rFonts w:ascii="Times New Roman" w:hAnsi="Times New Roman" w:cs="Times New Roman"/>
                <w:color w:val="FFC000"/>
                <w:sz w:val="24"/>
                <w:szCs w:val="24"/>
              </w:rPr>
            </w:pPr>
          </w:p>
        </w:tc>
        <w:tc>
          <w:tcPr>
            <w:tcW w:w="1351" w:type="dxa"/>
            <w:tcBorders>
              <w:bottom w:val="single" w:sz="4" w:space="0" w:color="auto"/>
            </w:tcBorders>
          </w:tcPr>
          <w:p w:rsidR="00791492"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791492" w:rsidTr="00057C58">
        <w:tc>
          <w:tcPr>
            <w:tcW w:w="5382" w:type="dxa"/>
            <w:tcBorders>
              <w:right w:val="single" w:sz="4" w:space="0" w:color="auto"/>
            </w:tcBorders>
          </w:tcPr>
          <w:p w:rsidR="00791492" w:rsidRPr="00DF0200" w:rsidRDefault="00500E58" w:rsidP="00500E58">
            <w:pPr>
              <w:contextualSpacing/>
              <w:rPr>
                <w:rFonts w:ascii="Times New Roman" w:hAnsi="Times New Roman" w:cs="Times New Roman"/>
                <w:b/>
                <w:sz w:val="24"/>
                <w:szCs w:val="24"/>
              </w:rPr>
            </w:pPr>
            <w:r w:rsidRPr="00DF0200">
              <w:rPr>
                <w:rFonts w:ascii="Times New Roman" w:hAnsi="Times New Roman" w:cs="Times New Roman"/>
                <w:b/>
                <w:sz w:val="24"/>
                <w:szCs w:val="24"/>
              </w:rPr>
              <w:t>2. По используемым информационным технологиям:</w:t>
            </w:r>
          </w:p>
        </w:tc>
        <w:tc>
          <w:tcPr>
            <w:tcW w:w="1203" w:type="dxa"/>
            <w:tcBorders>
              <w:left w:val="single" w:sz="4" w:space="0" w:color="auto"/>
              <w:right w:val="single" w:sz="4" w:space="0" w:color="auto"/>
            </w:tcBorders>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791492" w:rsidRPr="004630DC" w:rsidRDefault="00791492"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791492" w:rsidRPr="004630DC" w:rsidRDefault="00791492" w:rsidP="00A6560A">
            <w:pPr>
              <w:contextualSpacing/>
              <w:rPr>
                <w:rFonts w:ascii="Times New Roman" w:hAnsi="Times New Roman" w:cs="Times New Roman"/>
                <w:color w:val="C00000"/>
                <w:sz w:val="24"/>
                <w:szCs w:val="24"/>
              </w:rPr>
            </w:pPr>
          </w:p>
        </w:tc>
      </w:tr>
      <w:tr w:rsidR="00791492" w:rsidTr="00791492">
        <w:tc>
          <w:tcPr>
            <w:tcW w:w="5382" w:type="dxa"/>
          </w:tcPr>
          <w:p w:rsidR="00791492" w:rsidRDefault="00500E58" w:rsidP="00DF0200">
            <w:pPr>
              <w:pStyle w:val="a3"/>
              <w:numPr>
                <w:ilvl w:val="0"/>
                <w:numId w:val="10"/>
              </w:numPr>
              <w:spacing w:line="240" w:lineRule="auto"/>
              <w:rPr>
                <w:rFonts w:ascii="Times New Roman" w:hAnsi="Times New Roman" w:cs="Times New Roman"/>
                <w:sz w:val="24"/>
                <w:szCs w:val="24"/>
              </w:rPr>
            </w:pPr>
            <w:r w:rsidRPr="00500E58">
              <w:rPr>
                <w:rFonts w:ascii="Times New Roman" w:hAnsi="Times New Roman" w:cs="Times New Roman"/>
                <w:sz w:val="24"/>
                <w:szCs w:val="24"/>
              </w:rPr>
              <w:t xml:space="preserve">системы на основе виртуализации; </w:t>
            </w:r>
          </w:p>
        </w:tc>
        <w:tc>
          <w:tcPr>
            <w:tcW w:w="1203" w:type="dxa"/>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Pr>
          <w:p w:rsidR="00791492" w:rsidRPr="004630DC" w:rsidRDefault="00791492" w:rsidP="00A6560A">
            <w:pPr>
              <w:contextualSpacing/>
              <w:rPr>
                <w:rFonts w:ascii="Times New Roman" w:hAnsi="Times New Roman" w:cs="Times New Roman"/>
                <w:color w:val="FFC000"/>
                <w:sz w:val="24"/>
                <w:szCs w:val="24"/>
              </w:rPr>
            </w:pPr>
          </w:p>
        </w:tc>
        <w:tc>
          <w:tcPr>
            <w:tcW w:w="1351" w:type="dxa"/>
          </w:tcPr>
          <w:p w:rsidR="00791492"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791492" w:rsidTr="00791492">
        <w:tc>
          <w:tcPr>
            <w:tcW w:w="5382" w:type="dxa"/>
          </w:tcPr>
          <w:p w:rsidR="00791492" w:rsidRDefault="00500E58" w:rsidP="00DF0200">
            <w:pPr>
              <w:pStyle w:val="a3"/>
              <w:numPr>
                <w:ilvl w:val="0"/>
                <w:numId w:val="10"/>
              </w:numPr>
              <w:spacing w:line="240" w:lineRule="auto"/>
              <w:rPr>
                <w:rFonts w:ascii="Times New Roman" w:hAnsi="Times New Roman" w:cs="Times New Roman"/>
                <w:sz w:val="24"/>
                <w:szCs w:val="24"/>
              </w:rPr>
            </w:pPr>
            <w:r w:rsidRPr="00500E58">
              <w:rPr>
                <w:rFonts w:ascii="Times New Roman" w:hAnsi="Times New Roman" w:cs="Times New Roman"/>
                <w:sz w:val="24"/>
                <w:szCs w:val="24"/>
              </w:rPr>
              <w:t>системы, реализующие «облачные вычисления»;</w:t>
            </w:r>
          </w:p>
        </w:tc>
        <w:tc>
          <w:tcPr>
            <w:tcW w:w="1203" w:type="dxa"/>
          </w:tcPr>
          <w:p w:rsidR="00791492" w:rsidRPr="004630DC" w:rsidRDefault="00791492" w:rsidP="00A6560A">
            <w:pPr>
              <w:contextualSpacing/>
              <w:rPr>
                <w:rFonts w:ascii="Times New Roman" w:hAnsi="Times New Roman" w:cs="Times New Roman"/>
                <w:color w:val="538135" w:themeColor="accent6" w:themeShade="BF"/>
                <w:sz w:val="24"/>
                <w:szCs w:val="24"/>
              </w:rPr>
            </w:pPr>
          </w:p>
        </w:tc>
        <w:tc>
          <w:tcPr>
            <w:tcW w:w="1277" w:type="dxa"/>
          </w:tcPr>
          <w:p w:rsidR="00791492" w:rsidRPr="004630DC" w:rsidRDefault="00791492" w:rsidP="00A6560A">
            <w:pPr>
              <w:contextualSpacing/>
              <w:rPr>
                <w:rFonts w:ascii="Times New Roman" w:hAnsi="Times New Roman" w:cs="Times New Roman"/>
                <w:color w:val="FFC000"/>
                <w:sz w:val="24"/>
                <w:szCs w:val="24"/>
              </w:rPr>
            </w:pPr>
          </w:p>
        </w:tc>
        <w:tc>
          <w:tcPr>
            <w:tcW w:w="1351" w:type="dxa"/>
          </w:tcPr>
          <w:p w:rsidR="00791492"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500E58" w:rsidP="00DF0200">
            <w:pPr>
              <w:pStyle w:val="a3"/>
              <w:numPr>
                <w:ilvl w:val="0"/>
                <w:numId w:val="10"/>
              </w:numPr>
              <w:spacing w:line="240" w:lineRule="auto"/>
              <w:rPr>
                <w:rFonts w:ascii="Times New Roman" w:hAnsi="Times New Roman" w:cs="Times New Roman"/>
                <w:sz w:val="24"/>
                <w:szCs w:val="24"/>
              </w:rPr>
            </w:pPr>
            <w:r w:rsidRPr="00500E58">
              <w:rPr>
                <w:rFonts w:ascii="Times New Roman" w:hAnsi="Times New Roman" w:cs="Times New Roman"/>
                <w:sz w:val="24"/>
                <w:szCs w:val="24"/>
              </w:rPr>
              <w:t xml:space="preserve">системы с мобильными устройствами;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500E58" w:rsidP="00DF0200">
            <w:pPr>
              <w:pStyle w:val="a3"/>
              <w:numPr>
                <w:ilvl w:val="0"/>
                <w:numId w:val="10"/>
              </w:numPr>
              <w:spacing w:line="240" w:lineRule="auto"/>
              <w:rPr>
                <w:rFonts w:ascii="Times New Roman" w:hAnsi="Times New Roman" w:cs="Times New Roman"/>
                <w:sz w:val="24"/>
                <w:szCs w:val="24"/>
              </w:rPr>
            </w:pPr>
            <w:r w:rsidRPr="00500E58">
              <w:rPr>
                <w:rFonts w:ascii="Times New Roman" w:hAnsi="Times New Roman" w:cs="Times New Roman"/>
                <w:sz w:val="24"/>
                <w:szCs w:val="24"/>
              </w:rPr>
              <w:t>системы с технологиями беспроводного доступа;</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500E58" w:rsidP="00DF0200">
            <w:pPr>
              <w:pStyle w:val="a3"/>
              <w:numPr>
                <w:ilvl w:val="0"/>
                <w:numId w:val="10"/>
              </w:numPr>
              <w:spacing w:line="240" w:lineRule="auto"/>
              <w:rPr>
                <w:rFonts w:ascii="Times New Roman" w:hAnsi="Times New Roman" w:cs="Times New Roman"/>
                <w:sz w:val="24"/>
                <w:szCs w:val="24"/>
              </w:rPr>
            </w:pPr>
            <w:proofErr w:type="spellStart"/>
            <w:r w:rsidRPr="00500E58">
              <w:rPr>
                <w:rFonts w:ascii="Times New Roman" w:hAnsi="Times New Roman" w:cs="Times New Roman"/>
                <w:sz w:val="24"/>
                <w:szCs w:val="24"/>
              </w:rPr>
              <w:t>грид</w:t>
            </w:r>
            <w:proofErr w:type="spellEnd"/>
            <w:r w:rsidRPr="00500E58">
              <w:rPr>
                <w:rFonts w:ascii="Times New Roman" w:hAnsi="Times New Roman" w:cs="Times New Roman"/>
                <w:sz w:val="24"/>
                <w:szCs w:val="24"/>
              </w:rPr>
              <w:t xml:space="preserve">-системы;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057C58"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057C58">
        <w:tc>
          <w:tcPr>
            <w:tcW w:w="5382" w:type="dxa"/>
            <w:tcBorders>
              <w:bottom w:val="single" w:sz="4" w:space="0" w:color="auto"/>
            </w:tcBorders>
          </w:tcPr>
          <w:p w:rsidR="00500E58" w:rsidRDefault="00500E58" w:rsidP="00DF0200">
            <w:pPr>
              <w:pStyle w:val="a3"/>
              <w:numPr>
                <w:ilvl w:val="0"/>
                <w:numId w:val="10"/>
              </w:numPr>
              <w:spacing w:line="240" w:lineRule="auto"/>
              <w:rPr>
                <w:rFonts w:ascii="Times New Roman" w:hAnsi="Times New Roman" w:cs="Times New Roman"/>
                <w:sz w:val="24"/>
                <w:szCs w:val="24"/>
              </w:rPr>
            </w:pPr>
            <w:r w:rsidRPr="00500E58">
              <w:rPr>
                <w:rFonts w:ascii="Times New Roman" w:hAnsi="Times New Roman" w:cs="Times New Roman"/>
                <w:sz w:val="24"/>
                <w:szCs w:val="24"/>
              </w:rPr>
              <w:t>суперкомпьютерные системы</w:t>
            </w:r>
            <w:r>
              <w:rPr>
                <w:rFonts w:ascii="Times New Roman" w:hAnsi="Times New Roman" w:cs="Times New Roman"/>
                <w:sz w:val="24"/>
                <w:szCs w:val="24"/>
              </w:rPr>
              <w:t>.</w:t>
            </w:r>
          </w:p>
        </w:tc>
        <w:tc>
          <w:tcPr>
            <w:tcW w:w="1203" w:type="dxa"/>
            <w:tcBorders>
              <w:bottom w:val="single" w:sz="4" w:space="0" w:color="auto"/>
            </w:tcBorders>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500E58" w:rsidRPr="004630DC" w:rsidRDefault="00057C58"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Borders>
              <w:bottom w:val="single" w:sz="4" w:space="0" w:color="auto"/>
            </w:tcBorders>
          </w:tcPr>
          <w:p w:rsidR="00500E58" w:rsidRPr="004630DC" w:rsidRDefault="00500E58" w:rsidP="00A6560A">
            <w:pPr>
              <w:contextualSpacing/>
              <w:rPr>
                <w:rFonts w:ascii="Times New Roman" w:hAnsi="Times New Roman" w:cs="Times New Roman"/>
                <w:color w:val="C00000"/>
                <w:sz w:val="24"/>
                <w:szCs w:val="24"/>
              </w:rPr>
            </w:pPr>
          </w:p>
        </w:tc>
      </w:tr>
      <w:tr w:rsidR="00500E58" w:rsidTr="00057C58">
        <w:tc>
          <w:tcPr>
            <w:tcW w:w="5382" w:type="dxa"/>
            <w:tcBorders>
              <w:right w:val="single" w:sz="4" w:space="0" w:color="auto"/>
            </w:tcBorders>
          </w:tcPr>
          <w:p w:rsidR="00500E58" w:rsidRPr="00DF0200" w:rsidRDefault="00DF0200" w:rsidP="00DF0200">
            <w:pPr>
              <w:contextualSpacing/>
              <w:rPr>
                <w:rFonts w:ascii="Times New Roman" w:hAnsi="Times New Roman" w:cs="Times New Roman"/>
                <w:b/>
                <w:sz w:val="24"/>
                <w:szCs w:val="24"/>
              </w:rPr>
            </w:pPr>
            <w:r w:rsidRPr="00DF0200">
              <w:rPr>
                <w:rFonts w:ascii="Times New Roman" w:hAnsi="Times New Roman" w:cs="Times New Roman"/>
                <w:b/>
                <w:sz w:val="24"/>
                <w:szCs w:val="24"/>
              </w:rPr>
              <w:t xml:space="preserve">3. По архитектуре информационной системы: </w:t>
            </w:r>
          </w:p>
        </w:tc>
        <w:tc>
          <w:tcPr>
            <w:tcW w:w="1203" w:type="dxa"/>
            <w:tcBorders>
              <w:left w:val="single" w:sz="4" w:space="0" w:color="auto"/>
              <w:right w:val="single" w:sz="4" w:space="0" w:color="auto"/>
            </w:tcBorders>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500E58" w:rsidRPr="004630DC" w:rsidRDefault="00500E58"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500E58" w:rsidRPr="004630DC" w:rsidRDefault="00500E58" w:rsidP="00A6560A">
            <w:pPr>
              <w:contextualSpacing/>
              <w:rPr>
                <w:rFonts w:ascii="Times New Roman" w:hAnsi="Times New Roman" w:cs="Times New Roman"/>
                <w:color w:val="C00000"/>
                <w:sz w:val="24"/>
                <w:szCs w:val="24"/>
              </w:rPr>
            </w:pP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системы на основе «тонкого клиента»; </w:t>
            </w:r>
          </w:p>
        </w:tc>
        <w:tc>
          <w:tcPr>
            <w:tcW w:w="1203" w:type="dxa"/>
          </w:tcPr>
          <w:p w:rsidR="00500E58" w:rsidRPr="004630DC" w:rsidRDefault="004630DC" w:rsidP="00A6560A">
            <w:pPr>
              <w:contextualSpacing/>
              <w:rPr>
                <w:rFonts w:ascii="Times New Roman" w:hAnsi="Times New Roman" w:cs="Times New Roman"/>
                <w:color w:val="538135" w:themeColor="accent6" w:themeShade="BF"/>
                <w:sz w:val="24"/>
                <w:szCs w:val="24"/>
              </w:rPr>
            </w:pPr>
            <w:r w:rsidRPr="004630DC">
              <w:rPr>
                <w:color w:val="538135" w:themeColor="accent6" w:themeShade="BF"/>
                <w:sz w:val="48"/>
                <w:szCs w:val="48"/>
              </w:rPr>
              <w:sym w:font="Wingdings" w:char="F0FC"/>
            </w: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500E58" w:rsidP="00A6560A">
            <w:pPr>
              <w:contextualSpacing/>
              <w:rPr>
                <w:rFonts w:ascii="Times New Roman" w:hAnsi="Times New Roman" w:cs="Times New Roman"/>
                <w:color w:val="C00000"/>
                <w:sz w:val="24"/>
                <w:szCs w:val="24"/>
              </w:rPr>
            </w:pP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системы на основе </w:t>
            </w:r>
            <w:proofErr w:type="spellStart"/>
            <w:r w:rsidRPr="00DF0200">
              <w:rPr>
                <w:rFonts w:ascii="Times New Roman" w:hAnsi="Times New Roman" w:cs="Times New Roman"/>
                <w:sz w:val="24"/>
                <w:szCs w:val="24"/>
              </w:rPr>
              <w:t>одноранговой</w:t>
            </w:r>
            <w:proofErr w:type="spellEnd"/>
            <w:r w:rsidRPr="00DF0200">
              <w:rPr>
                <w:rFonts w:ascii="Times New Roman" w:hAnsi="Times New Roman" w:cs="Times New Roman"/>
                <w:sz w:val="24"/>
                <w:szCs w:val="24"/>
              </w:rPr>
              <w:t xml:space="preserve"> сети;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500E58" w:rsidRPr="004630DC" w:rsidRDefault="00500E58" w:rsidP="00A6560A">
            <w:pPr>
              <w:contextualSpacing/>
              <w:rPr>
                <w:rFonts w:ascii="Times New Roman" w:hAnsi="Times New Roman" w:cs="Times New Roman"/>
                <w:color w:val="C00000"/>
                <w:sz w:val="24"/>
                <w:szCs w:val="24"/>
              </w:rPr>
            </w:pP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файл-серверные системы;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центры обработки данных;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системы с удаленным доступом пользователей; </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500E58" w:rsidP="00A6560A">
            <w:pPr>
              <w:contextualSpacing/>
              <w:rPr>
                <w:rFonts w:ascii="Times New Roman" w:hAnsi="Times New Roman" w:cs="Times New Roman"/>
                <w:color w:val="FFC000"/>
                <w:sz w:val="24"/>
                <w:szCs w:val="24"/>
              </w:rPr>
            </w:pPr>
          </w:p>
        </w:tc>
        <w:tc>
          <w:tcPr>
            <w:tcW w:w="1351" w:type="dxa"/>
          </w:tcPr>
          <w:p w:rsidR="00500E58"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500E58" w:rsidTr="00791492">
        <w:tc>
          <w:tcPr>
            <w:tcW w:w="5382" w:type="dxa"/>
          </w:tcPr>
          <w:p w:rsidR="00500E58"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использование разных типов операционных систем (гетерогенность среды);</w:t>
            </w:r>
          </w:p>
        </w:tc>
        <w:tc>
          <w:tcPr>
            <w:tcW w:w="1203" w:type="dxa"/>
          </w:tcPr>
          <w:p w:rsidR="00500E58" w:rsidRPr="004630DC" w:rsidRDefault="00500E58" w:rsidP="00A6560A">
            <w:pPr>
              <w:contextualSpacing/>
              <w:rPr>
                <w:rFonts w:ascii="Times New Roman" w:hAnsi="Times New Roman" w:cs="Times New Roman"/>
                <w:color w:val="538135" w:themeColor="accent6" w:themeShade="BF"/>
                <w:sz w:val="24"/>
                <w:szCs w:val="24"/>
              </w:rPr>
            </w:pPr>
          </w:p>
        </w:tc>
        <w:tc>
          <w:tcPr>
            <w:tcW w:w="1277" w:type="dxa"/>
          </w:tcPr>
          <w:p w:rsidR="00500E58"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500E58" w:rsidRPr="004630DC" w:rsidRDefault="00500E58"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использование прикладных программ, независимых от операционных систем;</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DF0200" w:rsidRPr="004630DC" w:rsidRDefault="00DF0200" w:rsidP="00A6560A">
            <w:pPr>
              <w:contextualSpacing/>
              <w:rPr>
                <w:rFonts w:ascii="Times New Roman" w:hAnsi="Times New Roman" w:cs="Times New Roman"/>
                <w:color w:val="C00000"/>
                <w:sz w:val="24"/>
                <w:szCs w:val="24"/>
              </w:rPr>
            </w:pPr>
          </w:p>
        </w:tc>
      </w:tr>
      <w:tr w:rsidR="00DF0200" w:rsidTr="00057C58">
        <w:tc>
          <w:tcPr>
            <w:tcW w:w="5382" w:type="dxa"/>
            <w:tcBorders>
              <w:bottom w:val="single" w:sz="4" w:space="0" w:color="auto"/>
            </w:tcBorders>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использование выделенных каналов связи</w:t>
            </w:r>
            <w:r>
              <w:rPr>
                <w:rFonts w:ascii="Times New Roman" w:hAnsi="Times New Roman" w:cs="Times New Roman"/>
                <w:sz w:val="24"/>
                <w:szCs w:val="24"/>
              </w:rPr>
              <w:t>.</w:t>
            </w:r>
          </w:p>
        </w:tc>
        <w:tc>
          <w:tcPr>
            <w:tcW w:w="1203" w:type="dxa"/>
            <w:tcBorders>
              <w:bottom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Borders>
              <w:bottom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057C58">
        <w:tc>
          <w:tcPr>
            <w:tcW w:w="5382" w:type="dxa"/>
            <w:tcBorders>
              <w:right w:val="single" w:sz="4" w:space="0" w:color="auto"/>
            </w:tcBorders>
          </w:tcPr>
          <w:p w:rsidR="00DF0200" w:rsidRPr="00DF0200" w:rsidRDefault="00DF0200" w:rsidP="00DF0200">
            <w:pPr>
              <w:contextualSpacing/>
              <w:rPr>
                <w:rFonts w:ascii="Times New Roman" w:hAnsi="Times New Roman" w:cs="Times New Roman"/>
                <w:b/>
                <w:sz w:val="24"/>
                <w:szCs w:val="24"/>
              </w:rPr>
            </w:pPr>
            <w:r w:rsidRPr="00DF0200">
              <w:rPr>
                <w:rFonts w:ascii="Times New Roman" w:hAnsi="Times New Roman" w:cs="Times New Roman"/>
                <w:b/>
                <w:sz w:val="24"/>
                <w:szCs w:val="24"/>
              </w:rPr>
              <w:t>4. По наличию (отсутствию) взаимосвязей с иными информационными системами:</w:t>
            </w:r>
          </w:p>
        </w:tc>
        <w:tc>
          <w:tcPr>
            <w:tcW w:w="1203"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взаимодействующая с системами;</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DF0200" w:rsidTr="00057C58">
        <w:tc>
          <w:tcPr>
            <w:tcW w:w="5382" w:type="dxa"/>
            <w:tcBorders>
              <w:bottom w:val="single" w:sz="4" w:space="0" w:color="auto"/>
            </w:tcBorders>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невзаимодействующая с системами.</w:t>
            </w:r>
          </w:p>
        </w:tc>
        <w:tc>
          <w:tcPr>
            <w:tcW w:w="1203" w:type="dxa"/>
            <w:tcBorders>
              <w:bottom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Borders>
              <w:bottom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057C58">
        <w:tc>
          <w:tcPr>
            <w:tcW w:w="5382" w:type="dxa"/>
            <w:tcBorders>
              <w:right w:val="single" w:sz="4" w:space="0" w:color="auto"/>
            </w:tcBorders>
          </w:tcPr>
          <w:p w:rsidR="00DF0200" w:rsidRPr="00DF0200" w:rsidRDefault="00DF0200" w:rsidP="00DF0200">
            <w:pPr>
              <w:contextualSpacing/>
              <w:rPr>
                <w:rFonts w:ascii="Times New Roman" w:hAnsi="Times New Roman" w:cs="Times New Roman"/>
                <w:b/>
                <w:sz w:val="24"/>
                <w:szCs w:val="24"/>
              </w:rPr>
            </w:pPr>
            <w:r w:rsidRPr="00DF0200">
              <w:rPr>
                <w:rFonts w:ascii="Times New Roman" w:hAnsi="Times New Roman" w:cs="Times New Roman"/>
                <w:b/>
                <w:sz w:val="24"/>
                <w:szCs w:val="24"/>
              </w:rPr>
              <w:lastRenderedPageBreak/>
              <w:t xml:space="preserve">5. По наличию (отсутствию) взаимосвязей (подключений) к сетям связи общего пользования: </w:t>
            </w:r>
          </w:p>
        </w:tc>
        <w:tc>
          <w:tcPr>
            <w:tcW w:w="1203"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подключенная; </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подключенная через выделенную инфраструктуру; </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DF0200" w:rsidRPr="004630DC" w:rsidRDefault="00DF0200" w:rsidP="00A6560A">
            <w:pPr>
              <w:contextualSpacing/>
              <w:rPr>
                <w:rFonts w:ascii="Times New Roman" w:hAnsi="Times New Roman" w:cs="Times New Roman"/>
                <w:color w:val="C00000"/>
                <w:sz w:val="24"/>
                <w:szCs w:val="24"/>
              </w:rPr>
            </w:pPr>
          </w:p>
        </w:tc>
      </w:tr>
      <w:tr w:rsidR="00DF0200" w:rsidTr="00DF0200">
        <w:tc>
          <w:tcPr>
            <w:tcW w:w="5382" w:type="dxa"/>
            <w:tcBorders>
              <w:bottom w:val="single" w:sz="4" w:space="0" w:color="auto"/>
            </w:tcBorders>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неподключенная.</w:t>
            </w:r>
          </w:p>
        </w:tc>
        <w:tc>
          <w:tcPr>
            <w:tcW w:w="1203" w:type="dxa"/>
            <w:tcBorders>
              <w:bottom w:val="single" w:sz="4" w:space="0" w:color="auto"/>
            </w:tcBorders>
          </w:tcPr>
          <w:p w:rsidR="00DF0200" w:rsidRPr="004630DC" w:rsidRDefault="004630DC" w:rsidP="00A6560A">
            <w:pPr>
              <w:contextualSpacing/>
              <w:rPr>
                <w:rFonts w:ascii="Times New Roman" w:hAnsi="Times New Roman" w:cs="Times New Roman"/>
                <w:color w:val="538135" w:themeColor="accent6" w:themeShade="BF"/>
                <w:sz w:val="24"/>
                <w:szCs w:val="24"/>
              </w:rPr>
            </w:pPr>
            <w:r w:rsidRPr="004630DC">
              <w:rPr>
                <w:color w:val="538135" w:themeColor="accent6" w:themeShade="BF"/>
                <w:sz w:val="48"/>
                <w:szCs w:val="48"/>
              </w:rPr>
              <w:sym w:font="Wingdings" w:char="F0FC"/>
            </w:r>
          </w:p>
        </w:tc>
        <w:tc>
          <w:tcPr>
            <w:tcW w:w="1277" w:type="dxa"/>
            <w:tcBorders>
              <w:bottom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bottom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DF0200">
        <w:tc>
          <w:tcPr>
            <w:tcW w:w="5382" w:type="dxa"/>
            <w:tcBorders>
              <w:right w:val="nil"/>
            </w:tcBorders>
          </w:tcPr>
          <w:p w:rsidR="00DF0200" w:rsidRPr="00DF0200" w:rsidRDefault="00DF0200" w:rsidP="00DF0200">
            <w:pPr>
              <w:contextualSpacing/>
              <w:rPr>
                <w:rFonts w:ascii="Times New Roman" w:hAnsi="Times New Roman" w:cs="Times New Roman"/>
                <w:b/>
                <w:sz w:val="24"/>
                <w:szCs w:val="24"/>
              </w:rPr>
            </w:pPr>
            <w:r w:rsidRPr="00DF0200">
              <w:rPr>
                <w:rFonts w:ascii="Times New Roman" w:hAnsi="Times New Roman" w:cs="Times New Roman"/>
                <w:b/>
                <w:sz w:val="24"/>
                <w:szCs w:val="24"/>
              </w:rPr>
              <w:t xml:space="preserve">6. По размещению технических средств: </w:t>
            </w:r>
          </w:p>
        </w:tc>
        <w:tc>
          <w:tcPr>
            <w:tcW w:w="1203" w:type="dxa"/>
            <w:tcBorders>
              <w:left w:val="nil"/>
              <w:right w:val="nil"/>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left w:val="nil"/>
              <w:right w:val="nil"/>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left w:val="nil"/>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расположенные в пределах одной контролируемой зоны; </w:t>
            </w:r>
          </w:p>
        </w:tc>
        <w:tc>
          <w:tcPr>
            <w:tcW w:w="1203" w:type="dxa"/>
          </w:tcPr>
          <w:p w:rsidR="00DF0200" w:rsidRPr="004630DC" w:rsidRDefault="004630DC" w:rsidP="00A6560A">
            <w:pPr>
              <w:contextualSpacing/>
              <w:rPr>
                <w:rFonts w:ascii="Times New Roman" w:hAnsi="Times New Roman" w:cs="Times New Roman"/>
                <w:color w:val="538135" w:themeColor="accent6" w:themeShade="BF"/>
                <w:sz w:val="24"/>
                <w:szCs w:val="24"/>
              </w:rPr>
            </w:pPr>
            <w:r w:rsidRPr="004630DC">
              <w:rPr>
                <w:color w:val="538135" w:themeColor="accent6" w:themeShade="BF"/>
                <w:sz w:val="48"/>
                <w:szCs w:val="48"/>
              </w:rPr>
              <w:sym w:font="Wingdings" w:char="F0FC"/>
            </w: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 xml:space="preserve">расположенные в пределах нескольких контролируемых зон; </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DF0200" w:rsidRPr="004630DC" w:rsidRDefault="00DF0200" w:rsidP="00A6560A">
            <w:pPr>
              <w:contextualSpacing/>
              <w:rPr>
                <w:rFonts w:ascii="Times New Roman" w:hAnsi="Times New Roman" w:cs="Times New Roman"/>
                <w:color w:val="C00000"/>
                <w:sz w:val="24"/>
                <w:szCs w:val="24"/>
              </w:rPr>
            </w:pPr>
          </w:p>
        </w:tc>
      </w:tr>
      <w:tr w:rsidR="00DF0200" w:rsidTr="00057C58">
        <w:tc>
          <w:tcPr>
            <w:tcW w:w="5382" w:type="dxa"/>
            <w:tcBorders>
              <w:bottom w:val="single" w:sz="4" w:space="0" w:color="auto"/>
            </w:tcBorders>
          </w:tcPr>
          <w:p w:rsidR="00DF0200" w:rsidRDefault="00DF0200" w:rsidP="00DF0200">
            <w:pPr>
              <w:pStyle w:val="a3"/>
              <w:numPr>
                <w:ilvl w:val="0"/>
                <w:numId w:val="10"/>
              </w:numPr>
              <w:spacing w:line="240" w:lineRule="auto"/>
              <w:rPr>
                <w:rFonts w:ascii="Times New Roman" w:hAnsi="Times New Roman" w:cs="Times New Roman"/>
                <w:sz w:val="24"/>
                <w:szCs w:val="24"/>
              </w:rPr>
            </w:pPr>
            <w:r w:rsidRPr="00DF0200">
              <w:rPr>
                <w:rFonts w:ascii="Times New Roman" w:hAnsi="Times New Roman" w:cs="Times New Roman"/>
                <w:sz w:val="24"/>
                <w:szCs w:val="24"/>
              </w:rPr>
              <w:t>расположенные вне контролируемой зоны.</w:t>
            </w:r>
          </w:p>
        </w:tc>
        <w:tc>
          <w:tcPr>
            <w:tcW w:w="1203" w:type="dxa"/>
            <w:tcBorders>
              <w:bottom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bottom w:val="single" w:sz="4" w:space="0" w:color="auto"/>
            </w:tcBorders>
          </w:tcPr>
          <w:p w:rsidR="00DF0200"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DF0200" w:rsidTr="00057C58">
        <w:tc>
          <w:tcPr>
            <w:tcW w:w="5382" w:type="dxa"/>
            <w:tcBorders>
              <w:right w:val="single" w:sz="4" w:space="0" w:color="auto"/>
            </w:tcBorders>
          </w:tcPr>
          <w:p w:rsidR="00DF0200" w:rsidRPr="000A7EF2" w:rsidRDefault="000A7EF2" w:rsidP="000A7EF2">
            <w:pPr>
              <w:contextualSpacing/>
              <w:rPr>
                <w:rFonts w:ascii="Times New Roman" w:hAnsi="Times New Roman" w:cs="Times New Roman"/>
                <w:b/>
                <w:sz w:val="24"/>
                <w:szCs w:val="24"/>
              </w:rPr>
            </w:pPr>
            <w:r w:rsidRPr="000A7EF2">
              <w:rPr>
                <w:rFonts w:ascii="Times New Roman" w:hAnsi="Times New Roman" w:cs="Times New Roman"/>
                <w:b/>
                <w:sz w:val="24"/>
                <w:szCs w:val="24"/>
              </w:rPr>
              <w:t>7. По режимам обработки информации в информационной системе:</w:t>
            </w:r>
          </w:p>
        </w:tc>
        <w:tc>
          <w:tcPr>
            <w:tcW w:w="1203"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многопользовательский;</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DF0200" w:rsidTr="00057C58">
        <w:tc>
          <w:tcPr>
            <w:tcW w:w="5382" w:type="dxa"/>
            <w:tcBorders>
              <w:bottom w:val="single" w:sz="4" w:space="0" w:color="auto"/>
            </w:tcBorders>
          </w:tcPr>
          <w:p w:rsidR="00DF0200"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однопользовательский.</w:t>
            </w:r>
          </w:p>
        </w:tc>
        <w:tc>
          <w:tcPr>
            <w:tcW w:w="1203" w:type="dxa"/>
            <w:tcBorders>
              <w:bottom w:val="single" w:sz="4" w:space="0" w:color="auto"/>
            </w:tcBorders>
          </w:tcPr>
          <w:p w:rsidR="00DF0200" w:rsidRPr="004630DC" w:rsidRDefault="004630DC" w:rsidP="00A6560A">
            <w:pPr>
              <w:contextualSpacing/>
              <w:rPr>
                <w:rFonts w:ascii="Times New Roman" w:hAnsi="Times New Roman" w:cs="Times New Roman"/>
                <w:color w:val="538135" w:themeColor="accent6" w:themeShade="BF"/>
                <w:sz w:val="24"/>
                <w:szCs w:val="24"/>
              </w:rPr>
            </w:pPr>
            <w:r w:rsidRPr="004630DC">
              <w:rPr>
                <w:color w:val="538135" w:themeColor="accent6" w:themeShade="BF"/>
                <w:sz w:val="48"/>
                <w:szCs w:val="48"/>
              </w:rPr>
              <w:sym w:font="Wingdings" w:char="F0FC"/>
            </w:r>
          </w:p>
        </w:tc>
        <w:tc>
          <w:tcPr>
            <w:tcW w:w="1277" w:type="dxa"/>
            <w:tcBorders>
              <w:bottom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bottom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057C58">
        <w:tc>
          <w:tcPr>
            <w:tcW w:w="5382" w:type="dxa"/>
            <w:tcBorders>
              <w:right w:val="single" w:sz="4" w:space="0" w:color="auto"/>
            </w:tcBorders>
          </w:tcPr>
          <w:p w:rsidR="00DF0200" w:rsidRPr="000A7EF2" w:rsidRDefault="000A7EF2" w:rsidP="000A7EF2">
            <w:pPr>
              <w:contextualSpacing/>
              <w:rPr>
                <w:rFonts w:ascii="Times New Roman" w:hAnsi="Times New Roman" w:cs="Times New Roman"/>
                <w:b/>
                <w:sz w:val="24"/>
                <w:szCs w:val="24"/>
              </w:rPr>
            </w:pPr>
            <w:r w:rsidRPr="000A7EF2">
              <w:rPr>
                <w:rFonts w:ascii="Times New Roman" w:hAnsi="Times New Roman" w:cs="Times New Roman"/>
                <w:b/>
                <w:sz w:val="24"/>
                <w:szCs w:val="24"/>
              </w:rPr>
              <w:t>8. По режимам разграничения прав доступа:</w:t>
            </w:r>
          </w:p>
        </w:tc>
        <w:tc>
          <w:tcPr>
            <w:tcW w:w="1203"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left w:val="single" w:sz="4" w:space="0" w:color="auto"/>
              <w:right w:val="single" w:sz="4" w:space="0" w:color="auto"/>
            </w:tcBorders>
          </w:tcPr>
          <w:p w:rsidR="00DF0200" w:rsidRPr="004630DC" w:rsidRDefault="00DF0200" w:rsidP="00A6560A">
            <w:pPr>
              <w:contextualSpacing/>
              <w:rPr>
                <w:rFonts w:ascii="Times New Roman" w:hAnsi="Times New Roman" w:cs="Times New Roman"/>
                <w:color w:val="FFC000"/>
                <w:sz w:val="24"/>
                <w:szCs w:val="24"/>
              </w:rPr>
            </w:pPr>
          </w:p>
        </w:tc>
        <w:tc>
          <w:tcPr>
            <w:tcW w:w="1351" w:type="dxa"/>
            <w:tcBorders>
              <w:left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Default="000A7EF2" w:rsidP="000A7EF2">
            <w:pPr>
              <w:pStyle w:val="a3"/>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без разграничения;</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DF0200" w:rsidTr="00057C58">
        <w:tc>
          <w:tcPr>
            <w:tcW w:w="5382" w:type="dxa"/>
            <w:tcBorders>
              <w:bottom w:val="single" w:sz="4" w:space="0" w:color="auto"/>
            </w:tcBorders>
          </w:tcPr>
          <w:p w:rsidR="00DF0200"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с разграничением.</w:t>
            </w:r>
          </w:p>
        </w:tc>
        <w:tc>
          <w:tcPr>
            <w:tcW w:w="1203" w:type="dxa"/>
            <w:tcBorders>
              <w:bottom w:val="single" w:sz="4" w:space="0" w:color="auto"/>
            </w:tcBorders>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Borders>
              <w:bottom w:val="single" w:sz="4" w:space="0" w:color="auto"/>
            </w:tcBorders>
          </w:tcPr>
          <w:p w:rsidR="00DF0200"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Borders>
              <w:bottom w:val="single" w:sz="4" w:space="0" w:color="auto"/>
            </w:tcBorders>
          </w:tcPr>
          <w:p w:rsidR="00DF0200" w:rsidRPr="004630DC" w:rsidRDefault="00DF0200" w:rsidP="00A6560A">
            <w:pPr>
              <w:contextualSpacing/>
              <w:rPr>
                <w:rFonts w:ascii="Times New Roman" w:hAnsi="Times New Roman" w:cs="Times New Roman"/>
                <w:color w:val="C00000"/>
                <w:sz w:val="24"/>
                <w:szCs w:val="24"/>
              </w:rPr>
            </w:pPr>
          </w:p>
        </w:tc>
      </w:tr>
      <w:tr w:rsidR="00DF0200" w:rsidTr="00791492">
        <w:tc>
          <w:tcPr>
            <w:tcW w:w="5382" w:type="dxa"/>
          </w:tcPr>
          <w:p w:rsidR="00DF0200" w:rsidRPr="000A7EF2" w:rsidRDefault="000A7EF2" w:rsidP="000A7EF2">
            <w:pPr>
              <w:contextualSpacing/>
              <w:rPr>
                <w:rFonts w:ascii="Times New Roman" w:hAnsi="Times New Roman" w:cs="Times New Roman"/>
                <w:b/>
                <w:sz w:val="24"/>
                <w:szCs w:val="24"/>
              </w:rPr>
            </w:pPr>
            <w:r w:rsidRPr="000A7EF2">
              <w:rPr>
                <w:rFonts w:ascii="Times New Roman" w:hAnsi="Times New Roman" w:cs="Times New Roman"/>
                <w:b/>
                <w:sz w:val="24"/>
                <w:szCs w:val="24"/>
              </w:rPr>
              <w:t>9. По режимам разделения функций по управлению информационной системой:</w:t>
            </w:r>
          </w:p>
        </w:tc>
        <w:tc>
          <w:tcPr>
            <w:tcW w:w="1203" w:type="dxa"/>
          </w:tcPr>
          <w:p w:rsidR="00DF0200" w:rsidRPr="004630DC" w:rsidRDefault="00DF0200" w:rsidP="00A6560A">
            <w:pPr>
              <w:contextualSpacing/>
              <w:rPr>
                <w:rFonts w:ascii="Times New Roman" w:hAnsi="Times New Roman" w:cs="Times New Roman"/>
                <w:color w:val="538135" w:themeColor="accent6" w:themeShade="BF"/>
                <w:sz w:val="24"/>
                <w:szCs w:val="24"/>
              </w:rPr>
            </w:pPr>
          </w:p>
        </w:tc>
        <w:tc>
          <w:tcPr>
            <w:tcW w:w="1277" w:type="dxa"/>
          </w:tcPr>
          <w:p w:rsidR="00DF0200" w:rsidRPr="004630DC" w:rsidRDefault="00DF0200" w:rsidP="00A6560A">
            <w:pPr>
              <w:contextualSpacing/>
              <w:rPr>
                <w:rFonts w:ascii="Times New Roman" w:hAnsi="Times New Roman" w:cs="Times New Roman"/>
                <w:color w:val="FFC000"/>
                <w:sz w:val="24"/>
                <w:szCs w:val="24"/>
              </w:rPr>
            </w:pPr>
          </w:p>
        </w:tc>
        <w:tc>
          <w:tcPr>
            <w:tcW w:w="1351" w:type="dxa"/>
          </w:tcPr>
          <w:p w:rsidR="00DF0200" w:rsidRPr="004630DC" w:rsidRDefault="00DF0200" w:rsidP="00A6560A">
            <w:pPr>
              <w:contextualSpacing/>
              <w:rPr>
                <w:rFonts w:ascii="Times New Roman" w:hAnsi="Times New Roman" w:cs="Times New Roman"/>
                <w:color w:val="C00000"/>
                <w:sz w:val="24"/>
                <w:szCs w:val="24"/>
              </w:rPr>
            </w:pP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без разделения;</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0A7EF2" w:rsidP="00A6560A">
            <w:pPr>
              <w:contextualSpacing/>
              <w:rPr>
                <w:rFonts w:ascii="Times New Roman" w:hAnsi="Times New Roman" w:cs="Times New Roman"/>
                <w:color w:val="FFC000"/>
                <w:sz w:val="24"/>
                <w:szCs w:val="24"/>
              </w:rPr>
            </w:pPr>
          </w:p>
        </w:tc>
        <w:tc>
          <w:tcPr>
            <w:tcW w:w="1351" w:type="dxa"/>
          </w:tcPr>
          <w:p w:rsidR="000A7EF2"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выделение рабочих мест для админ</w:t>
            </w:r>
            <w:r>
              <w:rPr>
                <w:rFonts w:ascii="Times New Roman" w:hAnsi="Times New Roman" w:cs="Times New Roman"/>
                <w:sz w:val="24"/>
                <w:szCs w:val="24"/>
              </w:rPr>
              <w:t>истрирования в отдельный домен;</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использов</w:t>
            </w:r>
            <w:r>
              <w:rPr>
                <w:rFonts w:ascii="Times New Roman" w:hAnsi="Times New Roman" w:cs="Times New Roman"/>
                <w:sz w:val="24"/>
                <w:szCs w:val="24"/>
              </w:rPr>
              <w:t>ание различных сетевых адресов;</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использование выделенных каналов для администрирования</w:t>
            </w:r>
            <w:r>
              <w:rPr>
                <w:rFonts w:ascii="Times New Roman" w:hAnsi="Times New Roman" w:cs="Times New Roman"/>
                <w:sz w:val="24"/>
                <w:szCs w:val="24"/>
              </w:rPr>
              <w:t>.</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r w:rsidR="000A7EF2" w:rsidTr="00791492">
        <w:tc>
          <w:tcPr>
            <w:tcW w:w="5382" w:type="dxa"/>
          </w:tcPr>
          <w:p w:rsidR="000A7EF2" w:rsidRPr="000A7EF2" w:rsidRDefault="000A7EF2" w:rsidP="000A7EF2">
            <w:pPr>
              <w:contextualSpacing/>
              <w:rPr>
                <w:rFonts w:ascii="Times New Roman" w:hAnsi="Times New Roman" w:cs="Times New Roman"/>
                <w:b/>
                <w:sz w:val="24"/>
                <w:szCs w:val="24"/>
              </w:rPr>
            </w:pPr>
            <w:r w:rsidRPr="000A7EF2">
              <w:rPr>
                <w:rFonts w:ascii="Times New Roman" w:hAnsi="Times New Roman" w:cs="Times New Roman"/>
                <w:b/>
                <w:sz w:val="24"/>
                <w:szCs w:val="24"/>
              </w:rPr>
              <w:t>10. По подходам к сегментированию информационной системы:</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0A7EF2" w:rsidP="00A6560A">
            <w:pPr>
              <w:contextualSpacing/>
              <w:rPr>
                <w:rFonts w:ascii="Times New Roman" w:hAnsi="Times New Roman" w:cs="Times New Roman"/>
                <w:color w:val="FFC000"/>
                <w:sz w:val="24"/>
                <w:szCs w:val="24"/>
              </w:rPr>
            </w:pP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без сегментирования;</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0A7EF2" w:rsidP="00A6560A">
            <w:pPr>
              <w:contextualSpacing/>
              <w:rPr>
                <w:rFonts w:ascii="Times New Roman" w:hAnsi="Times New Roman" w:cs="Times New Roman"/>
                <w:color w:val="FFC000"/>
                <w:sz w:val="24"/>
                <w:szCs w:val="24"/>
              </w:rPr>
            </w:pPr>
          </w:p>
        </w:tc>
        <w:tc>
          <w:tcPr>
            <w:tcW w:w="1351" w:type="dxa"/>
          </w:tcPr>
          <w:p w:rsidR="000A7EF2" w:rsidRPr="004630DC" w:rsidRDefault="004630DC" w:rsidP="00A6560A">
            <w:pPr>
              <w:contextualSpacing/>
              <w:rPr>
                <w:rFonts w:ascii="Times New Roman" w:hAnsi="Times New Roman" w:cs="Times New Roman"/>
                <w:color w:val="C00000"/>
                <w:sz w:val="24"/>
                <w:szCs w:val="24"/>
              </w:rPr>
            </w:pPr>
            <w:r w:rsidRPr="004630DC">
              <w:rPr>
                <w:color w:val="C00000"/>
                <w:sz w:val="48"/>
                <w:szCs w:val="48"/>
              </w:rPr>
              <w:sym w:font="Wingdings" w:char="F0FC"/>
            </w:r>
          </w:p>
        </w:tc>
      </w:tr>
      <w:tr w:rsidR="000A7EF2" w:rsidTr="00791492">
        <w:tc>
          <w:tcPr>
            <w:tcW w:w="5382" w:type="dxa"/>
          </w:tcPr>
          <w:p w:rsidR="000A7EF2" w:rsidRDefault="000A7EF2" w:rsidP="000A7EF2">
            <w:pPr>
              <w:pStyle w:val="a3"/>
              <w:numPr>
                <w:ilvl w:val="0"/>
                <w:numId w:val="10"/>
              </w:numPr>
              <w:spacing w:line="240" w:lineRule="auto"/>
              <w:rPr>
                <w:rFonts w:ascii="Times New Roman" w:hAnsi="Times New Roman" w:cs="Times New Roman"/>
                <w:sz w:val="24"/>
                <w:szCs w:val="24"/>
              </w:rPr>
            </w:pPr>
            <w:r w:rsidRPr="000A7EF2">
              <w:rPr>
                <w:rFonts w:ascii="Times New Roman" w:hAnsi="Times New Roman" w:cs="Times New Roman"/>
                <w:sz w:val="24"/>
                <w:szCs w:val="24"/>
              </w:rPr>
              <w:t>с сегментированием.</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Pr="004630DC" w:rsidRDefault="004630DC" w:rsidP="00A6560A">
            <w:pPr>
              <w:contextualSpacing/>
              <w:rPr>
                <w:rFonts w:ascii="Times New Roman" w:hAnsi="Times New Roman" w:cs="Times New Roman"/>
                <w:color w:val="FFC000"/>
                <w:sz w:val="24"/>
                <w:szCs w:val="24"/>
              </w:rPr>
            </w:pPr>
            <w:r w:rsidRPr="004630DC">
              <w:rPr>
                <w:color w:val="FFC000"/>
                <w:sz w:val="48"/>
                <w:szCs w:val="48"/>
              </w:rPr>
              <w:sym w:font="Wingdings" w:char="F0FC"/>
            </w: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r w:rsidR="000A7EF2" w:rsidTr="00791492">
        <w:tc>
          <w:tcPr>
            <w:tcW w:w="5382" w:type="dxa"/>
          </w:tcPr>
          <w:p w:rsidR="000A7EF2" w:rsidRPr="000A7EF2" w:rsidRDefault="000A7EF2" w:rsidP="000A7EF2">
            <w:pPr>
              <w:contextualSpacing/>
              <w:jc w:val="right"/>
              <w:rPr>
                <w:rFonts w:ascii="Times New Roman" w:hAnsi="Times New Roman" w:cs="Times New Roman"/>
                <w:b/>
                <w:sz w:val="24"/>
                <w:szCs w:val="24"/>
              </w:rPr>
            </w:pPr>
            <w:r w:rsidRPr="000A7EF2">
              <w:rPr>
                <w:rFonts w:ascii="Times New Roman" w:hAnsi="Times New Roman" w:cs="Times New Roman"/>
                <w:b/>
                <w:sz w:val="24"/>
                <w:szCs w:val="24"/>
              </w:rPr>
              <w:t>ИТОГО:</w:t>
            </w:r>
          </w:p>
        </w:tc>
        <w:tc>
          <w:tcPr>
            <w:tcW w:w="1203" w:type="dxa"/>
          </w:tcPr>
          <w:p w:rsidR="000A7EF2" w:rsidRPr="004630DC" w:rsidRDefault="000A7EF2" w:rsidP="00A6560A">
            <w:pPr>
              <w:contextualSpacing/>
              <w:rPr>
                <w:rFonts w:ascii="Times New Roman" w:hAnsi="Times New Roman" w:cs="Times New Roman"/>
                <w:color w:val="538135" w:themeColor="accent6" w:themeShade="BF"/>
                <w:sz w:val="24"/>
                <w:szCs w:val="24"/>
              </w:rPr>
            </w:pPr>
          </w:p>
        </w:tc>
        <w:tc>
          <w:tcPr>
            <w:tcW w:w="1277" w:type="dxa"/>
          </w:tcPr>
          <w:p w:rsidR="000A7EF2" w:rsidRDefault="000A7EF2" w:rsidP="00A6560A">
            <w:pPr>
              <w:contextualSpacing/>
              <w:rPr>
                <w:rFonts w:ascii="Times New Roman" w:hAnsi="Times New Roman" w:cs="Times New Roman"/>
                <w:sz w:val="24"/>
                <w:szCs w:val="24"/>
              </w:rPr>
            </w:pPr>
          </w:p>
        </w:tc>
        <w:tc>
          <w:tcPr>
            <w:tcW w:w="1351" w:type="dxa"/>
          </w:tcPr>
          <w:p w:rsidR="000A7EF2" w:rsidRPr="004630DC" w:rsidRDefault="000A7EF2" w:rsidP="00A6560A">
            <w:pPr>
              <w:contextualSpacing/>
              <w:rPr>
                <w:rFonts w:ascii="Times New Roman" w:hAnsi="Times New Roman" w:cs="Times New Roman"/>
                <w:color w:val="C00000"/>
                <w:sz w:val="24"/>
                <w:szCs w:val="24"/>
              </w:rPr>
            </w:pPr>
          </w:p>
        </w:tc>
      </w:tr>
    </w:tbl>
    <w:p w:rsidR="00E62E67" w:rsidRDefault="00E62E67" w:rsidP="00A6560A">
      <w:pPr>
        <w:spacing w:after="0" w:line="240" w:lineRule="auto"/>
        <w:contextualSpacing/>
        <w:rPr>
          <w:rFonts w:ascii="Times New Roman" w:hAnsi="Times New Roman" w:cs="Times New Roman"/>
          <w:sz w:val="24"/>
          <w:szCs w:val="24"/>
        </w:rPr>
      </w:pPr>
    </w:p>
    <w:p w:rsidR="00B847B9" w:rsidRDefault="00E62E67" w:rsidP="00A6560A">
      <w:pPr>
        <w:spacing w:after="0" w:line="240" w:lineRule="auto"/>
        <w:contextualSpacing/>
        <w:rPr>
          <w:rFonts w:ascii="Times New Roman" w:hAnsi="Times New Roman" w:cs="Times New Roman"/>
          <w:sz w:val="24"/>
          <w:szCs w:val="24"/>
        </w:rPr>
      </w:pPr>
      <w:r w:rsidRPr="00E62E67">
        <w:rPr>
          <w:rFonts w:ascii="Times New Roman" w:hAnsi="Times New Roman" w:cs="Times New Roman"/>
          <w:sz w:val="24"/>
          <w:szCs w:val="24"/>
        </w:rPr>
        <w:t xml:space="preserve">В ходе создания информационной системы уровень </w:t>
      </w:r>
      <w:r w:rsidR="00B847B9">
        <w:rPr>
          <w:rFonts w:ascii="Times New Roman" w:hAnsi="Times New Roman" w:cs="Times New Roman"/>
          <w:sz w:val="24"/>
          <w:szCs w:val="24"/>
        </w:rPr>
        <w:t xml:space="preserve">ее проектной защищенности </w:t>
      </w:r>
      <w:r w:rsidRPr="00E62E67">
        <w:rPr>
          <w:rFonts w:ascii="Times New Roman" w:hAnsi="Times New Roman" w:cs="Times New Roman"/>
          <w:sz w:val="24"/>
          <w:szCs w:val="24"/>
        </w:rPr>
        <w:t xml:space="preserve">определяется следующим образом: </w:t>
      </w:r>
    </w:p>
    <w:p w:rsidR="00B847B9" w:rsidRPr="00B847B9" w:rsidRDefault="00E62E67" w:rsidP="00B847B9">
      <w:pPr>
        <w:pStyle w:val="a3"/>
        <w:numPr>
          <w:ilvl w:val="0"/>
          <w:numId w:val="14"/>
        </w:numPr>
        <w:spacing w:after="0" w:line="240" w:lineRule="auto"/>
        <w:rPr>
          <w:rFonts w:ascii="Times New Roman" w:hAnsi="Times New Roman" w:cs="Times New Roman"/>
          <w:sz w:val="24"/>
          <w:szCs w:val="24"/>
        </w:rPr>
      </w:pPr>
      <w:r w:rsidRPr="00B847B9">
        <w:rPr>
          <w:rFonts w:ascii="Times New Roman" w:hAnsi="Times New Roman" w:cs="Times New Roman"/>
          <w:sz w:val="24"/>
          <w:szCs w:val="24"/>
        </w:rPr>
        <w:t xml:space="preserve">а) информационная система имеет </w:t>
      </w:r>
      <w:r w:rsidRPr="00B847B9">
        <w:rPr>
          <w:rFonts w:ascii="Times New Roman" w:hAnsi="Times New Roman" w:cs="Times New Roman"/>
          <w:b/>
          <w:sz w:val="24"/>
          <w:szCs w:val="24"/>
        </w:rPr>
        <w:t>высокий</w:t>
      </w:r>
      <w:r w:rsidR="00B847B9" w:rsidRPr="00B847B9">
        <w:rPr>
          <w:rFonts w:ascii="Times New Roman" w:hAnsi="Times New Roman" w:cs="Times New Roman"/>
          <w:sz w:val="24"/>
          <w:szCs w:val="24"/>
        </w:rPr>
        <w:t xml:space="preserve"> уровень проектной защищенности</w:t>
      </w:r>
      <w:r w:rsidRPr="00B847B9">
        <w:rPr>
          <w:rFonts w:ascii="Times New Roman" w:hAnsi="Times New Roman" w:cs="Times New Roman"/>
          <w:sz w:val="24"/>
          <w:szCs w:val="24"/>
        </w:rPr>
        <w:t xml:space="preserve">, если не менее 80% характеристик информационной системы соответствуют уровню «высокий» (суммируются положительные решения по второму столбцу, соответствующему высокому уровню защищенности), а остальные - среднему уровню защищенности (положительные решения по третьему столбцу); </w:t>
      </w:r>
    </w:p>
    <w:p w:rsidR="00B847B9" w:rsidRPr="00B847B9" w:rsidRDefault="00E62E67" w:rsidP="00B847B9">
      <w:pPr>
        <w:pStyle w:val="a3"/>
        <w:numPr>
          <w:ilvl w:val="0"/>
          <w:numId w:val="14"/>
        </w:numPr>
        <w:spacing w:after="0" w:line="240" w:lineRule="auto"/>
        <w:rPr>
          <w:rFonts w:ascii="Times New Roman" w:hAnsi="Times New Roman" w:cs="Times New Roman"/>
          <w:sz w:val="24"/>
          <w:szCs w:val="24"/>
        </w:rPr>
      </w:pPr>
      <w:r w:rsidRPr="00B847B9">
        <w:rPr>
          <w:rFonts w:ascii="Times New Roman" w:hAnsi="Times New Roman" w:cs="Times New Roman"/>
          <w:sz w:val="24"/>
          <w:szCs w:val="24"/>
        </w:rPr>
        <w:lastRenderedPageBreak/>
        <w:t xml:space="preserve">б) информационная система имеет </w:t>
      </w:r>
      <w:r w:rsidRPr="00B847B9">
        <w:rPr>
          <w:rFonts w:ascii="Times New Roman" w:hAnsi="Times New Roman" w:cs="Times New Roman"/>
          <w:b/>
          <w:sz w:val="24"/>
          <w:szCs w:val="24"/>
        </w:rPr>
        <w:t>средний</w:t>
      </w:r>
      <w:r w:rsidRPr="00B847B9">
        <w:rPr>
          <w:rFonts w:ascii="Times New Roman" w:hAnsi="Times New Roman" w:cs="Times New Roman"/>
          <w:sz w:val="24"/>
          <w:szCs w:val="24"/>
        </w:rPr>
        <w:t xml:space="preserve"> уровень про</w:t>
      </w:r>
      <w:r w:rsidR="00B847B9" w:rsidRPr="00B847B9">
        <w:rPr>
          <w:rFonts w:ascii="Times New Roman" w:hAnsi="Times New Roman" w:cs="Times New Roman"/>
          <w:sz w:val="24"/>
          <w:szCs w:val="24"/>
        </w:rPr>
        <w:t>ектной защищенности</w:t>
      </w:r>
      <w:r w:rsidRPr="00B847B9">
        <w:rPr>
          <w:rFonts w:ascii="Times New Roman" w:hAnsi="Times New Roman" w:cs="Times New Roman"/>
          <w:sz w:val="24"/>
          <w:szCs w:val="24"/>
        </w:rPr>
        <w:t xml:space="preserve">, если не выполняются условия по </w:t>
      </w:r>
      <w:proofErr w:type="gramStart"/>
      <w:r w:rsidRPr="00B847B9">
        <w:rPr>
          <w:rFonts w:ascii="Times New Roman" w:hAnsi="Times New Roman" w:cs="Times New Roman"/>
          <w:sz w:val="24"/>
          <w:szCs w:val="24"/>
        </w:rPr>
        <w:t>пункту</w:t>
      </w:r>
      <w:proofErr w:type="gramEnd"/>
      <w:r w:rsidRPr="00B847B9">
        <w:rPr>
          <w:rFonts w:ascii="Times New Roman" w:hAnsi="Times New Roman" w:cs="Times New Roman"/>
          <w:sz w:val="24"/>
          <w:szCs w:val="24"/>
        </w:rPr>
        <w:t xml:space="preserve"> а) и не менее 90% характеристик информационной системы соответствуют уровню не ниже «средний» (берется отношение суммы положительных решений по третьему столбцу, соответствующему среднему уровню защищенности, к общему количеству решений), а остальные - низкому уровню защищенности; </w:t>
      </w:r>
    </w:p>
    <w:p w:rsidR="00791492" w:rsidRPr="00B847B9" w:rsidRDefault="00E62E67" w:rsidP="00B847B9">
      <w:pPr>
        <w:pStyle w:val="a3"/>
        <w:numPr>
          <w:ilvl w:val="0"/>
          <w:numId w:val="14"/>
        </w:numPr>
        <w:spacing w:after="0" w:line="240" w:lineRule="auto"/>
        <w:rPr>
          <w:rFonts w:ascii="Times New Roman" w:hAnsi="Times New Roman" w:cs="Times New Roman"/>
          <w:sz w:val="24"/>
          <w:szCs w:val="24"/>
        </w:rPr>
      </w:pPr>
      <w:r w:rsidRPr="00B847B9">
        <w:rPr>
          <w:rFonts w:ascii="Times New Roman" w:hAnsi="Times New Roman" w:cs="Times New Roman"/>
          <w:sz w:val="24"/>
          <w:szCs w:val="24"/>
        </w:rPr>
        <w:t xml:space="preserve">в) информационная система имеет </w:t>
      </w:r>
      <w:r w:rsidRPr="00B847B9">
        <w:rPr>
          <w:rFonts w:ascii="Times New Roman" w:hAnsi="Times New Roman" w:cs="Times New Roman"/>
          <w:b/>
          <w:sz w:val="24"/>
          <w:szCs w:val="24"/>
        </w:rPr>
        <w:t>низкий</w:t>
      </w:r>
      <w:r w:rsidRPr="00B847B9">
        <w:rPr>
          <w:rFonts w:ascii="Times New Roman" w:hAnsi="Times New Roman" w:cs="Times New Roman"/>
          <w:sz w:val="24"/>
          <w:szCs w:val="24"/>
        </w:rPr>
        <w:t xml:space="preserve"> уровень проектной защищенности, если не выполняются условия по </w:t>
      </w:r>
      <w:proofErr w:type="gramStart"/>
      <w:r w:rsidRPr="00B847B9">
        <w:rPr>
          <w:rFonts w:ascii="Times New Roman" w:hAnsi="Times New Roman" w:cs="Times New Roman"/>
          <w:sz w:val="24"/>
          <w:szCs w:val="24"/>
        </w:rPr>
        <w:t>пунктам</w:t>
      </w:r>
      <w:proofErr w:type="gramEnd"/>
      <w:r w:rsidRPr="00B847B9">
        <w:rPr>
          <w:rFonts w:ascii="Times New Roman" w:hAnsi="Times New Roman" w:cs="Times New Roman"/>
          <w:sz w:val="24"/>
          <w:szCs w:val="24"/>
        </w:rPr>
        <w:t xml:space="preserve"> а) и б).</w:t>
      </w:r>
    </w:p>
    <w:p w:rsidR="006F35EF" w:rsidRDefault="006F35EF" w:rsidP="00A6560A">
      <w:pPr>
        <w:spacing w:after="0" w:line="240" w:lineRule="auto"/>
        <w:contextualSpacing/>
        <w:rPr>
          <w:rFonts w:ascii="Times New Roman" w:hAnsi="Times New Roman" w:cs="Times New Roman"/>
          <w:sz w:val="24"/>
          <w:szCs w:val="24"/>
        </w:rPr>
      </w:pPr>
    </w:p>
    <w:p w:rsidR="00B847B9" w:rsidRDefault="009105B1" w:rsidP="00A6560A">
      <w:pPr>
        <w:spacing w:after="0" w:line="240" w:lineRule="auto"/>
        <w:contextualSpacing/>
        <w:rPr>
          <w:rFonts w:ascii="Times New Roman" w:hAnsi="Times New Roman" w:cs="Times New Roman"/>
          <w:sz w:val="24"/>
          <w:szCs w:val="24"/>
        </w:rPr>
      </w:pPr>
      <w:r w:rsidRPr="009105B1">
        <w:rPr>
          <w:rFonts w:ascii="Times New Roman" w:hAnsi="Times New Roman" w:cs="Times New Roman"/>
          <w:sz w:val="24"/>
          <w:szCs w:val="24"/>
        </w:rPr>
        <w:t>Матрица требований, предъявляемых к защищаемым активам</w:t>
      </w:r>
    </w:p>
    <w:tbl>
      <w:tblPr>
        <w:tblStyle w:val="a4"/>
        <w:tblW w:w="0" w:type="auto"/>
        <w:tblLook w:val="04A0" w:firstRow="1" w:lastRow="0" w:firstColumn="1" w:lastColumn="0" w:noHBand="0" w:noVBand="1"/>
      </w:tblPr>
      <w:tblGrid>
        <w:gridCol w:w="3681"/>
        <w:gridCol w:w="2428"/>
        <w:gridCol w:w="1517"/>
        <w:gridCol w:w="1553"/>
      </w:tblGrid>
      <w:tr w:rsidR="00B847B9" w:rsidTr="009105B1">
        <w:tc>
          <w:tcPr>
            <w:tcW w:w="3681" w:type="dxa"/>
          </w:tcPr>
          <w:p w:rsidR="00B847B9" w:rsidRPr="009105B1" w:rsidRDefault="009105B1" w:rsidP="00A6560A">
            <w:pPr>
              <w:contextualSpacing/>
              <w:rPr>
                <w:rFonts w:ascii="Times New Roman" w:hAnsi="Times New Roman" w:cs="Times New Roman"/>
                <w:b/>
                <w:sz w:val="24"/>
                <w:szCs w:val="24"/>
              </w:rPr>
            </w:pPr>
            <w:r w:rsidRPr="009105B1">
              <w:rPr>
                <w:rFonts w:ascii="Times New Roman" w:hAnsi="Times New Roman" w:cs="Times New Roman"/>
                <w:b/>
                <w:sz w:val="24"/>
                <w:szCs w:val="24"/>
              </w:rPr>
              <w:t>Объект защиты</w:t>
            </w:r>
          </w:p>
        </w:tc>
        <w:tc>
          <w:tcPr>
            <w:tcW w:w="2428" w:type="dxa"/>
          </w:tcPr>
          <w:p w:rsidR="00B847B9" w:rsidRDefault="009105B1" w:rsidP="00A6560A">
            <w:pPr>
              <w:contextualSpacing/>
              <w:rPr>
                <w:rFonts w:ascii="Times New Roman" w:hAnsi="Times New Roman" w:cs="Times New Roman"/>
                <w:sz w:val="24"/>
                <w:szCs w:val="24"/>
              </w:rPr>
            </w:pPr>
            <w:r>
              <w:rPr>
                <w:rFonts w:ascii="Times New Roman" w:hAnsi="Times New Roman" w:cs="Times New Roman"/>
                <w:sz w:val="24"/>
                <w:szCs w:val="24"/>
              </w:rPr>
              <w:t>Конфиденциальность</w:t>
            </w:r>
          </w:p>
        </w:tc>
        <w:tc>
          <w:tcPr>
            <w:tcW w:w="1517" w:type="dxa"/>
          </w:tcPr>
          <w:p w:rsidR="00B847B9" w:rsidRDefault="009105B1" w:rsidP="00A6560A">
            <w:pPr>
              <w:contextualSpacing/>
              <w:rPr>
                <w:rFonts w:ascii="Times New Roman" w:hAnsi="Times New Roman" w:cs="Times New Roman"/>
                <w:sz w:val="24"/>
                <w:szCs w:val="24"/>
              </w:rPr>
            </w:pPr>
            <w:r>
              <w:rPr>
                <w:rFonts w:ascii="Times New Roman" w:hAnsi="Times New Roman" w:cs="Times New Roman"/>
                <w:sz w:val="24"/>
                <w:szCs w:val="24"/>
              </w:rPr>
              <w:t>Целостность</w:t>
            </w:r>
          </w:p>
        </w:tc>
        <w:tc>
          <w:tcPr>
            <w:tcW w:w="1553" w:type="dxa"/>
          </w:tcPr>
          <w:p w:rsidR="00B847B9" w:rsidRDefault="009105B1" w:rsidP="00A6560A">
            <w:pPr>
              <w:contextualSpacing/>
              <w:rPr>
                <w:rFonts w:ascii="Times New Roman" w:hAnsi="Times New Roman" w:cs="Times New Roman"/>
                <w:sz w:val="24"/>
                <w:szCs w:val="24"/>
              </w:rPr>
            </w:pPr>
            <w:r>
              <w:rPr>
                <w:rFonts w:ascii="Times New Roman" w:hAnsi="Times New Roman" w:cs="Times New Roman"/>
                <w:sz w:val="24"/>
                <w:szCs w:val="24"/>
              </w:rPr>
              <w:t>Доступность</w:t>
            </w:r>
          </w:p>
        </w:tc>
      </w:tr>
      <w:tr w:rsidR="00B847B9" w:rsidTr="009105B1">
        <w:tc>
          <w:tcPr>
            <w:tcW w:w="3681" w:type="dxa"/>
          </w:tcPr>
          <w:p w:rsidR="00B847B9" w:rsidRDefault="009105B1" w:rsidP="00A6560A">
            <w:pPr>
              <w:contextualSpacing/>
              <w:rPr>
                <w:rFonts w:ascii="Times New Roman" w:hAnsi="Times New Roman" w:cs="Times New Roman"/>
                <w:sz w:val="24"/>
                <w:szCs w:val="24"/>
              </w:rPr>
            </w:pPr>
            <w:r>
              <w:rPr>
                <w:rFonts w:ascii="Times New Roman" w:hAnsi="Times New Roman" w:cs="Times New Roman"/>
                <w:sz w:val="24"/>
                <w:szCs w:val="24"/>
              </w:rPr>
              <w:t>В</w:t>
            </w:r>
            <w:r w:rsidRPr="009105B1">
              <w:rPr>
                <w:rFonts w:ascii="Times New Roman" w:hAnsi="Times New Roman" w:cs="Times New Roman"/>
                <w:sz w:val="24"/>
                <w:szCs w:val="24"/>
              </w:rPr>
              <w:t>иртуальная машина</w:t>
            </w:r>
          </w:p>
        </w:tc>
        <w:tc>
          <w:tcPr>
            <w:tcW w:w="2428"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B847B9" w:rsidTr="009105B1">
        <w:tc>
          <w:tcPr>
            <w:tcW w:w="3681" w:type="dxa"/>
          </w:tcPr>
          <w:p w:rsidR="00B847B9" w:rsidRDefault="009105B1" w:rsidP="009105B1">
            <w:pPr>
              <w:contextualSpacing/>
              <w:rPr>
                <w:rFonts w:ascii="Times New Roman" w:hAnsi="Times New Roman" w:cs="Times New Roman"/>
                <w:sz w:val="24"/>
                <w:szCs w:val="24"/>
              </w:rPr>
            </w:pPr>
            <w:r>
              <w:rPr>
                <w:rFonts w:ascii="Times New Roman" w:hAnsi="Times New Roman" w:cs="Times New Roman"/>
                <w:sz w:val="24"/>
                <w:szCs w:val="24"/>
              </w:rPr>
              <w:t>О</w:t>
            </w:r>
            <w:r w:rsidRPr="009105B1">
              <w:rPr>
                <w:rFonts w:ascii="Times New Roman" w:hAnsi="Times New Roman" w:cs="Times New Roman"/>
                <w:sz w:val="24"/>
                <w:szCs w:val="24"/>
              </w:rPr>
              <w:t>браз виртуальной машины</w:t>
            </w:r>
          </w:p>
        </w:tc>
        <w:tc>
          <w:tcPr>
            <w:tcW w:w="2428"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B847B9"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Default="009105B1" w:rsidP="009105B1">
            <w:pPr>
              <w:contextualSpacing/>
              <w:rPr>
                <w:rFonts w:ascii="Times New Roman" w:hAnsi="Times New Roman" w:cs="Times New Roman"/>
                <w:sz w:val="24"/>
                <w:szCs w:val="24"/>
              </w:rPr>
            </w:pPr>
            <w:r>
              <w:rPr>
                <w:rFonts w:ascii="Times New Roman" w:hAnsi="Times New Roman" w:cs="Times New Roman"/>
                <w:sz w:val="24"/>
                <w:szCs w:val="24"/>
              </w:rPr>
              <w:t>Г</w:t>
            </w:r>
            <w:r w:rsidRPr="009105B1">
              <w:rPr>
                <w:rFonts w:ascii="Times New Roman" w:hAnsi="Times New Roman" w:cs="Times New Roman"/>
                <w:sz w:val="24"/>
                <w:szCs w:val="24"/>
              </w:rPr>
              <w:t>ипервизор</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Pr="009105B1" w:rsidRDefault="009105B1" w:rsidP="009105B1">
            <w:pPr>
              <w:contextualSpacing/>
              <w:rPr>
                <w:rFonts w:ascii="Times New Roman" w:hAnsi="Times New Roman" w:cs="Times New Roman"/>
                <w:sz w:val="24"/>
                <w:szCs w:val="24"/>
              </w:rPr>
            </w:pPr>
            <w:r>
              <w:rPr>
                <w:rFonts w:ascii="Times New Roman" w:hAnsi="Times New Roman" w:cs="Times New Roman"/>
                <w:sz w:val="24"/>
                <w:szCs w:val="24"/>
              </w:rPr>
              <w:t>К</w:t>
            </w:r>
            <w:r w:rsidRPr="009105B1">
              <w:rPr>
                <w:rFonts w:ascii="Times New Roman" w:hAnsi="Times New Roman" w:cs="Times New Roman"/>
                <w:sz w:val="24"/>
                <w:szCs w:val="24"/>
              </w:rPr>
              <w:t>онсоль управления гипервизором</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Pr="009105B1" w:rsidRDefault="009105B1" w:rsidP="009105B1">
            <w:pPr>
              <w:contextualSpacing/>
              <w:rPr>
                <w:rFonts w:ascii="Times New Roman" w:hAnsi="Times New Roman" w:cs="Times New Roman"/>
                <w:sz w:val="24"/>
                <w:szCs w:val="24"/>
              </w:rPr>
            </w:pPr>
            <w:r>
              <w:rPr>
                <w:rFonts w:ascii="Times New Roman" w:hAnsi="Times New Roman" w:cs="Times New Roman"/>
                <w:sz w:val="24"/>
                <w:szCs w:val="24"/>
              </w:rPr>
              <w:t>В</w:t>
            </w:r>
            <w:r w:rsidRPr="009105B1">
              <w:rPr>
                <w:rFonts w:ascii="Times New Roman" w:hAnsi="Times New Roman" w:cs="Times New Roman"/>
                <w:sz w:val="24"/>
                <w:szCs w:val="24"/>
              </w:rPr>
              <w:t>иртуальные устройства</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Pr="009105B1" w:rsidRDefault="009105B1" w:rsidP="009105B1">
            <w:pPr>
              <w:contextualSpacing/>
              <w:rPr>
                <w:rFonts w:ascii="Times New Roman" w:hAnsi="Times New Roman" w:cs="Times New Roman"/>
                <w:sz w:val="24"/>
                <w:szCs w:val="24"/>
              </w:rPr>
            </w:pPr>
            <w:r w:rsidRPr="009105B1">
              <w:rPr>
                <w:rFonts w:ascii="Times New Roman" w:hAnsi="Times New Roman" w:cs="Times New Roman"/>
                <w:sz w:val="24"/>
                <w:szCs w:val="24"/>
              </w:rPr>
              <w:t>Виртуальные устройства хранения, обработки и передачи данных</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Pr="009105B1" w:rsidRDefault="009105B1" w:rsidP="009105B1">
            <w:pPr>
              <w:contextualSpacing/>
              <w:rPr>
                <w:rFonts w:ascii="Times New Roman" w:hAnsi="Times New Roman" w:cs="Times New Roman"/>
                <w:sz w:val="24"/>
                <w:szCs w:val="24"/>
              </w:rPr>
            </w:pPr>
            <w:r w:rsidRPr="009105B1">
              <w:rPr>
                <w:rFonts w:ascii="Times New Roman" w:hAnsi="Times New Roman" w:cs="Times New Roman"/>
                <w:sz w:val="24"/>
                <w:szCs w:val="24"/>
              </w:rPr>
              <w:t>Виртуальные уст</w:t>
            </w:r>
            <w:r>
              <w:rPr>
                <w:rFonts w:ascii="Times New Roman" w:hAnsi="Times New Roman" w:cs="Times New Roman"/>
                <w:sz w:val="24"/>
                <w:szCs w:val="24"/>
              </w:rPr>
              <w:t>ройства хранения данных</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r w:rsidR="009105B1" w:rsidTr="009105B1">
        <w:tc>
          <w:tcPr>
            <w:tcW w:w="3681" w:type="dxa"/>
          </w:tcPr>
          <w:p w:rsidR="009105B1" w:rsidRPr="009105B1" w:rsidRDefault="009105B1" w:rsidP="009105B1">
            <w:pPr>
              <w:contextualSpacing/>
              <w:rPr>
                <w:rFonts w:ascii="Times New Roman" w:hAnsi="Times New Roman" w:cs="Times New Roman"/>
                <w:sz w:val="24"/>
                <w:szCs w:val="24"/>
              </w:rPr>
            </w:pPr>
            <w:r>
              <w:rPr>
                <w:rFonts w:ascii="Times New Roman" w:hAnsi="Times New Roman" w:cs="Times New Roman"/>
                <w:sz w:val="24"/>
                <w:szCs w:val="24"/>
              </w:rPr>
              <w:t>В</w:t>
            </w:r>
            <w:r w:rsidRPr="009105B1">
              <w:rPr>
                <w:rFonts w:ascii="Times New Roman" w:hAnsi="Times New Roman" w:cs="Times New Roman"/>
                <w:sz w:val="24"/>
                <w:szCs w:val="24"/>
              </w:rPr>
              <w:t>иртуальные диски</w:t>
            </w:r>
          </w:p>
        </w:tc>
        <w:tc>
          <w:tcPr>
            <w:tcW w:w="2428"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17"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c>
          <w:tcPr>
            <w:tcW w:w="1553" w:type="dxa"/>
          </w:tcPr>
          <w:p w:rsidR="009105B1" w:rsidRPr="009105B1" w:rsidRDefault="009105B1" w:rsidP="009105B1">
            <w:pPr>
              <w:contextualSpacing/>
              <w:jc w:val="center"/>
              <w:rPr>
                <w:rFonts w:ascii="Times New Roman" w:hAnsi="Times New Roman" w:cs="Times New Roman"/>
                <w:sz w:val="24"/>
                <w:szCs w:val="24"/>
              </w:rPr>
            </w:pPr>
            <w:r w:rsidRPr="009105B1">
              <w:rPr>
                <w:sz w:val="48"/>
                <w:szCs w:val="48"/>
              </w:rPr>
              <w:sym w:font="Wingdings" w:char="F0FC"/>
            </w:r>
          </w:p>
        </w:tc>
      </w:tr>
    </w:tbl>
    <w:p w:rsidR="00B847B9" w:rsidRDefault="00B847B9" w:rsidP="00A6560A">
      <w:pPr>
        <w:spacing w:after="0" w:line="240" w:lineRule="auto"/>
        <w:contextualSpacing/>
        <w:rPr>
          <w:rFonts w:ascii="Times New Roman" w:hAnsi="Times New Roman" w:cs="Times New Roman"/>
          <w:sz w:val="24"/>
          <w:szCs w:val="24"/>
        </w:rPr>
      </w:pPr>
    </w:p>
    <w:p w:rsidR="0038782A" w:rsidRPr="0038782A" w:rsidRDefault="0038782A" w:rsidP="0038782A">
      <w:pPr>
        <w:spacing w:after="0" w:line="240" w:lineRule="auto"/>
        <w:contextualSpacing/>
        <w:jc w:val="both"/>
        <w:rPr>
          <w:rFonts w:ascii="Times New Roman" w:hAnsi="Times New Roman" w:cs="Times New Roman"/>
          <w:sz w:val="24"/>
          <w:szCs w:val="24"/>
        </w:rPr>
      </w:pPr>
      <w:bookmarkStart w:id="0" w:name="_Toc358217813"/>
      <w:r w:rsidRPr="0038782A">
        <w:rPr>
          <w:rFonts w:ascii="Times New Roman" w:hAnsi="Times New Roman" w:cs="Times New Roman"/>
          <w:sz w:val="24"/>
          <w:szCs w:val="24"/>
        </w:rPr>
        <w:t>К основным объектам, подлежащим защите от НСД, относятся:</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 xml:space="preserve">объекты файловой системы виртуальных и физических дисков, данные на машинных носителях информации (файлы-образы, файлы, содержащие настройки </w:t>
      </w:r>
      <w:proofErr w:type="spellStart"/>
      <w:r w:rsidRPr="0038782A">
        <w:rPr>
          <w:rFonts w:ascii="Times New Roman" w:hAnsi="Times New Roman" w:cs="Times New Roman"/>
          <w:sz w:val="24"/>
          <w:szCs w:val="24"/>
        </w:rPr>
        <w:t>виртуализированного</w:t>
      </w:r>
      <w:proofErr w:type="spellEnd"/>
      <w:r w:rsidRPr="0038782A">
        <w:rPr>
          <w:rFonts w:ascii="Times New Roman" w:hAnsi="Times New Roman" w:cs="Times New Roman"/>
          <w:sz w:val="24"/>
          <w:szCs w:val="24"/>
        </w:rPr>
        <w:t xml:space="preserve"> ПО, хранимая информация конфиденциального характера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гипервизоры (гипервизор I типа, гипервизор II типа, гипервизор системы хранения данных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системные и прикладные программы (службы, сервисы, драйверы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служебная информация системных и прикладных программ (параметры запуска, параметры установки, параметры конфигурации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средства ЗИ (средства идентификации и аутентификации, субъектов доступа и объектов доступа, средства управления доступом субъектов доступа к объектам доступа, средства контроля установки и запуска программ, средства стирания данных и остаточной информации, средства регистрации и учёта, средства криптографической защиты информации, средства антивирусной защиты, системы обнаружения (предотвращения) вторжений, средства контроля целостности, резервного копирования и восстановления, межсетевые экраны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служебная информация средств ЗИ (параметры запуска, параметры установки, временные файлы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процессы и потоки, запущенные в оперативной памяти (системных программ, прикладных программ, средств ЗИ, системные сервисы, драйвера, службы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служебная информация аппаратных и виртуальных устройств обработки данных (параметры запуска, параметры установки, параметры конфигурации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lastRenderedPageBreak/>
        <w:t>каналы передачи данных (физические/виртуальные каналы передачи (каналы связи), сетевые узлы, мобильные сетевые устройства, сетевые устройства хранения данных, устройства преобразования сетевого трафика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активное и пассивное сетевое оборудование, его микропрограммное обеспечение (коммутаторы, сетевые карты, межсетевые экраны, кабельные сети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служебная информация активного и пассивного сетевого оборудования (параметры запуска, параметры установки и др.);</w:t>
      </w:r>
    </w:p>
    <w:p w:rsidR="0038782A" w:rsidRPr="0038782A" w:rsidRDefault="0038782A" w:rsidP="0038782A">
      <w:pPr>
        <w:pStyle w:val="a3"/>
        <w:numPr>
          <w:ilvl w:val="0"/>
          <w:numId w:val="5"/>
        </w:numPr>
        <w:spacing w:after="0" w:line="240" w:lineRule="auto"/>
        <w:jc w:val="both"/>
        <w:rPr>
          <w:rFonts w:ascii="Times New Roman" w:hAnsi="Times New Roman" w:cs="Times New Roman"/>
          <w:sz w:val="24"/>
          <w:szCs w:val="24"/>
        </w:rPr>
      </w:pPr>
      <w:r w:rsidRPr="0038782A">
        <w:rPr>
          <w:rFonts w:ascii="Times New Roman" w:hAnsi="Times New Roman" w:cs="Times New Roman"/>
          <w:sz w:val="24"/>
          <w:szCs w:val="24"/>
        </w:rPr>
        <w:t xml:space="preserve">резервные копии данных (физического и (или) виртуального дискового пространства, используемого для хранения журналов событий гипервизора и (или) виртуальных машин, файлов-образов </w:t>
      </w:r>
      <w:proofErr w:type="spellStart"/>
      <w:r w:rsidRPr="0038782A">
        <w:rPr>
          <w:rFonts w:ascii="Times New Roman" w:hAnsi="Times New Roman" w:cs="Times New Roman"/>
          <w:sz w:val="24"/>
          <w:szCs w:val="24"/>
        </w:rPr>
        <w:t>виртуализированного</w:t>
      </w:r>
      <w:proofErr w:type="spellEnd"/>
      <w:r w:rsidRPr="0038782A">
        <w:rPr>
          <w:rFonts w:ascii="Times New Roman" w:hAnsi="Times New Roman" w:cs="Times New Roman"/>
          <w:sz w:val="24"/>
          <w:szCs w:val="24"/>
        </w:rPr>
        <w:t xml:space="preserve"> ПО и виртуальных машин, защищаемой информации в гипервизоре и (или) виртуальных машинах, </w:t>
      </w:r>
      <w:proofErr w:type="gramStart"/>
      <w:r w:rsidRPr="0038782A">
        <w:rPr>
          <w:rFonts w:ascii="Times New Roman" w:hAnsi="Times New Roman" w:cs="Times New Roman"/>
          <w:sz w:val="24"/>
          <w:szCs w:val="24"/>
        </w:rPr>
        <w:t>защищаемой информации</w:t>
      </w:r>
      <w:proofErr w:type="gramEnd"/>
      <w:r w:rsidRPr="0038782A">
        <w:rPr>
          <w:rFonts w:ascii="Times New Roman" w:hAnsi="Times New Roman" w:cs="Times New Roman"/>
          <w:sz w:val="24"/>
          <w:szCs w:val="24"/>
        </w:rPr>
        <w:t xml:space="preserve"> хранимой на физических и (или) виртуальных носителях информации и др.).</w:t>
      </w:r>
    </w:p>
    <w:bookmarkEnd w:id="0"/>
    <w:p w:rsidR="00A6560A" w:rsidRDefault="00A6560A" w:rsidP="00A6560A">
      <w:pPr>
        <w:spacing w:after="0" w:line="240" w:lineRule="auto"/>
        <w:contextualSpacing/>
        <w:rPr>
          <w:rFonts w:ascii="Times New Roman" w:hAnsi="Times New Roman" w:cs="Times New Roman"/>
          <w:sz w:val="24"/>
          <w:szCs w:val="24"/>
        </w:rPr>
      </w:pPr>
    </w:p>
    <w:p w:rsidR="0038782A" w:rsidRPr="006F35EF" w:rsidRDefault="0038782A" w:rsidP="0038782A">
      <w:pPr>
        <w:spacing w:after="0" w:line="240" w:lineRule="auto"/>
        <w:contextualSpacing/>
        <w:rPr>
          <w:rFonts w:ascii="Times New Roman" w:hAnsi="Times New Roman" w:cs="Times New Roman"/>
          <w:b/>
          <w:sz w:val="24"/>
          <w:szCs w:val="24"/>
        </w:rPr>
      </w:pPr>
      <w:r w:rsidRPr="006F35EF">
        <w:rPr>
          <w:rFonts w:ascii="Times New Roman" w:hAnsi="Times New Roman" w:cs="Times New Roman"/>
          <w:b/>
          <w:sz w:val="24"/>
          <w:szCs w:val="24"/>
        </w:rPr>
        <w:t xml:space="preserve">3. Возможности нарушителей (модель нарушителя). </w:t>
      </w:r>
    </w:p>
    <w:p w:rsidR="006F35EF" w:rsidRPr="006F35EF" w:rsidRDefault="006F35EF" w:rsidP="006F35EF">
      <w:pPr>
        <w:spacing w:after="0" w:line="240" w:lineRule="auto"/>
        <w:ind w:left="1560" w:hanging="1560"/>
        <w:contextualSpacing/>
        <w:jc w:val="both"/>
        <w:rPr>
          <w:rFonts w:ascii="Times New Roman" w:hAnsi="Times New Roman" w:cs="Times New Roman"/>
          <w:i/>
          <w:sz w:val="24"/>
          <w:szCs w:val="24"/>
        </w:rPr>
      </w:pPr>
      <w:r w:rsidRPr="006F35EF">
        <w:rPr>
          <w:rFonts w:ascii="Times New Roman" w:hAnsi="Times New Roman" w:cs="Times New Roman"/>
          <w:b/>
          <w:i/>
          <w:sz w:val="24"/>
          <w:szCs w:val="24"/>
        </w:rPr>
        <w:t>Примечание</w:t>
      </w:r>
      <w:r w:rsidRPr="006F35EF">
        <w:rPr>
          <w:rFonts w:ascii="Times New Roman" w:hAnsi="Times New Roman" w:cs="Times New Roman"/>
          <w:b/>
          <w:sz w:val="24"/>
          <w:szCs w:val="24"/>
        </w:rPr>
        <w:t>:</w:t>
      </w:r>
      <w:r>
        <w:rPr>
          <w:rFonts w:ascii="Times New Roman" w:hAnsi="Times New Roman" w:cs="Times New Roman"/>
          <w:sz w:val="24"/>
          <w:szCs w:val="24"/>
        </w:rPr>
        <w:t xml:space="preserve"> </w:t>
      </w:r>
      <w:r w:rsidRPr="006F35EF">
        <w:rPr>
          <w:rFonts w:ascii="Times New Roman" w:hAnsi="Times New Roman" w:cs="Times New Roman"/>
          <w:i/>
          <w:sz w:val="24"/>
          <w:szCs w:val="24"/>
        </w:rPr>
        <w:t>Раздел</w:t>
      </w:r>
      <w:r w:rsidRPr="006F35EF">
        <w:t xml:space="preserve"> </w:t>
      </w:r>
      <w:r w:rsidRPr="006F35EF">
        <w:rPr>
          <w:rFonts w:ascii="Times New Roman" w:hAnsi="Times New Roman" w:cs="Times New Roman"/>
          <w:i/>
          <w:sz w:val="24"/>
          <w:szCs w:val="24"/>
        </w:rPr>
        <w:t>«Возможности нарушителей (модель нарушителя)» содержит описание типов, видов, потенциала и мотивации нарушителей, от которых необходимо обеспечить защиту информации в информационной системе, способов реализации угроз безопасности информации. В данный раздел также включаются предположения, касающиеся нарушителей (в частности предположение об отсутствии у нарушителя возможности доступа к оборудованию, сделанному на заказ и применяемому при реализации угрозы, предположение о наличии (отсутствии) сговора между внешними и внутренними нарушителями или иные предположения). В раздел включаются любые ограничения, касающиеся определения нарушителей (в частности исключение администраторов информационной системы или администраторов безопасности из числа потенциальных нарушителей или иные предположения).</w:t>
      </w:r>
    </w:p>
    <w:p w:rsidR="00BF4086" w:rsidRDefault="00BF4086" w:rsidP="0038782A">
      <w:pPr>
        <w:spacing w:after="0" w:line="240" w:lineRule="auto"/>
        <w:contextualSpacing/>
        <w:rPr>
          <w:rFonts w:ascii="Times New Roman" w:hAnsi="Times New Roman" w:cs="Times New Roman"/>
          <w:sz w:val="24"/>
          <w:szCs w:val="24"/>
        </w:rPr>
      </w:pPr>
    </w:p>
    <w:p w:rsidR="0038782A" w:rsidRDefault="0038782A" w:rsidP="0038782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t xml:space="preserve">3.1. Типы и виды нарушителей. </w:t>
      </w:r>
    </w:p>
    <w:p w:rsidR="00BF4086" w:rsidRPr="00BF4086" w:rsidRDefault="00BF4086" w:rsidP="00BF4086">
      <w:p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С учетом наличия прав доступа и возможностей по доступу к информации и (или) к компонентам </w:t>
      </w:r>
      <w:r w:rsidR="00F25CF6">
        <w:rPr>
          <w:rFonts w:ascii="Times New Roman" w:hAnsi="Times New Roman" w:cs="Times New Roman"/>
          <w:sz w:val="24"/>
          <w:szCs w:val="24"/>
        </w:rPr>
        <w:t>ИС</w:t>
      </w:r>
      <w:r w:rsidRPr="00BF4086">
        <w:rPr>
          <w:rFonts w:ascii="Times New Roman" w:hAnsi="Times New Roman" w:cs="Times New Roman"/>
          <w:sz w:val="24"/>
          <w:szCs w:val="24"/>
        </w:rPr>
        <w:t xml:space="preserve"> нарушители подразделяются на два типа: </w:t>
      </w:r>
    </w:p>
    <w:p w:rsidR="00BF4086" w:rsidRPr="00BF4086" w:rsidRDefault="00BF4086" w:rsidP="00BF4086">
      <w:pPr>
        <w:pStyle w:val="a3"/>
        <w:numPr>
          <w:ilvl w:val="0"/>
          <w:numId w:val="7"/>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внешние нарушители (тип I)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 </w:t>
      </w:r>
    </w:p>
    <w:p w:rsidR="00BF4086" w:rsidRPr="00BF4086" w:rsidRDefault="00BF4086" w:rsidP="00BF4086">
      <w:pPr>
        <w:pStyle w:val="a3"/>
        <w:numPr>
          <w:ilvl w:val="0"/>
          <w:numId w:val="7"/>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внутренние нарушители (тип II) – лица, имеющие право постоянного или разового доступа к информационной системе, ее отдельным компонентам.</w:t>
      </w:r>
    </w:p>
    <w:p w:rsidR="00BF4086" w:rsidRDefault="00BF4086" w:rsidP="00BF4086">
      <w:pPr>
        <w:spacing w:after="0" w:line="240" w:lineRule="auto"/>
        <w:contextualSpacing/>
        <w:jc w:val="both"/>
        <w:rPr>
          <w:rFonts w:ascii="Times New Roman" w:hAnsi="Times New Roman" w:cs="Times New Roman"/>
          <w:sz w:val="24"/>
          <w:szCs w:val="24"/>
        </w:rPr>
      </w:pPr>
      <w:r w:rsidRPr="00BF4086">
        <w:rPr>
          <w:rFonts w:ascii="Times New Roman" w:hAnsi="Times New Roman" w:cs="Times New Roman"/>
          <w:sz w:val="24"/>
          <w:szCs w:val="24"/>
        </w:rPr>
        <w:t xml:space="preserve">Угрозы безопасности информации в </w:t>
      </w:r>
      <w:r>
        <w:rPr>
          <w:rFonts w:ascii="Times New Roman" w:hAnsi="Times New Roman" w:cs="Times New Roman"/>
          <w:sz w:val="24"/>
          <w:szCs w:val="24"/>
        </w:rPr>
        <w:t>ИС</w:t>
      </w:r>
      <w:r w:rsidRPr="00BF4086">
        <w:rPr>
          <w:rFonts w:ascii="Times New Roman" w:hAnsi="Times New Roman" w:cs="Times New Roman"/>
          <w:sz w:val="24"/>
          <w:szCs w:val="24"/>
        </w:rPr>
        <w:t xml:space="preserve"> могут быть реализованы следующими видами нарушителей: </w:t>
      </w:r>
    </w:p>
    <w:p w:rsidR="00BF4086" w:rsidRPr="00BF4086" w:rsidRDefault="00BF4086" w:rsidP="00BF4086">
      <w:pPr>
        <w:pStyle w:val="a3"/>
        <w:numPr>
          <w:ilvl w:val="0"/>
          <w:numId w:val="6"/>
        </w:numPr>
        <w:spacing w:after="0" w:line="240" w:lineRule="auto"/>
        <w:jc w:val="both"/>
        <w:rPr>
          <w:rFonts w:ascii="Times New Roman" w:hAnsi="Times New Roman" w:cs="Times New Roman"/>
          <w:strike/>
          <w:sz w:val="24"/>
          <w:szCs w:val="24"/>
        </w:rPr>
      </w:pPr>
      <w:r w:rsidRPr="00BF4086">
        <w:rPr>
          <w:rFonts w:ascii="Times New Roman" w:hAnsi="Times New Roman" w:cs="Times New Roman"/>
          <w:strike/>
          <w:sz w:val="24"/>
          <w:szCs w:val="24"/>
        </w:rPr>
        <w:t xml:space="preserve">специальные службы иностранных государств (блоков государств); </w:t>
      </w:r>
    </w:p>
    <w:p w:rsidR="00BF4086" w:rsidRPr="00BF4086" w:rsidRDefault="00BF4086" w:rsidP="00BF4086">
      <w:pPr>
        <w:pStyle w:val="a3"/>
        <w:numPr>
          <w:ilvl w:val="0"/>
          <w:numId w:val="6"/>
        </w:numPr>
        <w:spacing w:after="0" w:line="240" w:lineRule="auto"/>
        <w:jc w:val="both"/>
        <w:rPr>
          <w:rFonts w:ascii="Times New Roman" w:hAnsi="Times New Roman" w:cs="Times New Roman"/>
          <w:strike/>
          <w:sz w:val="24"/>
          <w:szCs w:val="24"/>
        </w:rPr>
      </w:pPr>
      <w:r w:rsidRPr="00BF4086">
        <w:rPr>
          <w:rFonts w:ascii="Times New Roman" w:hAnsi="Times New Roman" w:cs="Times New Roman"/>
          <w:strike/>
          <w:sz w:val="24"/>
          <w:szCs w:val="24"/>
        </w:rPr>
        <w:t xml:space="preserve">террористические, экстремистские группировки;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преступные группы (криминальные структуры);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внешние субъекты (физические лица);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конкурирующие организации;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разработчики, производители, поставщики программных, технических и программно-технических средств;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лица, привлекаемые для установки, наладки, монтажа, пусконаладочных и иных видов работ; лица, обеспечивающие функционирование информационных систем или обслуживающие инфраструктуру оператора (администрация, охрана, уборщики и т.д.);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 xml:space="preserve">пользователи информационной системы;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lastRenderedPageBreak/>
        <w:t xml:space="preserve">администраторы информационной системы и администраторы безопасности; </w:t>
      </w:r>
    </w:p>
    <w:p w:rsidR="00BF4086" w:rsidRPr="00BF4086" w:rsidRDefault="00BF4086" w:rsidP="00BF4086">
      <w:pPr>
        <w:pStyle w:val="a3"/>
        <w:numPr>
          <w:ilvl w:val="0"/>
          <w:numId w:val="6"/>
        </w:numPr>
        <w:spacing w:after="0" w:line="240" w:lineRule="auto"/>
        <w:jc w:val="both"/>
        <w:rPr>
          <w:rFonts w:ascii="Times New Roman" w:hAnsi="Times New Roman" w:cs="Times New Roman"/>
          <w:sz w:val="24"/>
          <w:szCs w:val="24"/>
        </w:rPr>
      </w:pPr>
      <w:r w:rsidRPr="00BF4086">
        <w:rPr>
          <w:rFonts w:ascii="Times New Roman" w:hAnsi="Times New Roman" w:cs="Times New Roman"/>
          <w:sz w:val="24"/>
          <w:szCs w:val="24"/>
        </w:rPr>
        <w:t>бывшие работники (пользователи).</w:t>
      </w:r>
    </w:p>
    <w:p w:rsidR="00BF4086" w:rsidRDefault="00BF4086" w:rsidP="0038782A">
      <w:pPr>
        <w:spacing w:after="0" w:line="240" w:lineRule="auto"/>
        <w:contextualSpacing/>
        <w:rPr>
          <w:rFonts w:ascii="Times New Roman" w:hAnsi="Times New Roman" w:cs="Times New Roman"/>
          <w:sz w:val="24"/>
          <w:szCs w:val="24"/>
        </w:rPr>
      </w:pPr>
    </w:p>
    <w:p w:rsidR="00E1296A" w:rsidRDefault="00E1296A" w:rsidP="0038782A">
      <w:pPr>
        <w:spacing w:after="0" w:line="240" w:lineRule="auto"/>
        <w:contextualSpacing/>
        <w:rPr>
          <w:rFonts w:ascii="Times New Roman" w:hAnsi="Times New Roman" w:cs="Times New Roman"/>
          <w:sz w:val="24"/>
          <w:szCs w:val="24"/>
        </w:rPr>
        <w:sectPr w:rsidR="00E1296A">
          <w:pgSz w:w="11906" w:h="16838"/>
          <w:pgMar w:top="1134" w:right="850" w:bottom="1134" w:left="1701" w:header="708" w:footer="708" w:gutter="0"/>
          <w:cols w:space="708"/>
          <w:docGrid w:linePitch="360"/>
        </w:sectPr>
      </w:pPr>
    </w:p>
    <w:p w:rsidR="0038782A" w:rsidRDefault="0038782A" w:rsidP="0038782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lastRenderedPageBreak/>
        <w:t xml:space="preserve">3.2. Возможные цели и потенциал нарушителей. </w:t>
      </w:r>
    </w:p>
    <w:p w:rsidR="00E1296A" w:rsidRDefault="00E1296A" w:rsidP="00E1296A">
      <w:pPr>
        <w:spacing w:after="0" w:line="240" w:lineRule="auto"/>
        <w:contextualSpacing/>
        <w:rPr>
          <w:rFonts w:ascii="Times New Roman" w:hAnsi="Times New Roman" w:cs="Times New Roman"/>
          <w:sz w:val="24"/>
          <w:szCs w:val="24"/>
        </w:rPr>
      </w:pPr>
      <w:r w:rsidRPr="00E1296A">
        <w:rPr>
          <w:rFonts w:ascii="Times New Roman" w:hAnsi="Times New Roman" w:cs="Times New Roman"/>
          <w:sz w:val="24"/>
          <w:szCs w:val="24"/>
        </w:rPr>
        <w:t xml:space="preserve">Возможности каждого вида нарушителя по реализации угроз безопасности информации характеризуются его потенциалом. Потенциал нарушителя определяется компетентностью, ресурсами и мотивацией, требуемыми для реализации угроз безопасности информации в информационной системе с заданными структурно-функциональными характеристиками и особенностями функционирования. </w:t>
      </w:r>
    </w:p>
    <w:p w:rsidR="008B385C" w:rsidRDefault="00E1296A" w:rsidP="00E1296A">
      <w:pPr>
        <w:spacing w:after="0" w:line="240" w:lineRule="auto"/>
        <w:contextualSpacing/>
        <w:rPr>
          <w:rFonts w:ascii="Times New Roman" w:hAnsi="Times New Roman" w:cs="Times New Roman"/>
          <w:sz w:val="24"/>
          <w:szCs w:val="24"/>
        </w:rPr>
      </w:pPr>
      <w:r w:rsidRPr="00E1296A">
        <w:rPr>
          <w:rFonts w:ascii="Times New Roman" w:hAnsi="Times New Roman" w:cs="Times New Roman"/>
          <w:sz w:val="24"/>
          <w:szCs w:val="24"/>
        </w:rPr>
        <w:t xml:space="preserve">В зависимости от потенциала, требуемого для реализации угроз безопасности информации, нарушители подразделяются на: </w:t>
      </w:r>
    </w:p>
    <w:p w:rsidR="008B385C" w:rsidRPr="008B385C" w:rsidRDefault="00E1296A" w:rsidP="008B385C">
      <w:pPr>
        <w:pStyle w:val="a3"/>
        <w:numPr>
          <w:ilvl w:val="0"/>
          <w:numId w:val="9"/>
        </w:numPr>
        <w:spacing w:after="0" w:line="240" w:lineRule="auto"/>
        <w:rPr>
          <w:rFonts w:ascii="Times New Roman" w:hAnsi="Times New Roman" w:cs="Times New Roman"/>
          <w:sz w:val="24"/>
          <w:szCs w:val="24"/>
        </w:rPr>
      </w:pPr>
      <w:r w:rsidRPr="008B385C">
        <w:rPr>
          <w:rFonts w:ascii="Times New Roman" w:hAnsi="Times New Roman" w:cs="Times New Roman"/>
          <w:sz w:val="24"/>
          <w:szCs w:val="24"/>
        </w:rPr>
        <w:t xml:space="preserve">нарушителей, обладающих базовым (низким) потенциалом нападения при реализации угроз безопасности информации в информационной системе; </w:t>
      </w:r>
    </w:p>
    <w:p w:rsidR="008B385C" w:rsidRPr="008B385C" w:rsidRDefault="00E1296A" w:rsidP="008B385C">
      <w:pPr>
        <w:pStyle w:val="a3"/>
        <w:numPr>
          <w:ilvl w:val="0"/>
          <w:numId w:val="9"/>
        </w:numPr>
        <w:spacing w:after="0" w:line="240" w:lineRule="auto"/>
        <w:rPr>
          <w:rFonts w:ascii="Times New Roman" w:hAnsi="Times New Roman" w:cs="Times New Roman"/>
          <w:sz w:val="24"/>
          <w:szCs w:val="24"/>
        </w:rPr>
      </w:pPr>
      <w:r w:rsidRPr="008B385C">
        <w:rPr>
          <w:rFonts w:ascii="Times New Roman" w:hAnsi="Times New Roman" w:cs="Times New Roman"/>
          <w:sz w:val="24"/>
          <w:szCs w:val="24"/>
        </w:rPr>
        <w:t xml:space="preserve">нарушителей, обладающих базовым повышенным (средним) потенциалом нападения при реализации угроз безопасности информации в информационной системе;  </w:t>
      </w:r>
    </w:p>
    <w:p w:rsidR="00E1296A" w:rsidRPr="008B385C" w:rsidRDefault="00E1296A" w:rsidP="008B385C">
      <w:pPr>
        <w:pStyle w:val="a3"/>
        <w:numPr>
          <w:ilvl w:val="0"/>
          <w:numId w:val="9"/>
        </w:numPr>
        <w:spacing w:after="0" w:line="240" w:lineRule="auto"/>
        <w:rPr>
          <w:rFonts w:ascii="Times New Roman" w:hAnsi="Times New Roman" w:cs="Times New Roman"/>
          <w:sz w:val="24"/>
          <w:szCs w:val="24"/>
        </w:rPr>
      </w:pPr>
      <w:r w:rsidRPr="008B385C">
        <w:rPr>
          <w:rFonts w:ascii="Times New Roman" w:hAnsi="Times New Roman" w:cs="Times New Roman"/>
          <w:sz w:val="24"/>
          <w:szCs w:val="24"/>
        </w:rPr>
        <w:t>нарушителей, обладающих высоким потенциалом нападения при реализации угроз безопасности информации в информационной системе.</w:t>
      </w:r>
    </w:p>
    <w:p w:rsidR="00E1296A" w:rsidRDefault="00E1296A" w:rsidP="0038782A">
      <w:pPr>
        <w:spacing w:after="0" w:line="240" w:lineRule="auto"/>
        <w:contextualSpacing/>
        <w:rPr>
          <w:rFonts w:ascii="Times New Roman" w:hAnsi="Times New Roman" w:cs="Times New Roman"/>
          <w:sz w:val="24"/>
          <w:szCs w:val="24"/>
        </w:rPr>
      </w:pPr>
    </w:p>
    <w:tbl>
      <w:tblPr>
        <w:tblStyle w:val="a4"/>
        <w:tblW w:w="14737" w:type="dxa"/>
        <w:tblLayout w:type="fixed"/>
        <w:tblLook w:val="04A0" w:firstRow="1" w:lastRow="0" w:firstColumn="1" w:lastColumn="0" w:noHBand="0" w:noVBand="1"/>
      </w:tblPr>
      <w:tblGrid>
        <w:gridCol w:w="593"/>
        <w:gridCol w:w="1954"/>
        <w:gridCol w:w="1470"/>
        <w:gridCol w:w="3349"/>
        <w:gridCol w:w="1432"/>
        <w:gridCol w:w="5939"/>
      </w:tblGrid>
      <w:tr w:rsidR="00E1296A" w:rsidTr="008B385C">
        <w:tc>
          <w:tcPr>
            <w:tcW w:w="593" w:type="dxa"/>
            <w:vAlign w:val="center"/>
          </w:tcPr>
          <w:p w:rsidR="00E1296A" w:rsidRDefault="00E1296A" w:rsidP="00BF4086">
            <w:pPr>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tc>
        <w:tc>
          <w:tcPr>
            <w:tcW w:w="1954" w:type="dxa"/>
            <w:vAlign w:val="center"/>
          </w:tcPr>
          <w:p w:rsidR="00E1296A" w:rsidRDefault="00E1296A" w:rsidP="00BF4086">
            <w:pPr>
              <w:contextualSpacing/>
              <w:jc w:val="center"/>
              <w:rPr>
                <w:rFonts w:ascii="Times New Roman" w:hAnsi="Times New Roman" w:cs="Times New Roman"/>
                <w:sz w:val="24"/>
                <w:szCs w:val="24"/>
              </w:rPr>
            </w:pPr>
            <w:r>
              <w:rPr>
                <w:rFonts w:ascii="Times New Roman" w:hAnsi="Times New Roman" w:cs="Times New Roman"/>
                <w:sz w:val="24"/>
                <w:szCs w:val="24"/>
              </w:rPr>
              <w:t>Вид нарушителя</w:t>
            </w:r>
          </w:p>
        </w:tc>
        <w:tc>
          <w:tcPr>
            <w:tcW w:w="1470" w:type="dxa"/>
            <w:vAlign w:val="center"/>
          </w:tcPr>
          <w:p w:rsidR="00E1296A" w:rsidRDefault="00E1296A" w:rsidP="00BF4086">
            <w:pPr>
              <w:contextualSpacing/>
              <w:jc w:val="center"/>
              <w:rPr>
                <w:rFonts w:ascii="Times New Roman" w:hAnsi="Times New Roman" w:cs="Times New Roman"/>
                <w:sz w:val="24"/>
                <w:szCs w:val="24"/>
              </w:rPr>
            </w:pPr>
            <w:r>
              <w:rPr>
                <w:rFonts w:ascii="Times New Roman" w:hAnsi="Times New Roman" w:cs="Times New Roman"/>
                <w:sz w:val="24"/>
                <w:szCs w:val="24"/>
              </w:rPr>
              <w:t>Тип нарушителя</w:t>
            </w:r>
          </w:p>
        </w:tc>
        <w:tc>
          <w:tcPr>
            <w:tcW w:w="3349" w:type="dxa"/>
            <w:vAlign w:val="center"/>
          </w:tcPr>
          <w:p w:rsidR="00E1296A" w:rsidRDefault="00E1296A" w:rsidP="00BF4086">
            <w:pPr>
              <w:contextualSpacing/>
              <w:jc w:val="center"/>
              <w:rPr>
                <w:rFonts w:ascii="Times New Roman" w:hAnsi="Times New Roman" w:cs="Times New Roman"/>
                <w:sz w:val="24"/>
                <w:szCs w:val="24"/>
              </w:rPr>
            </w:pPr>
            <w:r>
              <w:rPr>
                <w:rFonts w:ascii="Times New Roman" w:hAnsi="Times New Roman" w:cs="Times New Roman"/>
                <w:sz w:val="24"/>
                <w:szCs w:val="24"/>
              </w:rPr>
              <w:t>Возможные цели</w:t>
            </w:r>
          </w:p>
        </w:tc>
        <w:tc>
          <w:tcPr>
            <w:tcW w:w="1432" w:type="dxa"/>
            <w:vAlign w:val="center"/>
          </w:tcPr>
          <w:p w:rsidR="00E1296A" w:rsidRDefault="008B385C" w:rsidP="008B385C">
            <w:pPr>
              <w:contextualSpacing/>
              <w:jc w:val="center"/>
              <w:rPr>
                <w:rFonts w:ascii="Times New Roman" w:hAnsi="Times New Roman" w:cs="Times New Roman"/>
                <w:sz w:val="24"/>
                <w:szCs w:val="24"/>
              </w:rPr>
            </w:pPr>
            <w:r>
              <w:rPr>
                <w:rFonts w:ascii="Times New Roman" w:hAnsi="Times New Roman" w:cs="Times New Roman"/>
                <w:sz w:val="24"/>
                <w:szCs w:val="24"/>
              </w:rPr>
              <w:t>Базовый п</w:t>
            </w:r>
            <w:r w:rsidR="00E1296A">
              <w:rPr>
                <w:rFonts w:ascii="Times New Roman" w:hAnsi="Times New Roman" w:cs="Times New Roman"/>
                <w:sz w:val="24"/>
                <w:szCs w:val="24"/>
              </w:rPr>
              <w:t>отенциал</w:t>
            </w:r>
          </w:p>
        </w:tc>
        <w:tc>
          <w:tcPr>
            <w:tcW w:w="5939" w:type="dxa"/>
          </w:tcPr>
          <w:p w:rsidR="00E1296A" w:rsidRDefault="00E1296A" w:rsidP="00BF4086">
            <w:pPr>
              <w:contextualSpacing/>
              <w:jc w:val="center"/>
              <w:rPr>
                <w:rFonts w:ascii="Times New Roman" w:hAnsi="Times New Roman" w:cs="Times New Roman"/>
                <w:sz w:val="24"/>
                <w:szCs w:val="24"/>
              </w:rPr>
            </w:pPr>
            <w:r w:rsidRPr="00E1296A">
              <w:rPr>
                <w:rFonts w:ascii="Times New Roman" w:hAnsi="Times New Roman" w:cs="Times New Roman"/>
                <w:sz w:val="24"/>
                <w:szCs w:val="24"/>
              </w:rPr>
              <w:t>Возможности по реализации угроз безопасности информации</w:t>
            </w:r>
          </w:p>
        </w:tc>
      </w:tr>
      <w:tr w:rsidR="00E1296A" w:rsidTr="008B385C">
        <w:tc>
          <w:tcPr>
            <w:tcW w:w="593" w:type="dxa"/>
          </w:tcPr>
          <w:p w:rsidR="00E1296A" w:rsidRDefault="00E1296A" w:rsidP="0038782A">
            <w:pPr>
              <w:contextualSpacing/>
              <w:rPr>
                <w:rFonts w:ascii="Times New Roman" w:hAnsi="Times New Roman" w:cs="Times New Roman"/>
                <w:sz w:val="24"/>
                <w:szCs w:val="24"/>
              </w:rPr>
            </w:pPr>
            <w:r>
              <w:rPr>
                <w:rFonts w:ascii="Times New Roman" w:hAnsi="Times New Roman" w:cs="Times New Roman"/>
                <w:sz w:val="24"/>
                <w:szCs w:val="24"/>
              </w:rPr>
              <w:t>1</w:t>
            </w:r>
          </w:p>
        </w:tc>
        <w:tc>
          <w:tcPr>
            <w:tcW w:w="1954"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 xml:space="preserve">Специальные службы иностранных </w:t>
            </w:r>
            <w:proofErr w:type="gramStart"/>
            <w:r w:rsidRPr="00F25CF6">
              <w:rPr>
                <w:rFonts w:ascii="Times New Roman" w:hAnsi="Times New Roman" w:cs="Times New Roman"/>
                <w:sz w:val="24"/>
                <w:szCs w:val="24"/>
              </w:rPr>
              <w:t>государств  (</w:t>
            </w:r>
            <w:proofErr w:type="gramEnd"/>
            <w:r w:rsidRPr="00F25CF6">
              <w:rPr>
                <w:rFonts w:ascii="Times New Roman" w:hAnsi="Times New Roman" w:cs="Times New Roman"/>
                <w:sz w:val="24"/>
                <w:szCs w:val="24"/>
              </w:rPr>
              <w:t>блоков государств)</w:t>
            </w:r>
          </w:p>
        </w:tc>
        <w:tc>
          <w:tcPr>
            <w:tcW w:w="1470"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Внешний, внутренний</w:t>
            </w:r>
          </w:p>
        </w:tc>
        <w:tc>
          <w:tcPr>
            <w:tcW w:w="3349"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Нанесение ущерба государству, отдельным его сферам деятельности или секторам экономики. Дискредитация или дестабилизация деятельности органов государственной власти, организаций</w:t>
            </w:r>
          </w:p>
        </w:tc>
        <w:tc>
          <w:tcPr>
            <w:tcW w:w="1432" w:type="dxa"/>
          </w:tcPr>
          <w:p w:rsidR="00E1296A"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Высокий</w:t>
            </w:r>
          </w:p>
        </w:tc>
        <w:tc>
          <w:tcPr>
            <w:tcW w:w="5939" w:type="dxa"/>
          </w:tcPr>
          <w:p w:rsidR="00E1296A" w:rsidRDefault="008B385C" w:rsidP="00243697">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и базовым повышенным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Имеют возможность получить информацию об </w:t>
            </w:r>
            <w:r w:rsidRPr="008B385C">
              <w:rPr>
                <w:rFonts w:ascii="Times New Roman" w:hAnsi="Times New Roman" w:cs="Times New Roman"/>
                <w:sz w:val="24"/>
                <w:szCs w:val="24"/>
              </w:rPr>
              <w:lastRenderedPageBreak/>
              <w:t>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p>
        </w:tc>
      </w:tr>
      <w:tr w:rsidR="00E1296A" w:rsidTr="008B385C">
        <w:tc>
          <w:tcPr>
            <w:tcW w:w="593" w:type="dxa"/>
          </w:tcPr>
          <w:p w:rsidR="00E1296A" w:rsidRDefault="00E1296A" w:rsidP="0038782A">
            <w:pPr>
              <w:contextualSpacing/>
              <w:rPr>
                <w:rFonts w:ascii="Times New Roman" w:hAnsi="Times New Roman" w:cs="Times New Roman"/>
                <w:sz w:val="24"/>
                <w:szCs w:val="24"/>
              </w:rPr>
            </w:pPr>
            <w:r>
              <w:rPr>
                <w:rFonts w:ascii="Times New Roman" w:hAnsi="Times New Roman" w:cs="Times New Roman"/>
                <w:sz w:val="24"/>
                <w:szCs w:val="24"/>
              </w:rPr>
              <w:lastRenderedPageBreak/>
              <w:t>2</w:t>
            </w:r>
          </w:p>
        </w:tc>
        <w:tc>
          <w:tcPr>
            <w:tcW w:w="1954"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Террористические, экстремистские группировки</w:t>
            </w:r>
          </w:p>
        </w:tc>
        <w:tc>
          <w:tcPr>
            <w:tcW w:w="1470"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Внешний</w:t>
            </w:r>
          </w:p>
        </w:tc>
        <w:tc>
          <w:tcPr>
            <w:tcW w:w="3349" w:type="dxa"/>
          </w:tcPr>
          <w:p w:rsidR="00E1296A" w:rsidRDefault="00E1296A" w:rsidP="0038782A">
            <w:pPr>
              <w:contextualSpacing/>
              <w:rPr>
                <w:rFonts w:ascii="Times New Roman" w:hAnsi="Times New Roman" w:cs="Times New Roman"/>
                <w:sz w:val="24"/>
                <w:szCs w:val="24"/>
              </w:rPr>
            </w:pPr>
            <w:r w:rsidRPr="00F25CF6">
              <w:rPr>
                <w:rFonts w:ascii="Times New Roman" w:hAnsi="Times New Roman" w:cs="Times New Roman"/>
                <w:sz w:val="24"/>
                <w:szCs w:val="24"/>
              </w:rPr>
              <w:t>Нанесение ущерба государству, отдельным его сферам деятельности или секторам экономики. Совершение террористических актов. Идеологические или политические мотивы. Дестабилизация деятельности органов государственной власти, организаций</w:t>
            </w:r>
          </w:p>
        </w:tc>
        <w:tc>
          <w:tcPr>
            <w:tcW w:w="1432" w:type="dxa"/>
          </w:tcPr>
          <w:p w:rsidR="00E1296A" w:rsidRDefault="008B385C" w:rsidP="0038782A">
            <w:pPr>
              <w:contextualSpacing/>
              <w:rPr>
                <w:rFonts w:ascii="Times New Roman" w:hAnsi="Times New Roman" w:cs="Times New Roman"/>
                <w:sz w:val="24"/>
                <w:szCs w:val="24"/>
              </w:rPr>
            </w:pPr>
            <w:r>
              <w:rPr>
                <w:rFonts w:ascii="Times New Roman" w:hAnsi="Times New Roman" w:cs="Times New Roman"/>
                <w:sz w:val="24"/>
                <w:szCs w:val="24"/>
              </w:rPr>
              <w:t>средний</w:t>
            </w:r>
          </w:p>
        </w:tc>
        <w:tc>
          <w:tcPr>
            <w:tcW w:w="5939" w:type="dxa"/>
          </w:tcPr>
          <w:p w:rsidR="00E1296A" w:rsidRDefault="008B385C" w:rsidP="00243697">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  </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3</w:t>
            </w:r>
          </w:p>
        </w:tc>
        <w:tc>
          <w:tcPr>
            <w:tcW w:w="1954"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П</w:t>
            </w:r>
            <w:r w:rsidRPr="00BF4086">
              <w:rPr>
                <w:rFonts w:ascii="Times New Roman" w:hAnsi="Times New Roman" w:cs="Times New Roman"/>
                <w:sz w:val="24"/>
                <w:szCs w:val="24"/>
              </w:rPr>
              <w:t xml:space="preserve">реступные группы </w:t>
            </w:r>
            <w:r w:rsidRPr="00BF4086">
              <w:rPr>
                <w:rFonts w:ascii="Times New Roman" w:hAnsi="Times New Roman" w:cs="Times New Roman"/>
                <w:sz w:val="24"/>
                <w:szCs w:val="24"/>
              </w:rPr>
              <w:lastRenderedPageBreak/>
              <w:t>(криминальные структуры)</w:t>
            </w:r>
          </w:p>
        </w:tc>
        <w:tc>
          <w:tcPr>
            <w:tcW w:w="1470"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Внешний</w:t>
            </w:r>
          </w:p>
        </w:tc>
        <w:tc>
          <w:tcPr>
            <w:tcW w:w="3349" w:type="dxa"/>
          </w:tcPr>
          <w:p w:rsidR="008B385C" w:rsidRDefault="008B385C" w:rsidP="008B385C">
            <w:pPr>
              <w:contextualSpacing/>
              <w:rPr>
                <w:rFonts w:ascii="Times New Roman" w:hAnsi="Times New Roman" w:cs="Times New Roman"/>
                <w:sz w:val="24"/>
                <w:szCs w:val="24"/>
              </w:rPr>
            </w:pPr>
            <w:r w:rsidRPr="00BF4086">
              <w:rPr>
                <w:rFonts w:ascii="Times New Roman" w:hAnsi="Times New Roman" w:cs="Times New Roman"/>
                <w:sz w:val="24"/>
                <w:szCs w:val="24"/>
              </w:rPr>
              <w:t xml:space="preserve">Причинение имущественного ущерба путем мошенничества или иным преступным путем. </w:t>
            </w:r>
          </w:p>
          <w:p w:rsidR="008B385C" w:rsidRDefault="008B385C" w:rsidP="008B385C">
            <w:pPr>
              <w:contextualSpacing/>
              <w:rPr>
                <w:rFonts w:ascii="Times New Roman" w:hAnsi="Times New Roman" w:cs="Times New Roman"/>
                <w:sz w:val="24"/>
                <w:szCs w:val="24"/>
              </w:rPr>
            </w:pPr>
            <w:r w:rsidRPr="00BF4086">
              <w:rPr>
                <w:rFonts w:ascii="Times New Roman" w:hAnsi="Times New Roman" w:cs="Times New Roman"/>
                <w:sz w:val="24"/>
                <w:szCs w:val="24"/>
              </w:rPr>
              <w:lastRenderedPageBreak/>
              <w:t>Выявление уязвимостей с целью их дальнейшей продажи и получения финансовой выгоды</w:t>
            </w:r>
          </w:p>
        </w:tc>
        <w:tc>
          <w:tcPr>
            <w:tcW w:w="1432"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средний</w:t>
            </w:r>
          </w:p>
        </w:tc>
        <w:tc>
          <w:tcPr>
            <w:tcW w:w="5939" w:type="dxa"/>
          </w:tcPr>
          <w:p w:rsidR="008B385C" w:rsidRDefault="008B385C" w:rsidP="00243697">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потенциалом. Имеют осведомленность о мерах защиты информации, применяемых в </w:t>
            </w:r>
            <w:r w:rsidRPr="008B385C">
              <w:rPr>
                <w:rFonts w:ascii="Times New Roman" w:hAnsi="Times New Roman" w:cs="Times New Roman"/>
                <w:sz w:val="24"/>
                <w:szCs w:val="24"/>
              </w:rPr>
              <w:lastRenderedPageBreak/>
              <w:t xml:space="preserve">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  </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1954"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В</w:t>
            </w:r>
            <w:r w:rsidRPr="00BF4086">
              <w:rPr>
                <w:rFonts w:ascii="Times New Roman" w:hAnsi="Times New Roman" w:cs="Times New Roman"/>
                <w:sz w:val="24"/>
                <w:szCs w:val="24"/>
              </w:rPr>
              <w:t>нешние субъекты (физические лица)</w:t>
            </w:r>
          </w:p>
        </w:tc>
        <w:tc>
          <w:tcPr>
            <w:tcW w:w="1470"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Внешний</w:t>
            </w:r>
          </w:p>
        </w:tc>
        <w:tc>
          <w:tcPr>
            <w:tcW w:w="3349" w:type="dxa"/>
          </w:tcPr>
          <w:p w:rsidR="008B385C" w:rsidRDefault="008B385C" w:rsidP="008B385C">
            <w:pPr>
              <w:contextualSpacing/>
              <w:rPr>
                <w:rFonts w:ascii="Times New Roman" w:hAnsi="Times New Roman" w:cs="Times New Roman"/>
                <w:sz w:val="24"/>
                <w:szCs w:val="24"/>
              </w:rPr>
            </w:pPr>
            <w:r w:rsidRPr="00BF4086">
              <w:rPr>
                <w:rFonts w:ascii="Times New Roman" w:hAnsi="Times New Roman" w:cs="Times New Roman"/>
                <w:sz w:val="24"/>
                <w:szCs w:val="24"/>
              </w:rPr>
              <w:t xml:space="preserve">Идеологические или политические мотивы. Причинение имущественного ущерба путем мошенничества или иным преступным путем. Любопытство или желание самореализации (подтверждение статуса). Выявление уязвимостей с целью их дальнейшей продажи и получения финансовой выгоды  </w:t>
            </w:r>
          </w:p>
        </w:tc>
        <w:tc>
          <w:tcPr>
            <w:tcW w:w="1432"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низки</w:t>
            </w:r>
            <w:r>
              <w:rPr>
                <w:rFonts w:ascii="Times New Roman" w:hAnsi="Times New Roman" w:cs="Times New Roman"/>
                <w:sz w:val="24"/>
                <w:szCs w:val="24"/>
              </w:rPr>
              <w:t>й</w:t>
            </w:r>
          </w:p>
        </w:tc>
        <w:tc>
          <w:tcPr>
            <w:tcW w:w="5939"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Имеют возможность получить информацию об уязвимостях отдельных компонент информационной системы, опубликованную в общедоступных источниках.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осуществляет создание методов и средств реализации атак и реализацию</w:t>
            </w:r>
            <w:r>
              <w:rPr>
                <w:rFonts w:ascii="Times New Roman" w:hAnsi="Times New Roman" w:cs="Times New Roman"/>
                <w:sz w:val="24"/>
                <w:szCs w:val="24"/>
              </w:rPr>
              <w:t xml:space="preserve"> атак на информационную систему</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5</w:t>
            </w:r>
          </w:p>
        </w:tc>
        <w:tc>
          <w:tcPr>
            <w:tcW w:w="1954"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К</w:t>
            </w:r>
            <w:r w:rsidRPr="00BF4086">
              <w:rPr>
                <w:rFonts w:ascii="Times New Roman" w:hAnsi="Times New Roman" w:cs="Times New Roman"/>
                <w:sz w:val="24"/>
                <w:szCs w:val="24"/>
              </w:rPr>
              <w:t>онкурирующие организации</w:t>
            </w:r>
          </w:p>
        </w:tc>
        <w:tc>
          <w:tcPr>
            <w:tcW w:w="1470"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Внешний</w:t>
            </w:r>
          </w:p>
        </w:tc>
        <w:tc>
          <w:tcPr>
            <w:tcW w:w="3349"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Получение конкурентных преимуществ. Причинение имущественного ущерба путем обмана или злоупотребления доверием</w:t>
            </w:r>
          </w:p>
        </w:tc>
        <w:tc>
          <w:tcPr>
            <w:tcW w:w="1432"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средний</w:t>
            </w:r>
          </w:p>
        </w:tc>
        <w:tc>
          <w:tcPr>
            <w:tcW w:w="5939" w:type="dxa"/>
          </w:tcPr>
          <w:p w:rsidR="008B385C" w:rsidRDefault="008B385C" w:rsidP="00243697">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w:t>
            </w:r>
            <w:r w:rsidRPr="008B385C">
              <w:rPr>
                <w:rFonts w:ascii="Times New Roman" w:hAnsi="Times New Roman" w:cs="Times New Roman"/>
                <w:sz w:val="24"/>
                <w:szCs w:val="24"/>
              </w:rPr>
              <w:lastRenderedPageBreak/>
              <w:t xml:space="preserve">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  </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954"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Р</w:t>
            </w:r>
            <w:r w:rsidRPr="00BF4086">
              <w:rPr>
                <w:rFonts w:ascii="Times New Roman" w:hAnsi="Times New Roman" w:cs="Times New Roman"/>
                <w:sz w:val="24"/>
                <w:szCs w:val="24"/>
              </w:rPr>
              <w:t>азработчики, производители, поставщики программных, технических и программно-технических средств</w:t>
            </w:r>
          </w:p>
        </w:tc>
        <w:tc>
          <w:tcPr>
            <w:tcW w:w="1470"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Внешний</w:t>
            </w:r>
          </w:p>
        </w:tc>
        <w:tc>
          <w:tcPr>
            <w:tcW w:w="3349"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Внедрение дополнительных функциональных возможностей в программное обеспечение или программно-технические средства на этапе разработки. Причинение имущественного ущерба путем обмана или злоупотребления доверием. Непреднамеренные, неосторожные или неквалифицированные действия</w:t>
            </w:r>
          </w:p>
        </w:tc>
        <w:tc>
          <w:tcPr>
            <w:tcW w:w="1432"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средний</w:t>
            </w:r>
          </w:p>
        </w:tc>
        <w:tc>
          <w:tcPr>
            <w:tcW w:w="5939" w:type="dxa"/>
          </w:tcPr>
          <w:p w:rsidR="008B385C" w:rsidRDefault="008B385C" w:rsidP="00761020">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  </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7</w:t>
            </w:r>
          </w:p>
        </w:tc>
        <w:tc>
          <w:tcPr>
            <w:tcW w:w="1954"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Лица, привлекаемые для установки, наладки, монтажа, пусконаладочных и иных видов работ</w:t>
            </w:r>
          </w:p>
        </w:tc>
        <w:tc>
          <w:tcPr>
            <w:tcW w:w="1470"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Внутренний</w:t>
            </w:r>
          </w:p>
        </w:tc>
        <w:tc>
          <w:tcPr>
            <w:tcW w:w="3349"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Причинение имущественного ущерба путем обмана или злоупотребления доверием. Непреднамеренные, неосторожные или неквалифицированные действия</w:t>
            </w:r>
          </w:p>
        </w:tc>
        <w:tc>
          <w:tcPr>
            <w:tcW w:w="1432"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низки</w:t>
            </w:r>
            <w:r>
              <w:rPr>
                <w:rFonts w:ascii="Times New Roman" w:hAnsi="Times New Roman" w:cs="Times New Roman"/>
                <w:sz w:val="24"/>
                <w:szCs w:val="24"/>
              </w:rPr>
              <w:t>й</w:t>
            </w:r>
          </w:p>
        </w:tc>
        <w:tc>
          <w:tcPr>
            <w:tcW w:w="5939"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Имеют возможность получить информацию об уязвимостях отдельных компонент информационной системы, опубликованную в общедоступных источниках.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осуществляет создание методов и средств реализации атак и реализацию</w:t>
            </w:r>
            <w:r>
              <w:rPr>
                <w:rFonts w:ascii="Times New Roman" w:hAnsi="Times New Roman" w:cs="Times New Roman"/>
                <w:sz w:val="24"/>
                <w:szCs w:val="24"/>
              </w:rPr>
              <w:t xml:space="preserve"> атак на информационную систему</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8</w:t>
            </w:r>
          </w:p>
        </w:tc>
        <w:tc>
          <w:tcPr>
            <w:tcW w:w="1954" w:type="dxa"/>
          </w:tcPr>
          <w:p w:rsidR="008B385C" w:rsidRDefault="008B385C" w:rsidP="008B385C">
            <w:pPr>
              <w:contextualSpacing/>
              <w:rPr>
                <w:rFonts w:ascii="Times New Roman" w:hAnsi="Times New Roman" w:cs="Times New Roman"/>
                <w:sz w:val="24"/>
                <w:szCs w:val="24"/>
              </w:rPr>
            </w:pPr>
            <w:r w:rsidRPr="00F25CF6">
              <w:rPr>
                <w:rFonts w:ascii="Times New Roman" w:hAnsi="Times New Roman" w:cs="Times New Roman"/>
                <w:sz w:val="24"/>
                <w:szCs w:val="24"/>
              </w:rPr>
              <w:t xml:space="preserve">Лица, обеспечивающие функционирование </w:t>
            </w:r>
            <w:r w:rsidRPr="00F25CF6">
              <w:rPr>
                <w:rFonts w:ascii="Times New Roman" w:hAnsi="Times New Roman" w:cs="Times New Roman"/>
                <w:sz w:val="24"/>
                <w:szCs w:val="24"/>
              </w:rPr>
              <w:lastRenderedPageBreak/>
              <w:t>информационных систем или обслуживающие инфраструктуру оператора</w:t>
            </w:r>
            <w:r>
              <w:rPr>
                <w:rFonts w:ascii="Times New Roman" w:hAnsi="Times New Roman" w:cs="Times New Roman"/>
                <w:sz w:val="24"/>
                <w:szCs w:val="24"/>
              </w:rPr>
              <w:t xml:space="preserve"> </w:t>
            </w:r>
            <w:r w:rsidRPr="00E1296A">
              <w:rPr>
                <w:rFonts w:ascii="Times New Roman" w:hAnsi="Times New Roman" w:cs="Times New Roman"/>
                <w:sz w:val="24"/>
                <w:szCs w:val="24"/>
              </w:rPr>
              <w:t>(администрация, охрана, уборщики и т.д.)</w:t>
            </w:r>
          </w:p>
        </w:tc>
        <w:tc>
          <w:tcPr>
            <w:tcW w:w="1470"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lastRenderedPageBreak/>
              <w:t>Внутренний</w:t>
            </w:r>
          </w:p>
        </w:tc>
        <w:tc>
          <w:tcPr>
            <w:tcW w:w="3349"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 xml:space="preserve">Причинение имущественного ущерба путем обмана или злоупотребления доверием. Непреднамеренные, неосторожные или </w:t>
            </w:r>
            <w:r w:rsidRPr="00E1296A">
              <w:rPr>
                <w:rFonts w:ascii="Times New Roman" w:hAnsi="Times New Roman" w:cs="Times New Roman"/>
                <w:sz w:val="24"/>
                <w:szCs w:val="24"/>
              </w:rPr>
              <w:lastRenderedPageBreak/>
              <w:t>неквалифицированные действия</w:t>
            </w:r>
          </w:p>
        </w:tc>
        <w:tc>
          <w:tcPr>
            <w:tcW w:w="1432"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lastRenderedPageBreak/>
              <w:t>низки</w:t>
            </w:r>
            <w:r>
              <w:rPr>
                <w:rFonts w:ascii="Times New Roman" w:hAnsi="Times New Roman" w:cs="Times New Roman"/>
                <w:sz w:val="24"/>
                <w:szCs w:val="24"/>
              </w:rPr>
              <w:t>й</w:t>
            </w:r>
          </w:p>
        </w:tc>
        <w:tc>
          <w:tcPr>
            <w:tcW w:w="5939"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Имеют возможность получить информацию об уязвимостях отдельных компонент информационной системы, опубликованную в общедоступных источниках. Имеют возможность получить информацию о методах и средствах реализации угроз </w:t>
            </w:r>
            <w:r w:rsidRPr="008B385C">
              <w:rPr>
                <w:rFonts w:ascii="Times New Roman" w:hAnsi="Times New Roman" w:cs="Times New Roman"/>
                <w:sz w:val="24"/>
                <w:szCs w:val="24"/>
              </w:rPr>
              <w:lastRenderedPageBreak/>
              <w:t>безопасности информации (компьютерных атак), опубликованных в общедоступных источниках, и (или) самостоятельно осуществляет создание методов и средств реализации атак и реализацию</w:t>
            </w:r>
            <w:r>
              <w:rPr>
                <w:rFonts w:ascii="Times New Roman" w:hAnsi="Times New Roman" w:cs="Times New Roman"/>
                <w:sz w:val="24"/>
                <w:szCs w:val="24"/>
              </w:rPr>
              <w:t xml:space="preserve"> атак на информационную систему</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9</w:t>
            </w:r>
          </w:p>
        </w:tc>
        <w:tc>
          <w:tcPr>
            <w:tcW w:w="1954"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Пользователи информационной системы</w:t>
            </w:r>
          </w:p>
        </w:tc>
        <w:tc>
          <w:tcPr>
            <w:tcW w:w="1470"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Внутренний</w:t>
            </w:r>
          </w:p>
        </w:tc>
        <w:tc>
          <w:tcPr>
            <w:tcW w:w="3349"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Причинение имущественного ущерба путем мошенничества или иным преступным путем.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c>
          <w:tcPr>
            <w:tcW w:w="1432" w:type="dxa"/>
          </w:tcPr>
          <w:p w:rsidR="008B385C" w:rsidRDefault="008933E3" w:rsidP="008B385C">
            <w:pPr>
              <w:contextualSpacing/>
              <w:rPr>
                <w:rFonts w:ascii="Times New Roman" w:hAnsi="Times New Roman" w:cs="Times New Roman"/>
                <w:sz w:val="24"/>
                <w:szCs w:val="24"/>
              </w:rPr>
            </w:pPr>
            <w:r>
              <w:rPr>
                <w:rFonts w:ascii="Times New Roman" w:hAnsi="Times New Roman" w:cs="Times New Roman"/>
                <w:sz w:val="24"/>
                <w:szCs w:val="24"/>
              </w:rPr>
              <w:t>низкий</w:t>
            </w:r>
          </w:p>
        </w:tc>
        <w:tc>
          <w:tcPr>
            <w:tcW w:w="5939" w:type="dxa"/>
          </w:tcPr>
          <w:p w:rsidR="008B385C" w:rsidRDefault="001C5F35" w:rsidP="008B385C">
            <w:pPr>
              <w:contextualSpacing/>
              <w:rPr>
                <w:rFonts w:ascii="Times New Roman" w:hAnsi="Times New Roman" w:cs="Times New Roman"/>
                <w:sz w:val="24"/>
                <w:szCs w:val="24"/>
              </w:rPr>
            </w:pPr>
            <w:r w:rsidRPr="001C5F35">
              <w:rPr>
                <w:rFonts w:ascii="Times New Roman" w:hAnsi="Times New Roman" w:cs="Times New Roman"/>
                <w:sz w:val="24"/>
                <w:szCs w:val="24"/>
              </w:rPr>
              <w:t>Имеют возможность получить информацию об уязвимостях отдельных компонент информационной системы, опубликованную в общедоступных источниках.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осуществляет создание методов и средств реализации атак и реализацию атак на информационную систему</w:t>
            </w:r>
            <w:r>
              <w:rPr>
                <w:rFonts w:ascii="Times New Roman" w:hAnsi="Times New Roman" w:cs="Times New Roman"/>
                <w:sz w:val="24"/>
                <w:szCs w:val="24"/>
              </w:rPr>
              <w:t>.</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t>10</w:t>
            </w:r>
          </w:p>
        </w:tc>
        <w:tc>
          <w:tcPr>
            <w:tcW w:w="1954"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Администраторы информационной системы и администраторы безопасности</w:t>
            </w:r>
          </w:p>
        </w:tc>
        <w:tc>
          <w:tcPr>
            <w:tcW w:w="1470"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Внутренний</w:t>
            </w:r>
          </w:p>
        </w:tc>
        <w:tc>
          <w:tcPr>
            <w:tcW w:w="3349"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 xml:space="preserve">Причинение имущественного ущерба путем мошенничества или иным преступным путем. Любопытство или желание самореализации (подтверждение статуса). Месть за ранее совершенные действия. Выявление уязвимостей с целью их дальнейшей продажи и получения финансовой выгоды. Непреднамеренные, неосторожные или </w:t>
            </w:r>
            <w:r w:rsidRPr="00E1296A">
              <w:rPr>
                <w:rFonts w:ascii="Times New Roman" w:hAnsi="Times New Roman" w:cs="Times New Roman"/>
                <w:sz w:val="24"/>
                <w:szCs w:val="24"/>
              </w:rPr>
              <w:lastRenderedPageBreak/>
              <w:t>неквалифицированные действия</w:t>
            </w:r>
          </w:p>
        </w:tc>
        <w:tc>
          <w:tcPr>
            <w:tcW w:w="1432"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средний</w:t>
            </w:r>
          </w:p>
        </w:tc>
        <w:tc>
          <w:tcPr>
            <w:tcW w:w="5939" w:type="dxa"/>
          </w:tcPr>
          <w:p w:rsidR="008B385C" w:rsidRDefault="008B385C" w:rsidP="00A6070F">
            <w:pPr>
              <w:contextualSpacing/>
              <w:rPr>
                <w:rFonts w:ascii="Times New Roman" w:hAnsi="Times New Roman" w:cs="Times New Roman"/>
                <w:sz w:val="24"/>
                <w:szCs w:val="24"/>
              </w:rPr>
            </w:pPr>
            <w:r w:rsidRPr="008B385C">
              <w:rPr>
                <w:rFonts w:ascii="Times New Roman" w:hAnsi="Times New Roman" w:cs="Times New Roman"/>
                <w:sz w:val="24"/>
                <w:szCs w:val="24"/>
              </w:rPr>
              <w:t xml:space="preserve">Обладают всеми возможностями нарушителей с базовым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  </w:t>
            </w:r>
          </w:p>
        </w:tc>
      </w:tr>
      <w:tr w:rsidR="008B385C" w:rsidTr="008B385C">
        <w:tc>
          <w:tcPr>
            <w:tcW w:w="593" w:type="dxa"/>
          </w:tcPr>
          <w:p w:rsidR="008B385C" w:rsidRDefault="008B385C" w:rsidP="008B385C">
            <w:pPr>
              <w:contextual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1954"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Бывшие работники (пользователи)</w:t>
            </w:r>
          </w:p>
        </w:tc>
        <w:tc>
          <w:tcPr>
            <w:tcW w:w="1470"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Внешний</w:t>
            </w:r>
          </w:p>
        </w:tc>
        <w:tc>
          <w:tcPr>
            <w:tcW w:w="3349" w:type="dxa"/>
          </w:tcPr>
          <w:p w:rsidR="008B385C" w:rsidRDefault="008B385C" w:rsidP="008B385C">
            <w:pPr>
              <w:contextualSpacing/>
              <w:rPr>
                <w:rFonts w:ascii="Times New Roman" w:hAnsi="Times New Roman" w:cs="Times New Roman"/>
                <w:sz w:val="24"/>
                <w:szCs w:val="24"/>
              </w:rPr>
            </w:pPr>
            <w:r w:rsidRPr="00E1296A">
              <w:rPr>
                <w:rFonts w:ascii="Times New Roman" w:hAnsi="Times New Roman" w:cs="Times New Roman"/>
                <w:sz w:val="24"/>
                <w:szCs w:val="24"/>
              </w:rPr>
              <w:t>Причинение имущественного ущерба путем мошенничества или иным преступным путем. Месть за ранее совершенные действия</w:t>
            </w:r>
          </w:p>
        </w:tc>
        <w:tc>
          <w:tcPr>
            <w:tcW w:w="1432"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низки</w:t>
            </w:r>
            <w:r>
              <w:rPr>
                <w:rFonts w:ascii="Times New Roman" w:hAnsi="Times New Roman" w:cs="Times New Roman"/>
                <w:sz w:val="24"/>
                <w:szCs w:val="24"/>
              </w:rPr>
              <w:t>й</w:t>
            </w:r>
          </w:p>
        </w:tc>
        <w:tc>
          <w:tcPr>
            <w:tcW w:w="5939" w:type="dxa"/>
          </w:tcPr>
          <w:p w:rsidR="008B385C" w:rsidRDefault="008B385C" w:rsidP="008B385C">
            <w:pPr>
              <w:contextualSpacing/>
              <w:rPr>
                <w:rFonts w:ascii="Times New Roman" w:hAnsi="Times New Roman" w:cs="Times New Roman"/>
                <w:sz w:val="24"/>
                <w:szCs w:val="24"/>
              </w:rPr>
            </w:pPr>
            <w:r w:rsidRPr="008B385C">
              <w:rPr>
                <w:rFonts w:ascii="Times New Roman" w:hAnsi="Times New Roman" w:cs="Times New Roman"/>
                <w:sz w:val="24"/>
                <w:szCs w:val="24"/>
              </w:rPr>
              <w:t>Имеют возможность получить информацию об уязвимостях отдельных компонент информационной системы, опубликованную в общедоступных источниках.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осуществляет создание методов и средств реализации атак и реализацию</w:t>
            </w:r>
            <w:r>
              <w:rPr>
                <w:rFonts w:ascii="Times New Roman" w:hAnsi="Times New Roman" w:cs="Times New Roman"/>
                <w:sz w:val="24"/>
                <w:szCs w:val="24"/>
              </w:rPr>
              <w:t xml:space="preserve"> атак на информационную систему</w:t>
            </w:r>
          </w:p>
        </w:tc>
      </w:tr>
    </w:tbl>
    <w:p w:rsidR="00BF4086" w:rsidRDefault="00BF4086" w:rsidP="0038782A">
      <w:pPr>
        <w:spacing w:after="0" w:line="240" w:lineRule="auto"/>
        <w:contextualSpacing/>
        <w:rPr>
          <w:rFonts w:ascii="Times New Roman" w:hAnsi="Times New Roman" w:cs="Times New Roman"/>
          <w:sz w:val="24"/>
          <w:szCs w:val="24"/>
        </w:rPr>
      </w:pPr>
    </w:p>
    <w:p w:rsidR="00BF4086" w:rsidRDefault="00BF4086" w:rsidP="0038782A">
      <w:pPr>
        <w:spacing w:after="0" w:line="240" w:lineRule="auto"/>
        <w:contextualSpacing/>
        <w:rPr>
          <w:rFonts w:ascii="Times New Roman" w:hAnsi="Times New Roman" w:cs="Times New Roman"/>
          <w:sz w:val="24"/>
          <w:szCs w:val="24"/>
        </w:rPr>
      </w:pPr>
    </w:p>
    <w:p w:rsidR="00BF4086" w:rsidRDefault="00BF4086" w:rsidP="0038782A">
      <w:pPr>
        <w:spacing w:after="0" w:line="240" w:lineRule="auto"/>
        <w:contextualSpacing/>
        <w:rPr>
          <w:rFonts w:ascii="Times New Roman" w:hAnsi="Times New Roman" w:cs="Times New Roman"/>
          <w:sz w:val="24"/>
          <w:szCs w:val="24"/>
        </w:rPr>
      </w:pPr>
    </w:p>
    <w:p w:rsidR="00BF4086" w:rsidRDefault="00BF4086" w:rsidP="0038782A">
      <w:pPr>
        <w:spacing w:after="0" w:line="240" w:lineRule="auto"/>
        <w:contextualSpacing/>
        <w:rPr>
          <w:rFonts w:ascii="Times New Roman" w:hAnsi="Times New Roman" w:cs="Times New Roman"/>
          <w:sz w:val="24"/>
          <w:szCs w:val="24"/>
        </w:rPr>
      </w:pPr>
    </w:p>
    <w:p w:rsidR="00E1296A" w:rsidRDefault="00E1296A" w:rsidP="0038782A">
      <w:pPr>
        <w:spacing w:after="0" w:line="240" w:lineRule="auto"/>
        <w:contextualSpacing/>
        <w:rPr>
          <w:rFonts w:ascii="Times New Roman" w:hAnsi="Times New Roman" w:cs="Times New Roman"/>
          <w:sz w:val="24"/>
          <w:szCs w:val="24"/>
        </w:rPr>
        <w:sectPr w:rsidR="00E1296A" w:rsidSect="00E1296A">
          <w:pgSz w:w="16838" w:h="11906" w:orient="landscape"/>
          <w:pgMar w:top="1701" w:right="1134" w:bottom="850" w:left="1134" w:header="708" w:footer="708" w:gutter="0"/>
          <w:cols w:space="708"/>
          <w:docGrid w:linePitch="360"/>
        </w:sectPr>
      </w:pPr>
    </w:p>
    <w:p w:rsidR="0038782A" w:rsidRDefault="0038782A" w:rsidP="0038782A">
      <w:pPr>
        <w:spacing w:after="0" w:line="240" w:lineRule="auto"/>
        <w:contextualSpacing/>
        <w:rPr>
          <w:rFonts w:ascii="Times New Roman" w:hAnsi="Times New Roman" w:cs="Times New Roman"/>
          <w:sz w:val="24"/>
          <w:szCs w:val="24"/>
        </w:rPr>
      </w:pPr>
      <w:r w:rsidRPr="00A6560A">
        <w:rPr>
          <w:rFonts w:ascii="Times New Roman" w:hAnsi="Times New Roman" w:cs="Times New Roman"/>
          <w:sz w:val="24"/>
          <w:szCs w:val="24"/>
        </w:rPr>
        <w:lastRenderedPageBreak/>
        <w:t xml:space="preserve">3.3. Возможные способы реализации угроз безопасности информации. </w:t>
      </w:r>
    </w:p>
    <w:p w:rsidR="004630DC" w:rsidRDefault="008B385C" w:rsidP="004630DC">
      <w:pPr>
        <w:spacing w:after="0" w:line="240" w:lineRule="auto"/>
        <w:contextualSpacing/>
        <w:rPr>
          <w:rFonts w:ascii="Times New Roman" w:hAnsi="Times New Roman" w:cs="Times New Roman"/>
          <w:sz w:val="24"/>
          <w:szCs w:val="24"/>
        </w:rPr>
      </w:pPr>
      <w:r w:rsidRPr="004630DC">
        <w:rPr>
          <w:rFonts w:ascii="Times New Roman" w:hAnsi="Times New Roman" w:cs="Times New Roman"/>
          <w:sz w:val="24"/>
          <w:szCs w:val="24"/>
        </w:rPr>
        <w:t>Угрозы безопасности информации могут быть реализованы нарушителями за счет:</w:t>
      </w:r>
    </w:p>
    <w:p w:rsidR="004630DC" w:rsidRPr="004630DC" w:rsidRDefault="008B385C" w:rsidP="004630DC">
      <w:pPr>
        <w:pStyle w:val="a3"/>
        <w:numPr>
          <w:ilvl w:val="0"/>
          <w:numId w:val="13"/>
        </w:numPr>
        <w:spacing w:after="0" w:line="240" w:lineRule="auto"/>
        <w:rPr>
          <w:rFonts w:ascii="Times New Roman" w:hAnsi="Times New Roman" w:cs="Times New Roman"/>
          <w:sz w:val="24"/>
          <w:szCs w:val="24"/>
        </w:rPr>
      </w:pPr>
      <w:r w:rsidRPr="004630DC">
        <w:rPr>
          <w:rFonts w:ascii="Times New Roman" w:hAnsi="Times New Roman" w:cs="Times New Roman"/>
          <w:sz w:val="24"/>
          <w:szCs w:val="24"/>
        </w:rPr>
        <w:t xml:space="preserve">несанкционированного доступа и (или) воздействия на объекты на аппаратном уровне (программы (микропрограммы), «прошитые» в аппаратных компонентах (чипсетах));  </w:t>
      </w:r>
    </w:p>
    <w:p w:rsidR="004630DC" w:rsidRPr="004630DC" w:rsidRDefault="008B385C" w:rsidP="004630DC">
      <w:pPr>
        <w:pStyle w:val="a3"/>
        <w:numPr>
          <w:ilvl w:val="0"/>
          <w:numId w:val="13"/>
        </w:numPr>
        <w:spacing w:after="0" w:line="240" w:lineRule="auto"/>
        <w:rPr>
          <w:rFonts w:ascii="Times New Roman" w:hAnsi="Times New Roman" w:cs="Times New Roman"/>
          <w:sz w:val="24"/>
          <w:szCs w:val="24"/>
        </w:rPr>
      </w:pPr>
      <w:r w:rsidRPr="004630DC">
        <w:rPr>
          <w:rFonts w:ascii="Times New Roman" w:hAnsi="Times New Roman" w:cs="Times New Roman"/>
          <w:sz w:val="24"/>
          <w:szCs w:val="24"/>
        </w:rPr>
        <w:t>несанкционированного доступа и (или) воздействия на объекты на общесистемном уровне (базовые системы ввода-</w:t>
      </w:r>
      <w:proofErr w:type="gramStart"/>
      <w:r w:rsidRPr="004630DC">
        <w:rPr>
          <w:rFonts w:ascii="Times New Roman" w:hAnsi="Times New Roman" w:cs="Times New Roman"/>
          <w:sz w:val="24"/>
          <w:szCs w:val="24"/>
        </w:rPr>
        <w:t>вывода,  гипервизоры</w:t>
      </w:r>
      <w:proofErr w:type="gramEnd"/>
      <w:r w:rsidRPr="004630DC">
        <w:rPr>
          <w:rFonts w:ascii="Times New Roman" w:hAnsi="Times New Roman" w:cs="Times New Roman"/>
          <w:sz w:val="24"/>
          <w:szCs w:val="24"/>
        </w:rPr>
        <w:t xml:space="preserve">, операционные системы); </w:t>
      </w:r>
    </w:p>
    <w:p w:rsidR="004630DC" w:rsidRPr="004630DC" w:rsidRDefault="008B385C" w:rsidP="004630DC">
      <w:pPr>
        <w:pStyle w:val="a3"/>
        <w:numPr>
          <w:ilvl w:val="0"/>
          <w:numId w:val="13"/>
        </w:numPr>
        <w:spacing w:after="0" w:line="240" w:lineRule="auto"/>
        <w:rPr>
          <w:rFonts w:ascii="Times New Roman" w:hAnsi="Times New Roman" w:cs="Times New Roman"/>
          <w:sz w:val="24"/>
          <w:szCs w:val="24"/>
        </w:rPr>
      </w:pPr>
      <w:r w:rsidRPr="004630DC">
        <w:rPr>
          <w:rFonts w:ascii="Times New Roman" w:hAnsi="Times New Roman" w:cs="Times New Roman"/>
          <w:sz w:val="24"/>
          <w:szCs w:val="24"/>
        </w:rPr>
        <w:t xml:space="preserve">несанкционированного доступа и (или) воздействия на объекты на прикладном уровне (системы управления базами данных, браузеры, </w:t>
      </w:r>
      <w:proofErr w:type="spellStart"/>
      <w:r w:rsidRPr="004630DC">
        <w:rPr>
          <w:rFonts w:ascii="Times New Roman" w:hAnsi="Times New Roman" w:cs="Times New Roman"/>
          <w:sz w:val="24"/>
          <w:szCs w:val="24"/>
        </w:rPr>
        <w:t>web</w:t>
      </w:r>
      <w:proofErr w:type="spellEnd"/>
      <w:r w:rsidRPr="004630DC">
        <w:rPr>
          <w:rFonts w:ascii="Times New Roman" w:hAnsi="Times New Roman" w:cs="Times New Roman"/>
          <w:sz w:val="24"/>
          <w:szCs w:val="24"/>
        </w:rPr>
        <w:t xml:space="preserve">-приложения, иные прикладные программы общего и специального назначения); </w:t>
      </w:r>
    </w:p>
    <w:p w:rsidR="008B385C" w:rsidRPr="004630DC" w:rsidRDefault="008B385C" w:rsidP="004630DC">
      <w:pPr>
        <w:pStyle w:val="a3"/>
        <w:numPr>
          <w:ilvl w:val="0"/>
          <w:numId w:val="13"/>
        </w:numPr>
        <w:spacing w:after="0" w:line="240" w:lineRule="auto"/>
        <w:rPr>
          <w:rFonts w:ascii="Times New Roman" w:hAnsi="Times New Roman" w:cs="Times New Roman"/>
          <w:sz w:val="24"/>
          <w:szCs w:val="24"/>
        </w:rPr>
      </w:pPr>
      <w:r w:rsidRPr="004630DC">
        <w:rPr>
          <w:rFonts w:ascii="Times New Roman" w:hAnsi="Times New Roman" w:cs="Times New Roman"/>
          <w:sz w:val="24"/>
          <w:szCs w:val="24"/>
        </w:rPr>
        <w:t>несанкционированного доступа и (или) воздействия на объекты на сетевом уровне (сетевое оборудование, сетевые приложения, сервисы);</w:t>
      </w:r>
    </w:p>
    <w:p w:rsidR="008B385C" w:rsidRPr="004630DC" w:rsidRDefault="008B385C" w:rsidP="004630DC">
      <w:pPr>
        <w:pStyle w:val="a3"/>
        <w:numPr>
          <w:ilvl w:val="0"/>
          <w:numId w:val="13"/>
        </w:numPr>
        <w:spacing w:after="0" w:line="240" w:lineRule="auto"/>
        <w:rPr>
          <w:rFonts w:ascii="Times New Roman" w:hAnsi="Times New Roman" w:cs="Times New Roman"/>
          <w:sz w:val="24"/>
          <w:szCs w:val="24"/>
        </w:rPr>
      </w:pPr>
      <w:r w:rsidRPr="004630DC">
        <w:rPr>
          <w:rFonts w:ascii="Times New Roman" w:hAnsi="Times New Roman" w:cs="Times New Roman"/>
          <w:sz w:val="24"/>
          <w:szCs w:val="24"/>
        </w:rPr>
        <w:t>несанкционированного физического доступа и (или) воздействия на линии, (каналы) связи, технические средства, машинные носители информации; воздействия на пользователей, администраторов безопасности, администраторов информационной системы или обслуживающий персонал (социальная инженерия).</w:t>
      </w:r>
    </w:p>
    <w:p w:rsidR="006F35EF" w:rsidRDefault="006F35EF" w:rsidP="00A6560A">
      <w:pPr>
        <w:spacing w:after="0" w:line="240" w:lineRule="auto"/>
        <w:contextualSpacing/>
        <w:rPr>
          <w:rFonts w:ascii="Times New Roman" w:hAnsi="Times New Roman" w:cs="Times New Roman"/>
          <w:sz w:val="24"/>
          <w:szCs w:val="24"/>
        </w:rPr>
      </w:pPr>
    </w:p>
    <w:p w:rsidR="006F35EF" w:rsidRPr="006F35EF" w:rsidRDefault="006F35EF" w:rsidP="006F35EF">
      <w:pPr>
        <w:spacing w:after="0" w:line="240" w:lineRule="auto"/>
        <w:contextualSpacing/>
        <w:rPr>
          <w:rFonts w:ascii="Times New Roman" w:hAnsi="Times New Roman" w:cs="Times New Roman"/>
          <w:b/>
          <w:sz w:val="24"/>
          <w:szCs w:val="24"/>
        </w:rPr>
      </w:pPr>
      <w:r w:rsidRPr="006F35EF">
        <w:rPr>
          <w:rFonts w:ascii="Times New Roman" w:hAnsi="Times New Roman" w:cs="Times New Roman"/>
          <w:b/>
          <w:sz w:val="24"/>
          <w:szCs w:val="24"/>
        </w:rPr>
        <w:t>4. Актуальные угрозы безопасности информации.</w:t>
      </w:r>
    </w:p>
    <w:p w:rsidR="006F35EF" w:rsidRDefault="00374820" w:rsidP="00374820">
      <w:pPr>
        <w:spacing w:after="0" w:line="240" w:lineRule="auto"/>
        <w:ind w:left="1560" w:hanging="1560"/>
        <w:contextualSpacing/>
        <w:jc w:val="both"/>
        <w:rPr>
          <w:rFonts w:ascii="Times New Roman" w:hAnsi="Times New Roman" w:cs="Times New Roman"/>
          <w:sz w:val="24"/>
          <w:szCs w:val="24"/>
        </w:rPr>
      </w:pPr>
      <w:r w:rsidRPr="006F35EF">
        <w:rPr>
          <w:rFonts w:ascii="Times New Roman" w:hAnsi="Times New Roman" w:cs="Times New Roman"/>
          <w:b/>
          <w:i/>
          <w:sz w:val="24"/>
          <w:szCs w:val="24"/>
        </w:rPr>
        <w:t>Примечание</w:t>
      </w:r>
      <w:r w:rsidRPr="006F35EF">
        <w:rPr>
          <w:rFonts w:ascii="Times New Roman" w:hAnsi="Times New Roman" w:cs="Times New Roman"/>
          <w:b/>
          <w:sz w:val="24"/>
          <w:szCs w:val="24"/>
        </w:rPr>
        <w:t>:</w:t>
      </w:r>
      <w:r>
        <w:rPr>
          <w:rFonts w:ascii="Times New Roman" w:hAnsi="Times New Roman" w:cs="Times New Roman"/>
          <w:sz w:val="24"/>
          <w:szCs w:val="24"/>
        </w:rPr>
        <w:t xml:space="preserve"> </w:t>
      </w:r>
      <w:r w:rsidRPr="006F35EF">
        <w:rPr>
          <w:rFonts w:ascii="Times New Roman" w:hAnsi="Times New Roman" w:cs="Times New Roman"/>
          <w:i/>
          <w:sz w:val="24"/>
          <w:szCs w:val="24"/>
        </w:rPr>
        <w:t>Раздел</w:t>
      </w:r>
      <w:r w:rsidRPr="006F35EF">
        <w:t xml:space="preserve"> </w:t>
      </w:r>
      <w:r w:rsidR="00F807CD" w:rsidRPr="00F807CD">
        <w:rPr>
          <w:rFonts w:ascii="Times New Roman" w:hAnsi="Times New Roman" w:cs="Times New Roman"/>
          <w:i/>
          <w:sz w:val="24"/>
          <w:szCs w:val="24"/>
        </w:rPr>
        <w:t>«Актуальные угрозы безопасности информации» содержит описание актуальных угроз безопасности, включающее наименование угрозы безопасности информации, возможности нарушителя по реализации угрозы, используемые уязвимости информационной системы, описание способов реализации угрозы безопасности информации, объекты воздействия, возможные результат и последствия от реализации угрозы безопасности информации.</w:t>
      </w:r>
    </w:p>
    <w:p w:rsidR="006F35EF" w:rsidRDefault="006F35EF" w:rsidP="006F35EF">
      <w:pPr>
        <w:spacing w:after="0" w:line="240" w:lineRule="auto"/>
        <w:contextualSpacing/>
        <w:rPr>
          <w:rFonts w:ascii="Times New Roman" w:hAnsi="Times New Roman" w:cs="Times New Roman"/>
          <w:sz w:val="24"/>
          <w:szCs w:val="24"/>
        </w:rPr>
      </w:pPr>
    </w:p>
    <w:p w:rsidR="00A6070F" w:rsidRDefault="009C2DA5" w:rsidP="006F35E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Возможность реализации угрозы безопасности определяется:</w:t>
      </w:r>
    </w:p>
    <w:tbl>
      <w:tblPr>
        <w:tblStyle w:val="a4"/>
        <w:tblW w:w="0" w:type="auto"/>
        <w:tblLook w:val="04A0" w:firstRow="1" w:lastRow="0" w:firstColumn="1" w:lastColumn="0" w:noHBand="0" w:noVBand="1"/>
      </w:tblPr>
      <w:tblGrid>
        <w:gridCol w:w="3681"/>
        <w:gridCol w:w="1417"/>
        <w:gridCol w:w="1276"/>
        <w:gridCol w:w="1134"/>
      </w:tblGrid>
      <w:tr w:rsidR="009C2DA5" w:rsidTr="00014B17">
        <w:tc>
          <w:tcPr>
            <w:tcW w:w="3681" w:type="dxa"/>
            <w:tcBorders>
              <w:tl2br w:val="single" w:sz="4" w:space="0" w:color="auto"/>
            </w:tcBorders>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 xml:space="preserve">                Уровень защищенности </w:t>
            </w:r>
          </w:p>
          <w:p w:rsidR="009C2DA5" w:rsidRDefault="009C2DA5" w:rsidP="00014B17">
            <w:pPr>
              <w:contextualSpacing/>
              <w:rPr>
                <w:rFonts w:ascii="Times New Roman" w:hAnsi="Times New Roman" w:cs="Times New Roman"/>
                <w:sz w:val="24"/>
                <w:szCs w:val="24"/>
              </w:rPr>
            </w:pPr>
          </w:p>
          <w:p w:rsidR="009C2DA5" w:rsidRPr="00CD1A3C"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Потенциал нарушителя</w:t>
            </w:r>
          </w:p>
        </w:tc>
        <w:tc>
          <w:tcPr>
            <w:tcW w:w="1417"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Высокий</w:t>
            </w:r>
          </w:p>
        </w:tc>
        <w:tc>
          <w:tcPr>
            <w:tcW w:w="1276"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Средний</w:t>
            </w:r>
          </w:p>
        </w:tc>
        <w:tc>
          <w:tcPr>
            <w:tcW w:w="1134"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Низкий</w:t>
            </w:r>
          </w:p>
        </w:tc>
      </w:tr>
      <w:tr w:rsidR="009C2DA5" w:rsidTr="00014B17">
        <w:tc>
          <w:tcPr>
            <w:tcW w:w="3681"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Низкий</w:t>
            </w:r>
          </w:p>
        </w:tc>
        <w:tc>
          <w:tcPr>
            <w:tcW w:w="1417" w:type="dxa"/>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Низкая</w:t>
            </w:r>
          </w:p>
        </w:tc>
        <w:tc>
          <w:tcPr>
            <w:tcW w:w="1276" w:type="dxa"/>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Средняя</w:t>
            </w:r>
          </w:p>
        </w:tc>
        <w:tc>
          <w:tcPr>
            <w:tcW w:w="1134"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r>
      <w:tr w:rsidR="009C2DA5" w:rsidTr="00014B17">
        <w:tc>
          <w:tcPr>
            <w:tcW w:w="3681"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Средний</w:t>
            </w:r>
          </w:p>
        </w:tc>
        <w:tc>
          <w:tcPr>
            <w:tcW w:w="1417" w:type="dxa"/>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Средняя</w:t>
            </w:r>
          </w:p>
        </w:tc>
        <w:tc>
          <w:tcPr>
            <w:tcW w:w="1276"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c>
          <w:tcPr>
            <w:tcW w:w="1134"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r>
      <w:tr w:rsidR="009C2DA5" w:rsidTr="00014B17">
        <w:tc>
          <w:tcPr>
            <w:tcW w:w="3681" w:type="dxa"/>
          </w:tcPr>
          <w:p w:rsidR="009C2DA5" w:rsidRPr="00B847B9" w:rsidRDefault="009C2DA5" w:rsidP="00014B17">
            <w:pPr>
              <w:contextualSpacing/>
              <w:rPr>
                <w:rFonts w:ascii="Times New Roman" w:hAnsi="Times New Roman" w:cs="Times New Roman"/>
                <w:b/>
                <w:sz w:val="24"/>
                <w:szCs w:val="24"/>
              </w:rPr>
            </w:pPr>
            <w:r w:rsidRPr="00B847B9">
              <w:rPr>
                <w:rFonts w:ascii="Times New Roman" w:hAnsi="Times New Roman" w:cs="Times New Roman"/>
                <w:b/>
                <w:sz w:val="24"/>
                <w:szCs w:val="24"/>
              </w:rPr>
              <w:t>Высокий</w:t>
            </w:r>
          </w:p>
        </w:tc>
        <w:tc>
          <w:tcPr>
            <w:tcW w:w="1417"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c>
          <w:tcPr>
            <w:tcW w:w="1276"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c>
          <w:tcPr>
            <w:tcW w:w="1134" w:type="dxa"/>
            <w:shd w:val="clear" w:color="auto" w:fill="C00000"/>
          </w:tcPr>
          <w:p w:rsidR="009C2DA5" w:rsidRDefault="009C2DA5" w:rsidP="00014B17">
            <w:pPr>
              <w:contextualSpacing/>
              <w:rPr>
                <w:rFonts w:ascii="Times New Roman" w:hAnsi="Times New Roman" w:cs="Times New Roman"/>
                <w:sz w:val="24"/>
                <w:szCs w:val="24"/>
              </w:rPr>
            </w:pPr>
            <w:r>
              <w:rPr>
                <w:rFonts w:ascii="Times New Roman" w:hAnsi="Times New Roman" w:cs="Times New Roman"/>
                <w:sz w:val="24"/>
                <w:szCs w:val="24"/>
              </w:rPr>
              <w:t>Высокая</w:t>
            </w:r>
          </w:p>
        </w:tc>
      </w:tr>
    </w:tbl>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pPr>
      <w:r>
        <w:t>Определение степени возможного ущерба от реализации угрозы:</w:t>
      </w:r>
    </w:p>
    <w:tbl>
      <w:tblPr>
        <w:tblStyle w:val="a4"/>
        <w:tblW w:w="0" w:type="auto"/>
        <w:tblLook w:val="04A0" w:firstRow="1" w:lastRow="0" w:firstColumn="1" w:lastColumn="0" w:noHBand="0" w:noVBand="1"/>
      </w:tblPr>
      <w:tblGrid>
        <w:gridCol w:w="1980"/>
        <w:gridCol w:w="6520"/>
      </w:tblGrid>
      <w:tr w:rsidR="00B847B9" w:rsidTr="00B847B9">
        <w:tc>
          <w:tcPr>
            <w:tcW w:w="1980" w:type="dxa"/>
          </w:tcPr>
          <w:p w:rsidR="00B847B9" w:rsidRPr="00B847B9" w:rsidRDefault="00B847B9" w:rsidP="006F35EF">
            <w:pPr>
              <w:contextualSpacing/>
              <w:rPr>
                <w:b/>
              </w:rPr>
            </w:pPr>
            <w:r w:rsidRPr="00B847B9">
              <w:rPr>
                <w:b/>
              </w:rPr>
              <w:t>Степень ущерба</w:t>
            </w:r>
          </w:p>
        </w:tc>
        <w:tc>
          <w:tcPr>
            <w:tcW w:w="6520" w:type="dxa"/>
          </w:tcPr>
          <w:p w:rsidR="00B847B9" w:rsidRPr="00B847B9" w:rsidRDefault="00B847B9" w:rsidP="006F35EF">
            <w:pPr>
              <w:contextualSpacing/>
              <w:rPr>
                <w:b/>
              </w:rPr>
            </w:pPr>
            <w:r w:rsidRPr="00B847B9">
              <w:rPr>
                <w:b/>
              </w:rPr>
              <w:t>Характеристика ущерба</w:t>
            </w:r>
          </w:p>
        </w:tc>
      </w:tr>
      <w:tr w:rsidR="00B847B9" w:rsidTr="00B847B9">
        <w:tc>
          <w:tcPr>
            <w:tcW w:w="1980" w:type="dxa"/>
            <w:shd w:val="clear" w:color="auto" w:fill="C00000"/>
          </w:tcPr>
          <w:p w:rsidR="00B847B9" w:rsidRDefault="00B847B9" w:rsidP="006F35EF">
            <w:pPr>
              <w:contextualSpacing/>
            </w:pPr>
            <w:r>
              <w:t>Высокая</w:t>
            </w:r>
          </w:p>
        </w:tc>
        <w:tc>
          <w:tcPr>
            <w:tcW w:w="6520" w:type="dxa"/>
            <w:shd w:val="clear" w:color="auto" w:fill="C00000"/>
          </w:tcPr>
          <w:p w:rsidR="00B847B9" w:rsidRDefault="00B847B9" w:rsidP="00B847B9">
            <w:pPr>
              <w:contextualSpacing/>
            </w:pPr>
            <w:r>
              <w:t>В результате нарушения одного из свойств безопасности информации (конфиденциальности, целостности, доступности) возможны существенные негативные последствия. Информационная система и (или) оператор (обладатель информации) не могут выполнять возложенные на них функции</w:t>
            </w:r>
          </w:p>
        </w:tc>
      </w:tr>
      <w:tr w:rsidR="00B847B9" w:rsidTr="00B847B9">
        <w:tc>
          <w:tcPr>
            <w:tcW w:w="1980" w:type="dxa"/>
            <w:shd w:val="clear" w:color="auto" w:fill="FFC000"/>
          </w:tcPr>
          <w:p w:rsidR="00B847B9" w:rsidRDefault="00B847B9" w:rsidP="006F35EF">
            <w:pPr>
              <w:contextualSpacing/>
            </w:pPr>
            <w:r>
              <w:t>Средняя</w:t>
            </w:r>
          </w:p>
        </w:tc>
        <w:tc>
          <w:tcPr>
            <w:tcW w:w="6520" w:type="dxa"/>
            <w:shd w:val="clear" w:color="auto" w:fill="FFC000"/>
          </w:tcPr>
          <w:p w:rsidR="00B847B9" w:rsidRDefault="00B847B9" w:rsidP="00B847B9">
            <w:pPr>
              <w:contextualSpacing/>
            </w:pPr>
            <w:r>
              <w:t>В результате нарушения одного из свойств безопасности информации (конфиденциальности, целостности, доступности) возможны умеренные негативные последствия. Информационная система и (или) оператор (обладатель информации) не могут выполнять хотя бы одну из возложенных на них функций</w:t>
            </w:r>
          </w:p>
        </w:tc>
      </w:tr>
      <w:tr w:rsidR="00B847B9" w:rsidTr="00B847B9">
        <w:tc>
          <w:tcPr>
            <w:tcW w:w="1980" w:type="dxa"/>
            <w:shd w:val="clear" w:color="auto" w:fill="92D050"/>
          </w:tcPr>
          <w:p w:rsidR="00B847B9" w:rsidRDefault="00B847B9" w:rsidP="006F35EF">
            <w:pPr>
              <w:contextualSpacing/>
            </w:pPr>
            <w:r>
              <w:t>Низкая</w:t>
            </w:r>
          </w:p>
        </w:tc>
        <w:tc>
          <w:tcPr>
            <w:tcW w:w="6520" w:type="dxa"/>
            <w:shd w:val="clear" w:color="auto" w:fill="92D050"/>
          </w:tcPr>
          <w:p w:rsidR="00B847B9" w:rsidRDefault="00B847B9" w:rsidP="00B847B9">
            <w:pPr>
              <w:contextualSpacing/>
            </w:pPr>
            <w:r>
              <w:t xml:space="preserve">В результате нарушения одного из свойств безопасности информации (конфиденциальности, целостности, доступности) возможны незначительные негативные последствия. Информационная система и (или) оператор (обладатель информации) могут выполнять возложенные на них функции с </w:t>
            </w:r>
            <w:r>
              <w:lastRenderedPageBreak/>
              <w:t>недостаточной эффективностью или выполнение функций возможно только с привлечением дополнительных сил и средств</w:t>
            </w:r>
          </w:p>
        </w:tc>
      </w:tr>
    </w:tbl>
    <w:p w:rsidR="009C2DA5" w:rsidRDefault="009C2DA5" w:rsidP="006F35EF">
      <w:pPr>
        <w:spacing w:after="0" w:line="240" w:lineRule="auto"/>
        <w:contextualSpacing/>
      </w:pPr>
    </w:p>
    <w:p w:rsidR="009C2DA5" w:rsidRDefault="009C2DA5" w:rsidP="006F35EF">
      <w:pPr>
        <w:spacing w:after="0" w:line="240" w:lineRule="auto"/>
        <w:contextualSpacing/>
        <w:rPr>
          <w:rFonts w:ascii="Times New Roman" w:hAnsi="Times New Roman" w:cs="Times New Roman"/>
          <w:sz w:val="24"/>
          <w:szCs w:val="24"/>
        </w:rPr>
      </w:pPr>
      <w:r>
        <w:t>Определение актуальности угрозы безопасности информации</w:t>
      </w:r>
    </w:p>
    <w:tbl>
      <w:tblPr>
        <w:tblStyle w:val="a4"/>
        <w:tblW w:w="0" w:type="auto"/>
        <w:tblLook w:val="04A0" w:firstRow="1" w:lastRow="0" w:firstColumn="1" w:lastColumn="0" w:noHBand="0" w:noVBand="1"/>
      </w:tblPr>
      <w:tblGrid>
        <w:gridCol w:w="2336"/>
        <w:gridCol w:w="1770"/>
        <w:gridCol w:w="1625"/>
        <w:gridCol w:w="1635"/>
      </w:tblGrid>
      <w:tr w:rsidR="009C2DA5" w:rsidTr="00B847B9">
        <w:tc>
          <w:tcPr>
            <w:tcW w:w="2336" w:type="dxa"/>
            <w:vMerge w:val="restart"/>
          </w:tcPr>
          <w:p w:rsidR="009C2DA5" w:rsidRDefault="009C2DA5" w:rsidP="006F35EF">
            <w:pPr>
              <w:contextualSpacing/>
              <w:rPr>
                <w:rFonts w:ascii="Times New Roman" w:hAnsi="Times New Roman" w:cs="Times New Roman"/>
                <w:sz w:val="24"/>
                <w:szCs w:val="24"/>
              </w:rPr>
            </w:pPr>
            <w:r>
              <w:rPr>
                <w:rFonts w:ascii="Times New Roman" w:hAnsi="Times New Roman" w:cs="Times New Roman"/>
                <w:sz w:val="24"/>
                <w:szCs w:val="24"/>
              </w:rPr>
              <w:t>Возможность реализации угрозы</w:t>
            </w:r>
          </w:p>
        </w:tc>
        <w:tc>
          <w:tcPr>
            <w:tcW w:w="5030" w:type="dxa"/>
            <w:gridSpan w:val="3"/>
          </w:tcPr>
          <w:p w:rsidR="009C2DA5" w:rsidRDefault="009C2DA5" w:rsidP="00B847B9">
            <w:pPr>
              <w:contextualSpacing/>
              <w:jc w:val="center"/>
              <w:rPr>
                <w:rFonts w:ascii="Times New Roman" w:hAnsi="Times New Roman" w:cs="Times New Roman"/>
                <w:sz w:val="24"/>
                <w:szCs w:val="24"/>
              </w:rPr>
            </w:pPr>
            <w:r>
              <w:rPr>
                <w:rFonts w:ascii="Times New Roman" w:hAnsi="Times New Roman" w:cs="Times New Roman"/>
                <w:sz w:val="24"/>
                <w:szCs w:val="24"/>
              </w:rPr>
              <w:t>Степень возможного ущерба</w:t>
            </w:r>
          </w:p>
        </w:tc>
      </w:tr>
      <w:tr w:rsidR="009C2DA5" w:rsidTr="00B847B9">
        <w:tc>
          <w:tcPr>
            <w:tcW w:w="2336" w:type="dxa"/>
            <w:vMerge/>
          </w:tcPr>
          <w:p w:rsidR="009C2DA5" w:rsidRDefault="009C2DA5" w:rsidP="006F35EF">
            <w:pPr>
              <w:contextualSpacing/>
              <w:rPr>
                <w:rFonts w:ascii="Times New Roman" w:hAnsi="Times New Roman" w:cs="Times New Roman"/>
                <w:sz w:val="24"/>
                <w:szCs w:val="24"/>
              </w:rPr>
            </w:pPr>
          </w:p>
        </w:tc>
        <w:tc>
          <w:tcPr>
            <w:tcW w:w="1770" w:type="dxa"/>
          </w:tcPr>
          <w:p w:rsidR="009C2DA5" w:rsidRPr="00B847B9" w:rsidRDefault="009C2DA5" w:rsidP="00B847B9">
            <w:pPr>
              <w:contextualSpacing/>
              <w:jc w:val="center"/>
              <w:rPr>
                <w:rFonts w:ascii="Times New Roman" w:hAnsi="Times New Roman" w:cs="Times New Roman"/>
                <w:b/>
                <w:sz w:val="24"/>
                <w:szCs w:val="24"/>
              </w:rPr>
            </w:pPr>
            <w:r w:rsidRPr="00B847B9">
              <w:rPr>
                <w:rFonts w:ascii="Times New Roman" w:hAnsi="Times New Roman" w:cs="Times New Roman"/>
                <w:b/>
                <w:sz w:val="24"/>
                <w:szCs w:val="24"/>
              </w:rPr>
              <w:t>Низкая</w:t>
            </w:r>
          </w:p>
        </w:tc>
        <w:tc>
          <w:tcPr>
            <w:tcW w:w="1625" w:type="dxa"/>
          </w:tcPr>
          <w:p w:rsidR="009C2DA5" w:rsidRPr="00B847B9" w:rsidRDefault="009C2DA5" w:rsidP="00B847B9">
            <w:pPr>
              <w:contextualSpacing/>
              <w:jc w:val="center"/>
              <w:rPr>
                <w:rFonts w:ascii="Times New Roman" w:hAnsi="Times New Roman" w:cs="Times New Roman"/>
                <w:b/>
                <w:sz w:val="24"/>
                <w:szCs w:val="24"/>
              </w:rPr>
            </w:pPr>
            <w:r w:rsidRPr="00B847B9">
              <w:rPr>
                <w:rFonts w:ascii="Times New Roman" w:hAnsi="Times New Roman" w:cs="Times New Roman"/>
                <w:b/>
                <w:sz w:val="24"/>
                <w:szCs w:val="24"/>
              </w:rPr>
              <w:t>Средняя</w:t>
            </w:r>
          </w:p>
        </w:tc>
        <w:tc>
          <w:tcPr>
            <w:tcW w:w="1635" w:type="dxa"/>
          </w:tcPr>
          <w:p w:rsidR="009C2DA5" w:rsidRPr="00B847B9" w:rsidRDefault="009C2DA5" w:rsidP="00B847B9">
            <w:pPr>
              <w:contextualSpacing/>
              <w:jc w:val="center"/>
              <w:rPr>
                <w:rFonts w:ascii="Times New Roman" w:hAnsi="Times New Roman" w:cs="Times New Roman"/>
                <w:b/>
                <w:sz w:val="24"/>
                <w:szCs w:val="24"/>
              </w:rPr>
            </w:pPr>
            <w:r w:rsidRPr="00B847B9">
              <w:rPr>
                <w:rFonts w:ascii="Times New Roman" w:hAnsi="Times New Roman" w:cs="Times New Roman"/>
                <w:b/>
                <w:sz w:val="24"/>
                <w:szCs w:val="24"/>
              </w:rPr>
              <w:t>Высокая</w:t>
            </w:r>
          </w:p>
        </w:tc>
      </w:tr>
      <w:tr w:rsidR="009C2DA5" w:rsidTr="00B847B9">
        <w:tc>
          <w:tcPr>
            <w:tcW w:w="2336" w:type="dxa"/>
          </w:tcPr>
          <w:p w:rsidR="009C2DA5" w:rsidRPr="00B847B9" w:rsidRDefault="009C2DA5" w:rsidP="006F35EF">
            <w:pPr>
              <w:contextualSpacing/>
              <w:rPr>
                <w:rFonts w:ascii="Times New Roman" w:hAnsi="Times New Roman" w:cs="Times New Roman"/>
                <w:b/>
                <w:sz w:val="24"/>
                <w:szCs w:val="24"/>
              </w:rPr>
            </w:pPr>
            <w:r w:rsidRPr="00B847B9">
              <w:rPr>
                <w:rFonts w:ascii="Times New Roman" w:hAnsi="Times New Roman" w:cs="Times New Roman"/>
                <w:b/>
                <w:sz w:val="24"/>
                <w:szCs w:val="24"/>
              </w:rPr>
              <w:t>Низкая</w:t>
            </w:r>
          </w:p>
        </w:tc>
        <w:tc>
          <w:tcPr>
            <w:tcW w:w="1770" w:type="dxa"/>
          </w:tcPr>
          <w:p w:rsidR="009C2DA5" w:rsidRDefault="009C2DA5" w:rsidP="006F35EF">
            <w:pPr>
              <w:contextualSpacing/>
              <w:rPr>
                <w:rFonts w:ascii="Times New Roman" w:hAnsi="Times New Roman" w:cs="Times New Roman"/>
                <w:sz w:val="24"/>
                <w:szCs w:val="24"/>
              </w:rPr>
            </w:pPr>
            <w:r>
              <w:rPr>
                <w:rFonts w:ascii="Times New Roman" w:hAnsi="Times New Roman" w:cs="Times New Roman"/>
                <w:sz w:val="24"/>
                <w:szCs w:val="24"/>
              </w:rPr>
              <w:t>Неактуальная</w:t>
            </w:r>
          </w:p>
        </w:tc>
        <w:tc>
          <w:tcPr>
            <w:tcW w:w="1625" w:type="dxa"/>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Неактуальная</w:t>
            </w:r>
          </w:p>
        </w:tc>
        <w:tc>
          <w:tcPr>
            <w:tcW w:w="1635"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r>
      <w:tr w:rsidR="009C2DA5" w:rsidTr="00B847B9">
        <w:tc>
          <w:tcPr>
            <w:tcW w:w="2336" w:type="dxa"/>
          </w:tcPr>
          <w:p w:rsidR="009C2DA5" w:rsidRPr="00B847B9" w:rsidRDefault="009C2DA5" w:rsidP="006F35EF">
            <w:pPr>
              <w:contextualSpacing/>
              <w:rPr>
                <w:rFonts w:ascii="Times New Roman" w:hAnsi="Times New Roman" w:cs="Times New Roman"/>
                <w:b/>
                <w:sz w:val="24"/>
                <w:szCs w:val="24"/>
              </w:rPr>
            </w:pPr>
            <w:r w:rsidRPr="00B847B9">
              <w:rPr>
                <w:rFonts w:ascii="Times New Roman" w:hAnsi="Times New Roman" w:cs="Times New Roman"/>
                <w:b/>
                <w:sz w:val="24"/>
                <w:szCs w:val="24"/>
              </w:rPr>
              <w:t>Средняя</w:t>
            </w:r>
          </w:p>
        </w:tc>
        <w:tc>
          <w:tcPr>
            <w:tcW w:w="1770" w:type="dxa"/>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Неактуальная</w:t>
            </w:r>
          </w:p>
        </w:tc>
        <w:tc>
          <w:tcPr>
            <w:tcW w:w="1625"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c>
          <w:tcPr>
            <w:tcW w:w="1635"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r>
      <w:tr w:rsidR="009C2DA5" w:rsidTr="00B847B9">
        <w:tc>
          <w:tcPr>
            <w:tcW w:w="2336" w:type="dxa"/>
          </w:tcPr>
          <w:p w:rsidR="009C2DA5" w:rsidRPr="00B847B9" w:rsidRDefault="009C2DA5" w:rsidP="006F35EF">
            <w:pPr>
              <w:contextualSpacing/>
              <w:rPr>
                <w:rFonts w:ascii="Times New Roman" w:hAnsi="Times New Roman" w:cs="Times New Roman"/>
                <w:b/>
                <w:sz w:val="24"/>
                <w:szCs w:val="24"/>
              </w:rPr>
            </w:pPr>
            <w:r w:rsidRPr="00B847B9">
              <w:rPr>
                <w:rFonts w:ascii="Times New Roman" w:hAnsi="Times New Roman" w:cs="Times New Roman"/>
                <w:b/>
                <w:sz w:val="24"/>
                <w:szCs w:val="24"/>
              </w:rPr>
              <w:t>Высокая</w:t>
            </w:r>
          </w:p>
        </w:tc>
        <w:tc>
          <w:tcPr>
            <w:tcW w:w="1770"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c>
          <w:tcPr>
            <w:tcW w:w="1625"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c>
          <w:tcPr>
            <w:tcW w:w="1635" w:type="dxa"/>
            <w:shd w:val="clear" w:color="auto" w:fill="C00000"/>
          </w:tcPr>
          <w:p w:rsidR="009C2DA5" w:rsidRDefault="00B847B9" w:rsidP="006F35EF">
            <w:pPr>
              <w:contextualSpacing/>
              <w:rPr>
                <w:rFonts w:ascii="Times New Roman" w:hAnsi="Times New Roman" w:cs="Times New Roman"/>
                <w:sz w:val="24"/>
                <w:szCs w:val="24"/>
              </w:rPr>
            </w:pPr>
            <w:r>
              <w:rPr>
                <w:rFonts w:ascii="Times New Roman" w:hAnsi="Times New Roman" w:cs="Times New Roman"/>
                <w:sz w:val="24"/>
                <w:szCs w:val="24"/>
              </w:rPr>
              <w:t>Актуальная</w:t>
            </w:r>
          </w:p>
        </w:tc>
      </w:tr>
    </w:tbl>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105B1" w:rsidRPr="004551CF" w:rsidRDefault="009105B1" w:rsidP="004551CF">
      <w:p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При использовании виртуализации аппаратного обеспечения создаются угрозы БИ, связанные с невозможностью прямого доступа к аппаратному обеспечению со стороны ПО, использующего ресурсы виртуального аппаратного обеспечения, трудностью обеспечения полной совместимости виртуального аппаратного обеспечения с физическим аппаратным обеспечением различных фирм-производителей. К таким угрозам относятся:</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нарушение работоспособности ИС за счёт НСД к средствам виртуализации;</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атака на виртуальные каналы передачи;</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нарушение изоляции пользовательских данных внутри ВМ;</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атака на защищаемое виртуальное аппаратное обеспечение из физической сети;</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атака на защищаемое виртуальное аппаратное обеспечение из виртуальной сети;</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неконтролируемый рост числа зарезервированных вычислительных ресурсов;</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перехват управления в среде виртуализации;</w:t>
      </w:r>
    </w:p>
    <w:p w:rsidR="009105B1" w:rsidRPr="004551CF" w:rsidRDefault="009105B1"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доступ к данным за пределами адресного пространства, выделенного под виртуальное аппаратное обеспечение.</w:t>
      </w: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pPr>
    </w:p>
    <w:p w:rsidR="009C2DA5" w:rsidRDefault="009C2DA5" w:rsidP="006F35EF">
      <w:pPr>
        <w:spacing w:after="0" w:line="240" w:lineRule="auto"/>
        <w:contextualSpacing/>
        <w:rPr>
          <w:rFonts w:ascii="Times New Roman" w:hAnsi="Times New Roman" w:cs="Times New Roman"/>
          <w:sz w:val="24"/>
          <w:szCs w:val="24"/>
        </w:rPr>
        <w:sectPr w:rsidR="009C2DA5">
          <w:pgSz w:w="11906" w:h="16838"/>
          <w:pgMar w:top="1134" w:right="850" w:bottom="1134" w:left="1701" w:header="708" w:footer="708" w:gutter="0"/>
          <w:cols w:space="708"/>
          <w:docGrid w:linePitch="360"/>
        </w:sectPr>
      </w:pPr>
    </w:p>
    <w:p w:rsidR="00132E8B" w:rsidRDefault="007A59C7" w:rsidP="006F35EF">
      <w:pPr>
        <w:spacing w:after="0" w:line="240" w:lineRule="auto"/>
        <w:contextualSpacing/>
        <w:rPr>
          <w:rFonts w:ascii="Times New Roman" w:hAnsi="Times New Roman" w:cs="Times New Roman"/>
          <w:b/>
          <w:sz w:val="24"/>
          <w:szCs w:val="24"/>
        </w:rPr>
      </w:pPr>
      <w:r w:rsidRPr="007A59C7">
        <w:rPr>
          <w:rFonts w:ascii="Times New Roman" w:hAnsi="Times New Roman" w:cs="Times New Roman"/>
          <w:b/>
          <w:sz w:val="24"/>
          <w:szCs w:val="24"/>
        </w:rPr>
        <w:lastRenderedPageBreak/>
        <w:t>Угрозы безопасности информации (ИС построенные с использованием технологий виртуализации)</w:t>
      </w:r>
    </w:p>
    <w:p w:rsidR="007A59C7" w:rsidRPr="00813162" w:rsidRDefault="007A59C7" w:rsidP="006F35EF">
      <w:pPr>
        <w:spacing w:after="0" w:line="240" w:lineRule="auto"/>
        <w:contextualSpacing/>
        <w:rPr>
          <w:rFonts w:ascii="Times New Roman" w:hAnsi="Times New Roman" w:cs="Times New Roman"/>
          <w:b/>
          <w:sz w:val="10"/>
          <w:szCs w:val="10"/>
        </w:rPr>
      </w:pPr>
    </w:p>
    <w:tbl>
      <w:tblPr>
        <w:tblStyle w:val="a4"/>
        <w:tblW w:w="21772" w:type="dxa"/>
        <w:tblLayout w:type="fixed"/>
        <w:tblLook w:val="04A0" w:firstRow="1" w:lastRow="0" w:firstColumn="1" w:lastColumn="0" w:noHBand="0" w:noVBand="1"/>
      </w:tblPr>
      <w:tblGrid>
        <w:gridCol w:w="1129"/>
        <w:gridCol w:w="2268"/>
        <w:gridCol w:w="9214"/>
        <w:gridCol w:w="2835"/>
        <w:gridCol w:w="1701"/>
        <w:gridCol w:w="1559"/>
        <w:gridCol w:w="1559"/>
        <w:gridCol w:w="1507"/>
      </w:tblGrid>
      <w:tr w:rsidR="00A6070F" w:rsidTr="00132E8B">
        <w:tc>
          <w:tcPr>
            <w:tcW w:w="1129"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Идентификатор УБИ</w:t>
            </w:r>
          </w:p>
        </w:tc>
        <w:tc>
          <w:tcPr>
            <w:tcW w:w="2268"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Наименование УБИ</w:t>
            </w:r>
          </w:p>
        </w:tc>
        <w:tc>
          <w:tcPr>
            <w:tcW w:w="9214"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Описание</w:t>
            </w:r>
          </w:p>
        </w:tc>
        <w:tc>
          <w:tcPr>
            <w:tcW w:w="2835"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Источник угрозы (характеристика и потенциал нарушителя)</w:t>
            </w:r>
          </w:p>
        </w:tc>
        <w:tc>
          <w:tcPr>
            <w:tcW w:w="1701"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Объект воздействия</w:t>
            </w:r>
          </w:p>
        </w:tc>
        <w:tc>
          <w:tcPr>
            <w:tcW w:w="1559"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конфиденциальности</w:t>
            </w:r>
          </w:p>
        </w:tc>
        <w:tc>
          <w:tcPr>
            <w:tcW w:w="1559"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целостности</w:t>
            </w:r>
          </w:p>
        </w:tc>
        <w:tc>
          <w:tcPr>
            <w:tcW w:w="1507" w:type="dxa"/>
          </w:tcPr>
          <w:p w:rsidR="00A6070F" w:rsidRDefault="00AC0028" w:rsidP="006F35EF">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доступности</w:t>
            </w:r>
          </w:p>
        </w:tc>
      </w:tr>
      <w:tr w:rsidR="00AC0028" w:rsidTr="00132E8B">
        <w:tc>
          <w:tcPr>
            <w:tcW w:w="1129" w:type="dxa"/>
          </w:tcPr>
          <w:p w:rsidR="00AC0028" w:rsidRDefault="00AC0028" w:rsidP="00AC0028">
            <w:pPr>
              <w:rPr>
                <w:rFonts w:ascii="Calibri" w:hAnsi="Calibri"/>
              </w:rPr>
            </w:pPr>
            <w:r>
              <w:rPr>
                <w:rFonts w:ascii="Calibri" w:hAnsi="Calibri"/>
              </w:rPr>
              <w:t>7</w:t>
            </w:r>
          </w:p>
        </w:tc>
        <w:tc>
          <w:tcPr>
            <w:tcW w:w="2268" w:type="dxa"/>
          </w:tcPr>
          <w:p w:rsidR="00AC0028" w:rsidRDefault="00AC0028" w:rsidP="00AC0028">
            <w:pPr>
              <w:rPr>
                <w:rFonts w:ascii="Calibri" w:hAnsi="Calibri"/>
              </w:rPr>
            </w:pPr>
            <w:r>
              <w:rPr>
                <w:rFonts w:ascii="Calibri" w:hAnsi="Calibri"/>
              </w:rPr>
              <w:t>Угроза воздействия на программы с высокими привилегиями</w:t>
            </w:r>
          </w:p>
        </w:tc>
        <w:tc>
          <w:tcPr>
            <w:tcW w:w="9214" w:type="dxa"/>
          </w:tcPr>
          <w:p w:rsidR="00AC0028" w:rsidRDefault="00AC0028" w:rsidP="00AC0028">
            <w:pPr>
              <w:rPr>
                <w:rFonts w:ascii="Calibri" w:hAnsi="Calibri"/>
              </w:rPr>
            </w:pPr>
            <w:r>
              <w:rPr>
                <w:rFonts w:ascii="Calibri" w:hAnsi="Calibri"/>
              </w:rPr>
              <w:t>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ошибок в программах и выполнения произвольного кода с их привилегиями.</w:t>
            </w:r>
            <w:r>
              <w:rPr>
                <w:rFonts w:ascii="Calibri" w:hAnsi="Calibri"/>
              </w:rPr>
              <w:br/>
              <w:t>Данная угроза обусловлена слабостями механизма проверки входных данных и команд, а также мер по разграничению доступа.</w:t>
            </w:r>
            <w:r>
              <w:rPr>
                <w:rFonts w:ascii="Calibri" w:hAnsi="Calibri"/>
              </w:rPr>
              <w:br/>
              <w:t>Реализация данной угрозы возможна при условиях:</w:t>
            </w:r>
            <w:r>
              <w:rPr>
                <w:rFonts w:ascii="Calibri" w:hAnsi="Calibri"/>
              </w:rPr>
              <w:br/>
              <w:t>обладания дискредитируемой программой повышенными привилегиями в системе;</w:t>
            </w:r>
            <w:r>
              <w:rPr>
                <w:rFonts w:ascii="Calibri" w:hAnsi="Calibri"/>
              </w:rPr>
              <w:br/>
              <w:t>осуществления дискредитируемой программой приёма входных данных от других программ или от пользователя;</w:t>
            </w:r>
            <w:r>
              <w:rPr>
                <w:rFonts w:ascii="Calibri" w:hAnsi="Calibri"/>
              </w:rPr>
              <w:br/>
              <w:t>нарушитель имеет возможность осуществлять передачу данных к дискредитируемой программе</w:t>
            </w:r>
          </w:p>
        </w:tc>
        <w:tc>
          <w:tcPr>
            <w:tcW w:w="2835" w:type="dxa"/>
          </w:tcPr>
          <w:p w:rsidR="00AC0028" w:rsidRDefault="00AC0028" w:rsidP="00AC0028">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AC0028" w:rsidRDefault="00AC0028" w:rsidP="00AC0028">
            <w:pPr>
              <w:rPr>
                <w:rFonts w:ascii="Calibri" w:hAnsi="Calibri"/>
              </w:rPr>
            </w:pPr>
            <w:r>
              <w:rPr>
                <w:rFonts w:ascii="Calibri" w:hAnsi="Calibri"/>
              </w:rPr>
              <w:t>Информационная система, виртуальная машина, сетевое программное обеспечение, сетевой трафик</w:t>
            </w:r>
          </w:p>
        </w:tc>
        <w:tc>
          <w:tcPr>
            <w:tcW w:w="1559" w:type="dxa"/>
          </w:tcPr>
          <w:p w:rsidR="00AC0028" w:rsidRDefault="00AC0028" w:rsidP="00AC0028">
            <w:pPr>
              <w:jc w:val="right"/>
              <w:rPr>
                <w:rFonts w:ascii="Calibri" w:hAnsi="Calibri"/>
              </w:rPr>
            </w:pPr>
            <w:r>
              <w:rPr>
                <w:rFonts w:ascii="Calibri" w:hAnsi="Calibri"/>
              </w:rPr>
              <w:t>1</w:t>
            </w:r>
          </w:p>
        </w:tc>
        <w:tc>
          <w:tcPr>
            <w:tcW w:w="1559" w:type="dxa"/>
          </w:tcPr>
          <w:p w:rsidR="00AC0028" w:rsidRDefault="00AC0028" w:rsidP="00AC0028">
            <w:pPr>
              <w:jc w:val="right"/>
              <w:rPr>
                <w:rFonts w:ascii="Calibri" w:hAnsi="Calibri"/>
              </w:rPr>
            </w:pPr>
            <w:r>
              <w:rPr>
                <w:rFonts w:ascii="Calibri" w:hAnsi="Calibri"/>
              </w:rPr>
              <w:t>1</w:t>
            </w:r>
          </w:p>
        </w:tc>
        <w:tc>
          <w:tcPr>
            <w:tcW w:w="1507" w:type="dxa"/>
          </w:tcPr>
          <w:p w:rsidR="00AC0028" w:rsidRDefault="00AC0028" w:rsidP="00AC0028">
            <w:pPr>
              <w:jc w:val="right"/>
              <w:rPr>
                <w:rFonts w:ascii="Calibri" w:hAnsi="Calibri"/>
              </w:rPr>
            </w:pPr>
            <w:r>
              <w:rPr>
                <w:rFonts w:ascii="Calibri" w:hAnsi="Calibri"/>
              </w:rPr>
              <w:t>0</w:t>
            </w:r>
          </w:p>
        </w:tc>
      </w:tr>
      <w:tr w:rsidR="00AC0028" w:rsidTr="00132E8B">
        <w:tc>
          <w:tcPr>
            <w:tcW w:w="1129" w:type="dxa"/>
          </w:tcPr>
          <w:p w:rsidR="00AC0028" w:rsidRDefault="00AC0028" w:rsidP="00AC0028">
            <w:pPr>
              <w:rPr>
                <w:rFonts w:ascii="Calibri" w:hAnsi="Calibri"/>
              </w:rPr>
            </w:pPr>
            <w:r>
              <w:rPr>
                <w:rFonts w:ascii="Calibri" w:hAnsi="Calibri"/>
              </w:rPr>
              <w:t>10</w:t>
            </w:r>
          </w:p>
        </w:tc>
        <w:tc>
          <w:tcPr>
            <w:tcW w:w="2268" w:type="dxa"/>
          </w:tcPr>
          <w:p w:rsidR="00AC0028" w:rsidRDefault="00AC0028" w:rsidP="00AC0028">
            <w:pPr>
              <w:rPr>
                <w:rFonts w:ascii="Calibri" w:hAnsi="Calibri"/>
              </w:rPr>
            </w:pPr>
            <w:r>
              <w:rPr>
                <w:rFonts w:ascii="Calibri" w:hAnsi="Calibri"/>
              </w:rPr>
              <w:t>Угроза выхода процесса за пределы виртуальной машины</w:t>
            </w:r>
          </w:p>
        </w:tc>
        <w:tc>
          <w:tcPr>
            <w:tcW w:w="9214" w:type="dxa"/>
          </w:tcPr>
          <w:p w:rsidR="00AC0028" w:rsidRDefault="00AC0028" w:rsidP="00AC0028">
            <w:pPr>
              <w:rPr>
                <w:rFonts w:ascii="Calibri" w:hAnsi="Calibri"/>
              </w:rPr>
            </w:pPr>
            <w:r>
              <w:rPr>
                <w:rFonts w:ascii="Calibri" w:hAnsi="Calibri"/>
              </w:rPr>
              <w:t>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w:t>
            </w:r>
            <w:r>
              <w:rPr>
                <w:rFonts w:ascii="Calibri" w:hAnsi="Calibri"/>
              </w:rPr>
              <w:br/>
              <w:t>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w:t>
            </w:r>
            <w:r>
              <w:rPr>
                <w:rFonts w:ascii="Calibri" w:hAnsi="Calibri"/>
              </w:rPr>
              <w:br/>
              <w:t>Реализация данной угрозы приводит не только к компрометации гипервизора, но и запущенных в созданной им виртуальной среде средств защиты, а, следовательно, к их неспособности выполнять функции безопасности в отношении вредоносных программ, функционирующих под управлением собственного гипервизора</w:t>
            </w:r>
          </w:p>
        </w:tc>
        <w:tc>
          <w:tcPr>
            <w:tcW w:w="2835" w:type="dxa"/>
          </w:tcPr>
          <w:p w:rsidR="00AC0028" w:rsidRDefault="00AC0028" w:rsidP="00AC0028">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AC0028" w:rsidRDefault="00AC0028" w:rsidP="00AC0028">
            <w:pPr>
              <w:rPr>
                <w:rFonts w:ascii="Calibri" w:hAnsi="Calibri"/>
              </w:rPr>
            </w:pPr>
            <w:r>
              <w:rPr>
                <w:rFonts w:ascii="Calibri" w:hAnsi="Calibri"/>
              </w:rPr>
              <w:t>Информационная система, сетевой узел, носитель информации, объекты файловой системы, учётные данные пользователя, образ виртуальной машины</w:t>
            </w:r>
          </w:p>
        </w:tc>
        <w:tc>
          <w:tcPr>
            <w:tcW w:w="1559" w:type="dxa"/>
          </w:tcPr>
          <w:p w:rsidR="00AC0028" w:rsidRDefault="00AC0028" w:rsidP="00AC0028">
            <w:pPr>
              <w:jc w:val="right"/>
              <w:rPr>
                <w:rFonts w:ascii="Calibri" w:hAnsi="Calibri"/>
              </w:rPr>
            </w:pPr>
            <w:r>
              <w:rPr>
                <w:rFonts w:ascii="Calibri" w:hAnsi="Calibri"/>
              </w:rPr>
              <w:t>1</w:t>
            </w:r>
          </w:p>
        </w:tc>
        <w:tc>
          <w:tcPr>
            <w:tcW w:w="1559" w:type="dxa"/>
          </w:tcPr>
          <w:p w:rsidR="00AC0028" w:rsidRDefault="00AC0028" w:rsidP="00AC0028">
            <w:pPr>
              <w:jc w:val="right"/>
              <w:rPr>
                <w:rFonts w:ascii="Calibri" w:hAnsi="Calibri"/>
              </w:rPr>
            </w:pPr>
            <w:r>
              <w:rPr>
                <w:rFonts w:ascii="Calibri" w:hAnsi="Calibri"/>
              </w:rPr>
              <w:t>1</w:t>
            </w:r>
          </w:p>
        </w:tc>
        <w:tc>
          <w:tcPr>
            <w:tcW w:w="1507" w:type="dxa"/>
          </w:tcPr>
          <w:p w:rsidR="00AC0028" w:rsidRDefault="00AC0028" w:rsidP="00AC0028">
            <w:pPr>
              <w:jc w:val="right"/>
              <w:rPr>
                <w:rFonts w:ascii="Calibri" w:hAnsi="Calibri"/>
              </w:rPr>
            </w:pPr>
            <w:r>
              <w:rPr>
                <w:rFonts w:ascii="Calibri" w:hAnsi="Calibri"/>
              </w:rPr>
              <w:t>1</w:t>
            </w:r>
          </w:p>
        </w:tc>
      </w:tr>
      <w:tr w:rsidR="00AC0028" w:rsidTr="00132E8B">
        <w:tc>
          <w:tcPr>
            <w:tcW w:w="1129" w:type="dxa"/>
          </w:tcPr>
          <w:p w:rsidR="00AC0028" w:rsidRDefault="00AC0028" w:rsidP="00AC0028">
            <w:pPr>
              <w:rPr>
                <w:rFonts w:ascii="Calibri" w:hAnsi="Calibri"/>
              </w:rPr>
            </w:pPr>
            <w:r>
              <w:rPr>
                <w:rFonts w:ascii="Calibri" w:hAnsi="Calibri"/>
              </w:rPr>
              <w:t>20</w:t>
            </w:r>
          </w:p>
        </w:tc>
        <w:tc>
          <w:tcPr>
            <w:tcW w:w="2268" w:type="dxa"/>
          </w:tcPr>
          <w:p w:rsidR="00AC0028" w:rsidRDefault="00AC0028" w:rsidP="00AC0028">
            <w:pPr>
              <w:rPr>
                <w:rFonts w:ascii="Calibri" w:hAnsi="Calibri"/>
              </w:rPr>
            </w:pPr>
            <w:r>
              <w:rPr>
                <w:rFonts w:ascii="Calibri" w:hAnsi="Calibri"/>
              </w:rPr>
              <w:t>Угроза злоупотребления возможностями, предоставленными потребителям облачных услуг</w:t>
            </w:r>
          </w:p>
        </w:tc>
        <w:tc>
          <w:tcPr>
            <w:tcW w:w="9214" w:type="dxa"/>
          </w:tcPr>
          <w:p w:rsidR="00AC0028" w:rsidRDefault="00AC0028" w:rsidP="00AC0028">
            <w:pPr>
              <w:rPr>
                <w:rFonts w:ascii="Calibri" w:hAnsi="Calibri"/>
              </w:rPr>
            </w:pPr>
            <w:r>
              <w:rPr>
                <w:rFonts w:ascii="Calibri" w:hAnsi="Calibri"/>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w:t>
            </w:r>
            <w:r>
              <w:rPr>
                <w:rFonts w:ascii="Calibri" w:hAnsi="Calibri"/>
              </w:rPr>
              <w:br/>
              <w:t>Данная угроза обусловлена тем, что потребитель облачных услуг может устанавливать собственное программное обеспечение на облачный сервер.</w:t>
            </w:r>
            <w:r>
              <w:rPr>
                <w:rFonts w:ascii="Calibri" w:hAnsi="Calibri"/>
              </w:rPr>
              <w:br/>
              <w:t>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2835" w:type="dxa"/>
          </w:tcPr>
          <w:p w:rsidR="00AC0028" w:rsidRDefault="00AC0028" w:rsidP="00AC0028">
            <w:pPr>
              <w:rPr>
                <w:rFonts w:ascii="Calibri" w:hAnsi="Calibri"/>
              </w:rPr>
            </w:pPr>
            <w:r>
              <w:rPr>
                <w:rFonts w:ascii="Calibri" w:hAnsi="Calibri"/>
              </w:rPr>
              <w:t>Внутренний нарушитель с низким потенциалом</w:t>
            </w:r>
          </w:p>
        </w:tc>
        <w:tc>
          <w:tcPr>
            <w:tcW w:w="1701" w:type="dxa"/>
          </w:tcPr>
          <w:p w:rsidR="00AC0028" w:rsidRDefault="00AC0028" w:rsidP="00AC0028">
            <w:pPr>
              <w:rPr>
                <w:rFonts w:ascii="Calibri" w:hAnsi="Calibri"/>
              </w:rPr>
            </w:pPr>
            <w:r>
              <w:rPr>
                <w:rFonts w:ascii="Calibri" w:hAnsi="Calibri"/>
              </w:rPr>
              <w:t>Облачная система, виртуальная машина</w:t>
            </w:r>
          </w:p>
        </w:tc>
        <w:tc>
          <w:tcPr>
            <w:tcW w:w="1559" w:type="dxa"/>
          </w:tcPr>
          <w:p w:rsidR="00AC0028" w:rsidRDefault="00AC0028" w:rsidP="00AC0028">
            <w:pPr>
              <w:jc w:val="right"/>
              <w:rPr>
                <w:rFonts w:ascii="Calibri" w:hAnsi="Calibri"/>
              </w:rPr>
            </w:pPr>
            <w:r>
              <w:rPr>
                <w:rFonts w:ascii="Calibri" w:hAnsi="Calibri"/>
              </w:rPr>
              <w:t>1</w:t>
            </w:r>
          </w:p>
        </w:tc>
        <w:tc>
          <w:tcPr>
            <w:tcW w:w="1559" w:type="dxa"/>
          </w:tcPr>
          <w:p w:rsidR="00AC0028" w:rsidRDefault="00AC0028" w:rsidP="00AC0028">
            <w:pPr>
              <w:jc w:val="right"/>
              <w:rPr>
                <w:rFonts w:ascii="Calibri" w:hAnsi="Calibri"/>
              </w:rPr>
            </w:pPr>
            <w:r>
              <w:rPr>
                <w:rFonts w:ascii="Calibri" w:hAnsi="Calibri"/>
              </w:rPr>
              <w:t>1</w:t>
            </w:r>
          </w:p>
        </w:tc>
        <w:tc>
          <w:tcPr>
            <w:tcW w:w="1507" w:type="dxa"/>
          </w:tcPr>
          <w:p w:rsidR="00AC0028" w:rsidRDefault="00AC0028" w:rsidP="00AC0028">
            <w:pPr>
              <w:jc w:val="right"/>
              <w:rPr>
                <w:rFonts w:ascii="Calibri" w:hAnsi="Calibri"/>
              </w:rPr>
            </w:pPr>
            <w:r>
              <w:rPr>
                <w:rFonts w:ascii="Calibri" w:hAnsi="Calibri"/>
              </w:rPr>
              <w:t>1</w:t>
            </w:r>
          </w:p>
        </w:tc>
      </w:tr>
      <w:tr w:rsidR="00AC0028" w:rsidTr="00132E8B">
        <w:tc>
          <w:tcPr>
            <w:tcW w:w="1129" w:type="dxa"/>
          </w:tcPr>
          <w:p w:rsidR="00AC0028" w:rsidRDefault="00AC0028" w:rsidP="00AC0028">
            <w:pPr>
              <w:rPr>
                <w:rFonts w:ascii="Calibri" w:hAnsi="Calibri"/>
              </w:rPr>
            </w:pPr>
            <w:r>
              <w:rPr>
                <w:rFonts w:ascii="Calibri" w:hAnsi="Calibri"/>
              </w:rPr>
              <w:t>23</w:t>
            </w:r>
          </w:p>
        </w:tc>
        <w:tc>
          <w:tcPr>
            <w:tcW w:w="2268" w:type="dxa"/>
          </w:tcPr>
          <w:p w:rsidR="00AC0028" w:rsidRDefault="00AC0028" w:rsidP="00AC0028">
            <w:pPr>
              <w:rPr>
                <w:rFonts w:ascii="Calibri" w:hAnsi="Calibri"/>
              </w:rPr>
            </w:pPr>
            <w:r>
              <w:rPr>
                <w:rFonts w:ascii="Calibri" w:hAnsi="Calibri"/>
              </w:rPr>
              <w:t>Угроза изменения компонентов системы</w:t>
            </w:r>
          </w:p>
        </w:tc>
        <w:tc>
          <w:tcPr>
            <w:tcW w:w="9214" w:type="dxa"/>
          </w:tcPr>
          <w:p w:rsidR="00AC0028" w:rsidRDefault="00AC0028" w:rsidP="00AC0028">
            <w:pPr>
              <w:rPr>
                <w:rFonts w:ascii="Calibri" w:hAnsi="Calibri"/>
              </w:rPr>
            </w:pPr>
            <w:r>
              <w:rPr>
                <w:rFonts w:ascii="Calibri" w:hAnsi="Calibri"/>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w:t>
            </w:r>
            <w:r>
              <w:rPr>
                <w:rFonts w:ascii="Calibri" w:hAnsi="Calibri"/>
              </w:rPr>
              <w:br/>
              <w:t>Данная угроза обусловлена слабостями мер контроля за целостностью аппаратной конфигурации информационной системы.</w:t>
            </w:r>
            <w:r>
              <w:rPr>
                <w:rFonts w:ascii="Calibri" w:hAnsi="Calibri"/>
              </w:rPr>
              <w:br/>
              <w:t>Реализация данной угрозы возможна при условии успешного получения нарушителем необходимых полномочий в системе</w:t>
            </w:r>
          </w:p>
        </w:tc>
        <w:tc>
          <w:tcPr>
            <w:tcW w:w="2835" w:type="dxa"/>
          </w:tcPr>
          <w:p w:rsidR="00AC0028" w:rsidRDefault="00AC0028" w:rsidP="00AC0028">
            <w:pPr>
              <w:rPr>
                <w:rFonts w:ascii="Calibri" w:hAnsi="Calibri"/>
              </w:rPr>
            </w:pPr>
            <w:r>
              <w:rPr>
                <w:rFonts w:ascii="Calibri" w:hAnsi="Calibri"/>
              </w:rPr>
              <w:t>Внутренний нарушитель с низким потенциалом</w:t>
            </w:r>
          </w:p>
        </w:tc>
        <w:tc>
          <w:tcPr>
            <w:tcW w:w="1701" w:type="dxa"/>
          </w:tcPr>
          <w:p w:rsidR="00AC0028" w:rsidRDefault="00AC0028" w:rsidP="00AC0028">
            <w:pPr>
              <w:rPr>
                <w:rFonts w:ascii="Calibri" w:hAnsi="Calibri"/>
              </w:rPr>
            </w:pPr>
            <w:r>
              <w:rPr>
                <w:rFonts w:ascii="Calibri" w:hAnsi="Calibri"/>
              </w:rPr>
              <w:t xml:space="preserve">Информационная система, сервер, рабочая станция, виртуальная машина, системное программное обеспечение, прикладное программное обеспечение, </w:t>
            </w:r>
            <w:r>
              <w:rPr>
                <w:rFonts w:ascii="Calibri" w:hAnsi="Calibri"/>
              </w:rPr>
              <w:lastRenderedPageBreak/>
              <w:t>аппаратное обеспечение</w:t>
            </w:r>
          </w:p>
        </w:tc>
        <w:tc>
          <w:tcPr>
            <w:tcW w:w="1559" w:type="dxa"/>
          </w:tcPr>
          <w:p w:rsidR="00AC0028" w:rsidRDefault="00AC0028" w:rsidP="00AC0028">
            <w:pPr>
              <w:jc w:val="right"/>
              <w:rPr>
                <w:rFonts w:ascii="Calibri" w:hAnsi="Calibri"/>
              </w:rPr>
            </w:pPr>
            <w:r>
              <w:rPr>
                <w:rFonts w:ascii="Calibri" w:hAnsi="Calibri"/>
              </w:rPr>
              <w:lastRenderedPageBreak/>
              <w:t>0</w:t>
            </w:r>
          </w:p>
        </w:tc>
        <w:tc>
          <w:tcPr>
            <w:tcW w:w="1559" w:type="dxa"/>
          </w:tcPr>
          <w:p w:rsidR="00AC0028" w:rsidRDefault="00AC0028" w:rsidP="00AC0028">
            <w:pPr>
              <w:jc w:val="right"/>
              <w:rPr>
                <w:rFonts w:ascii="Calibri" w:hAnsi="Calibri"/>
              </w:rPr>
            </w:pPr>
            <w:r>
              <w:rPr>
                <w:rFonts w:ascii="Calibri" w:hAnsi="Calibri"/>
              </w:rPr>
              <w:t>1</w:t>
            </w:r>
          </w:p>
        </w:tc>
        <w:tc>
          <w:tcPr>
            <w:tcW w:w="1507" w:type="dxa"/>
          </w:tcPr>
          <w:p w:rsidR="00AC0028" w:rsidRDefault="00AC0028" w:rsidP="00AC0028">
            <w:pPr>
              <w:jc w:val="right"/>
              <w:rPr>
                <w:rFonts w:ascii="Calibri" w:hAnsi="Calibri"/>
              </w:rPr>
            </w:pPr>
            <w:r>
              <w:rPr>
                <w:rFonts w:ascii="Calibri" w:hAnsi="Calibri"/>
              </w:rPr>
              <w:t>1</w:t>
            </w:r>
          </w:p>
        </w:tc>
      </w:tr>
      <w:tr w:rsidR="00AC0028" w:rsidTr="00132E8B">
        <w:tc>
          <w:tcPr>
            <w:tcW w:w="1129" w:type="dxa"/>
          </w:tcPr>
          <w:p w:rsidR="00AC0028" w:rsidRDefault="00AC0028" w:rsidP="00AC0028">
            <w:pPr>
              <w:rPr>
                <w:rFonts w:ascii="Calibri" w:hAnsi="Calibri"/>
              </w:rPr>
            </w:pPr>
            <w:r>
              <w:rPr>
                <w:rFonts w:ascii="Calibri" w:hAnsi="Calibri"/>
              </w:rPr>
              <w:lastRenderedPageBreak/>
              <w:t>27</w:t>
            </w:r>
          </w:p>
        </w:tc>
        <w:tc>
          <w:tcPr>
            <w:tcW w:w="2268" w:type="dxa"/>
          </w:tcPr>
          <w:p w:rsidR="00AC0028" w:rsidRDefault="00AC0028" w:rsidP="00AC0028">
            <w:pPr>
              <w:rPr>
                <w:rFonts w:ascii="Calibri" w:hAnsi="Calibri"/>
              </w:rPr>
            </w:pPr>
            <w:r>
              <w:rPr>
                <w:rFonts w:ascii="Calibri" w:hAnsi="Calibri"/>
              </w:rPr>
              <w:t>Угроза искажения вводимой и выводимой на периферийные устройства информации</w:t>
            </w:r>
          </w:p>
        </w:tc>
        <w:tc>
          <w:tcPr>
            <w:tcW w:w="9214" w:type="dxa"/>
          </w:tcPr>
          <w:p w:rsidR="00AC0028" w:rsidRDefault="00AC0028" w:rsidP="00AC0028">
            <w:pPr>
              <w:rPr>
                <w:rFonts w:ascii="Calibri" w:hAnsi="Calibri"/>
              </w:rPr>
            </w:pPr>
            <w:r>
              <w:rPr>
                <w:rFonts w:ascii="Calibri" w:hAnsi="Calibri"/>
              </w:rPr>
              <w:t xml:space="preserve">Угроза заключается в возможности </w:t>
            </w:r>
            <w:proofErr w:type="spellStart"/>
            <w:r>
              <w:rPr>
                <w:rFonts w:ascii="Calibri" w:hAnsi="Calibri"/>
              </w:rPr>
              <w:t>дезинформирования</w:t>
            </w:r>
            <w:proofErr w:type="spellEnd"/>
            <w:r>
              <w:rPr>
                <w:rFonts w:ascii="Calibri" w:hAnsi="Calibri"/>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r>
              <w:rPr>
                <w:rFonts w:ascii="Calibri" w:hAnsi="Calibri"/>
              </w:rPr>
              <w:br/>
              <w:t>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w:t>
            </w:r>
            <w:r>
              <w:rPr>
                <w:rFonts w:ascii="Calibri" w:hAnsi="Calibri"/>
              </w:rPr>
              <w:br/>
              <w:t>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2835" w:type="dxa"/>
          </w:tcPr>
          <w:p w:rsidR="00AC0028" w:rsidRDefault="00AC0028" w:rsidP="00AC0028">
            <w:pPr>
              <w:rPr>
                <w:rFonts w:ascii="Calibri" w:hAnsi="Calibri"/>
              </w:rPr>
            </w:pPr>
            <w:r>
              <w:rPr>
                <w:rFonts w:ascii="Calibri" w:hAnsi="Calibri"/>
              </w:rPr>
              <w:t>Внешний нарушитель с высоким потенциалом, Внутренний нарушитель с низким потенциалом</w:t>
            </w:r>
          </w:p>
        </w:tc>
        <w:tc>
          <w:tcPr>
            <w:tcW w:w="1701" w:type="dxa"/>
          </w:tcPr>
          <w:p w:rsidR="00AC0028" w:rsidRDefault="00AC0028" w:rsidP="00AC0028">
            <w:pPr>
              <w:rPr>
                <w:rFonts w:ascii="Calibri" w:hAnsi="Calibri"/>
              </w:rPr>
            </w:pPr>
            <w:r>
              <w:rPr>
                <w:rFonts w:ascii="Calibri" w:hAnsi="Calibri"/>
              </w:rPr>
              <w:t>Системное программное обеспечение, прикладное программное обеспечение, сетевое программное обеспечение, аппаратное обеспечение</w:t>
            </w:r>
          </w:p>
        </w:tc>
        <w:tc>
          <w:tcPr>
            <w:tcW w:w="1559" w:type="dxa"/>
          </w:tcPr>
          <w:p w:rsidR="00AC0028" w:rsidRDefault="00AC0028" w:rsidP="00AC0028">
            <w:pPr>
              <w:jc w:val="right"/>
              <w:rPr>
                <w:rFonts w:ascii="Calibri" w:hAnsi="Calibri"/>
              </w:rPr>
            </w:pPr>
            <w:r>
              <w:rPr>
                <w:rFonts w:ascii="Calibri" w:hAnsi="Calibri"/>
              </w:rPr>
              <w:t>0</w:t>
            </w:r>
          </w:p>
        </w:tc>
        <w:tc>
          <w:tcPr>
            <w:tcW w:w="1559" w:type="dxa"/>
          </w:tcPr>
          <w:p w:rsidR="00AC0028" w:rsidRDefault="00AC0028" w:rsidP="00AC0028">
            <w:pPr>
              <w:jc w:val="right"/>
              <w:rPr>
                <w:rFonts w:ascii="Calibri" w:hAnsi="Calibri"/>
              </w:rPr>
            </w:pPr>
            <w:r>
              <w:rPr>
                <w:rFonts w:ascii="Calibri" w:hAnsi="Calibri"/>
              </w:rPr>
              <w:t>1</w:t>
            </w:r>
          </w:p>
        </w:tc>
        <w:tc>
          <w:tcPr>
            <w:tcW w:w="1507" w:type="dxa"/>
          </w:tcPr>
          <w:p w:rsidR="00AC0028" w:rsidRDefault="00AC0028" w:rsidP="00AC0028">
            <w:pPr>
              <w:jc w:val="right"/>
              <w:rPr>
                <w:rFonts w:ascii="Calibri" w:hAnsi="Calibri"/>
              </w:rPr>
            </w:pPr>
            <w:r>
              <w:rPr>
                <w:rFonts w:ascii="Calibri" w:hAnsi="Calibri"/>
              </w:rPr>
              <w:t>0</w:t>
            </w:r>
          </w:p>
        </w:tc>
      </w:tr>
      <w:tr w:rsidR="001B6C8C" w:rsidTr="00132E8B">
        <w:tc>
          <w:tcPr>
            <w:tcW w:w="1129" w:type="dxa"/>
          </w:tcPr>
          <w:p w:rsidR="001B6C8C" w:rsidRDefault="001B6C8C" w:rsidP="001B6C8C">
            <w:pPr>
              <w:rPr>
                <w:rFonts w:ascii="Calibri" w:hAnsi="Calibri"/>
              </w:rPr>
            </w:pPr>
            <w:r>
              <w:rPr>
                <w:rFonts w:ascii="Calibri" w:hAnsi="Calibri"/>
              </w:rPr>
              <w:t>44</w:t>
            </w:r>
          </w:p>
        </w:tc>
        <w:tc>
          <w:tcPr>
            <w:tcW w:w="2268" w:type="dxa"/>
          </w:tcPr>
          <w:p w:rsidR="001B6C8C" w:rsidRDefault="001B6C8C" w:rsidP="001B6C8C">
            <w:pPr>
              <w:rPr>
                <w:rFonts w:ascii="Calibri" w:hAnsi="Calibri"/>
              </w:rPr>
            </w:pPr>
            <w:r>
              <w:rPr>
                <w:rFonts w:ascii="Calibri" w:hAnsi="Calibri"/>
              </w:rPr>
              <w:t>Угроза нарушения изоляции пользовательских данных внутри виртуальной машины</w:t>
            </w:r>
          </w:p>
        </w:tc>
        <w:tc>
          <w:tcPr>
            <w:tcW w:w="9214" w:type="dxa"/>
          </w:tcPr>
          <w:p w:rsidR="001B6C8C" w:rsidRDefault="001B6C8C" w:rsidP="001B6C8C">
            <w:pPr>
              <w:rPr>
                <w:rFonts w:ascii="Calibri" w:hAnsi="Calibri"/>
              </w:rPr>
            </w:pPr>
            <w:r>
              <w:rPr>
                <w:rFonts w:ascii="Calibri" w:hAnsi="Calibri"/>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w:t>
            </w:r>
            <w:r>
              <w:rPr>
                <w:rFonts w:ascii="Calibri" w:hAnsi="Calibri"/>
              </w:rPr>
              <w:br/>
              <w:t>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w:t>
            </w:r>
            <w:r>
              <w:rPr>
                <w:rFonts w:ascii="Calibri" w:hAnsi="Calibri"/>
              </w:rPr>
              <w:br/>
              <w:t>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2835" w:type="dxa"/>
          </w:tcPr>
          <w:p w:rsidR="001B6C8C" w:rsidRDefault="001B6C8C" w:rsidP="001B6C8C">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1B6C8C" w:rsidRDefault="001B6C8C" w:rsidP="001B6C8C">
            <w:pPr>
              <w:rPr>
                <w:rFonts w:ascii="Calibri" w:hAnsi="Calibri"/>
              </w:rPr>
            </w:pPr>
            <w:r>
              <w:rPr>
                <w:rFonts w:ascii="Calibri" w:hAnsi="Calibri"/>
              </w:rPr>
              <w:t>Виртуальная машина, гипервизор</w:t>
            </w:r>
          </w:p>
        </w:tc>
        <w:tc>
          <w:tcPr>
            <w:tcW w:w="1559" w:type="dxa"/>
          </w:tcPr>
          <w:p w:rsidR="001B6C8C" w:rsidRDefault="001B6C8C" w:rsidP="001B6C8C">
            <w:pPr>
              <w:jc w:val="right"/>
              <w:rPr>
                <w:rFonts w:ascii="Calibri" w:hAnsi="Calibri"/>
              </w:rPr>
            </w:pPr>
            <w:r>
              <w:rPr>
                <w:rFonts w:ascii="Calibri" w:hAnsi="Calibri"/>
              </w:rPr>
              <w:t>1</w:t>
            </w:r>
          </w:p>
        </w:tc>
        <w:tc>
          <w:tcPr>
            <w:tcW w:w="1559" w:type="dxa"/>
          </w:tcPr>
          <w:p w:rsidR="001B6C8C" w:rsidRDefault="001B6C8C" w:rsidP="001B6C8C">
            <w:pPr>
              <w:jc w:val="right"/>
              <w:rPr>
                <w:rFonts w:ascii="Calibri" w:hAnsi="Calibri"/>
              </w:rPr>
            </w:pPr>
            <w:r>
              <w:rPr>
                <w:rFonts w:ascii="Calibri" w:hAnsi="Calibri"/>
              </w:rPr>
              <w:t>1</w:t>
            </w:r>
          </w:p>
        </w:tc>
        <w:tc>
          <w:tcPr>
            <w:tcW w:w="1507" w:type="dxa"/>
          </w:tcPr>
          <w:p w:rsidR="001B6C8C" w:rsidRDefault="001B6C8C" w:rsidP="001B6C8C">
            <w:pPr>
              <w:jc w:val="right"/>
              <w:rPr>
                <w:rFonts w:ascii="Calibri" w:hAnsi="Calibri"/>
              </w:rPr>
            </w:pPr>
            <w:r>
              <w:rPr>
                <w:rFonts w:ascii="Calibri" w:hAnsi="Calibri"/>
              </w:rPr>
              <w:t>1</w:t>
            </w:r>
          </w:p>
        </w:tc>
      </w:tr>
      <w:tr w:rsidR="008309CE" w:rsidTr="00132E8B">
        <w:tc>
          <w:tcPr>
            <w:tcW w:w="1129" w:type="dxa"/>
          </w:tcPr>
          <w:p w:rsidR="008309CE" w:rsidRDefault="008309CE" w:rsidP="008309CE">
            <w:pPr>
              <w:rPr>
                <w:rFonts w:ascii="Calibri" w:hAnsi="Calibri"/>
              </w:rPr>
            </w:pPr>
            <w:r>
              <w:rPr>
                <w:rFonts w:ascii="Calibri" w:hAnsi="Calibri"/>
              </w:rPr>
              <w:t>46</w:t>
            </w:r>
          </w:p>
        </w:tc>
        <w:tc>
          <w:tcPr>
            <w:tcW w:w="2268" w:type="dxa"/>
          </w:tcPr>
          <w:p w:rsidR="008309CE" w:rsidRDefault="008309CE" w:rsidP="008309CE">
            <w:pPr>
              <w:rPr>
                <w:rFonts w:ascii="Calibri" w:hAnsi="Calibri"/>
              </w:rPr>
            </w:pPr>
            <w:r>
              <w:rPr>
                <w:rFonts w:ascii="Calibri" w:hAnsi="Calibri"/>
              </w:rPr>
              <w:t>Угроза нарушения процедуры аутентификации субъектов виртуального информационного взаимодействия</w:t>
            </w:r>
          </w:p>
        </w:tc>
        <w:tc>
          <w:tcPr>
            <w:tcW w:w="9214" w:type="dxa"/>
          </w:tcPr>
          <w:p w:rsidR="008309CE" w:rsidRDefault="008309CE" w:rsidP="008309CE">
            <w:pPr>
              <w:rPr>
                <w:rFonts w:ascii="Calibri" w:hAnsi="Calibri"/>
              </w:rPr>
            </w:pPr>
            <w:r>
              <w:rPr>
                <w:rFonts w:ascii="Calibri" w:hAnsi="Calibri"/>
              </w:rPr>
              <w:t>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w:t>
            </w:r>
            <w:r>
              <w:rPr>
                <w:rFonts w:ascii="Calibri" w:hAnsi="Calibri"/>
              </w:rPr>
              <w:br/>
              <w:t xml:space="preserve">Данная угроза обусловлена наличием множества различных протоколов взаимной идентификации и аутентификации виртуальных, </w:t>
            </w:r>
            <w:proofErr w:type="spellStart"/>
            <w:r>
              <w:rPr>
                <w:rFonts w:ascii="Calibri" w:hAnsi="Calibri"/>
              </w:rPr>
              <w:t>виртуализованных</w:t>
            </w:r>
            <w:proofErr w:type="spellEnd"/>
            <w:r>
              <w:rPr>
                <w:rFonts w:ascii="Calibri" w:hAnsi="Calibri"/>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w:t>
            </w:r>
            <w:r>
              <w:rPr>
                <w:rFonts w:ascii="Calibri" w:hAnsi="Calibri"/>
              </w:rPr>
              <w:br/>
              <w:t>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2835" w:type="dxa"/>
          </w:tcPr>
          <w:p w:rsidR="008309CE" w:rsidRDefault="008309CE" w:rsidP="008309CE">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8309CE" w:rsidRDefault="008309CE" w:rsidP="008309CE">
            <w:pPr>
              <w:rPr>
                <w:rFonts w:ascii="Calibri" w:hAnsi="Calibri"/>
              </w:rPr>
            </w:pPr>
            <w:r>
              <w:rPr>
                <w:rFonts w:ascii="Calibri" w:hAnsi="Calibri"/>
              </w:rPr>
              <w:t>Сетевой узел, сетевое программное обеспечение, метаданные, учётные данные пользователя</w:t>
            </w:r>
          </w:p>
        </w:tc>
        <w:tc>
          <w:tcPr>
            <w:tcW w:w="1559" w:type="dxa"/>
          </w:tcPr>
          <w:p w:rsidR="008309CE" w:rsidRDefault="008309CE" w:rsidP="008309CE">
            <w:pPr>
              <w:jc w:val="right"/>
              <w:rPr>
                <w:rFonts w:ascii="Calibri" w:hAnsi="Calibri"/>
              </w:rPr>
            </w:pPr>
            <w:r>
              <w:rPr>
                <w:rFonts w:ascii="Calibri" w:hAnsi="Calibri"/>
              </w:rPr>
              <w:t>1</w:t>
            </w:r>
          </w:p>
        </w:tc>
        <w:tc>
          <w:tcPr>
            <w:tcW w:w="1559" w:type="dxa"/>
          </w:tcPr>
          <w:p w:rsidR="008309CE" w:rsidRDefault="008309CE" w:rsidP="008309CE">
            <w:pPr>
              <w:jc w:val="right"/>
              <w:rPr>
                <w:rFonts w:ascii="Calibri" w:hAnsi="Calibri"/>
              </w:rPr>
            </w:pPr>
            <w:r>
              <w:rPr>
                <w:rFonts w:ascii="Calibri" w:hAnsi="Calibri"/>
              </w:rPr>
              <w:t>0</w:t>
            </w:r>
          </w:p>
        </w:tc>
        <w:tc>
          <w:tcPr>
            <w:tcW w:w="1507" w:type="dxa"/>
          </w:tcPr>
          <w:p w:rsidR="008309CE" w:rsidRDefault="008309CE" w:rsidP="008309CE">
            <w:pPr>
              <w:jc w:val="right"/>
              <w:rPr>
                <w:rFonts w:ascii="Calibri" w:hAnsi="Calibri"/>
              </w:rPr>
            </w:pPr>
            <w:r>
              <w:rPr>
                <w:rFonts w:ascii="Calibri" w:hAnsi="Calibri"/>
              </w:rPr>
              <w:t>1</w:t>
            </w:r>
          </w:p>
        </w:tc>
      </w:tr>
      <w:tr w:rsidR="008309CE" w:rsidTr="00132E8B">
        <w:tc>
          <w:tcPr>
            <w:tcW w:w="1129" w:type="dxa"/>
          </w:tcPr>
          <w:p w:rsidR="008309CE" w:rsidRDefault="008309CE" w:rsidP="008309CE">
            <w:pPr>
              <w:rPr>
                <w:rFonts w:ascii="Calibri" w:hAnsi="Calibri"/>
              </w:rPr>
            </w:pPr>
            <w:r>
              <w:rPr>
                <w:rFonts w:ascii="Calibri" w:hAnsi="Calibri"/>
              </w:rPr>
              <w:t>48</w:t>
            </w:r>
          </w:p>
        </w:tc>
        <w:tc>
          <w:tcPr>
            <w:tcW w:w="2268" w:type="dxa"/>
          </w:tcPr>
          <w:p w:rsidR="008309CE" w:rsidRDefault="008309CE" w:rsidP="008309CE">
            <w:pPr>
              <w:rPr>
                <w:rFonts w:ascii="Calibri" w:hAnsi="Calibri"/>
              </w:rPr>
            </w:pPr>
            <w:r>
              <w:rPr>
                <w:rFonts w:ascii="Calibri" w:hAnsi="Calibri"/>
              </w:rPr>
              <w:t>Угроза нарушения технологии обработки информации путём несанкционированного внесения изменений в образы виртуальных машин</w:t>
            </w:r>
          </w:p>
        </w:tc>
        <w:tc>
          <w:tcPr>
            <w:tcW w:w="9214" w:type="dxa"/>
          </w:tcPr>
          <w:p w:rsidR="008309CE" w:rsidRDefault="008309CE" w:rsidP="008309CE">
            <w:pPr>
              <w:rPr>
                <w:rFonts w:ascii="Calibri" w:hAnsi="Calibri"/>
              </w:rPr>
            </w:pPr>
            <w:r>
              <w:rPr>
                <w:rFonts w:ascii="Calibri" w:hAnsi="Calibri"/>
              </w:rPr>
              <w:t>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w:t>
            </w:r>
            <w:r>
              <w:rPr>
                <w:rFonts w:ascii="Calibri" w:hAnsi="Calibri"/>
              </w:rPr>
              <w:br/>
              <w:t>Данная угроза обусловлена слабостями мер разграничения доступа к образам виртуальных машин, реализованных в программном обеспечении виртуализации.</w:t>
            </w:r>
            <w:r>
              <w:rPr>
                <w:rFonts w:ascii="Calibri" w:hAnsi="Calibri"/>
              </w:rPr>
              <w:br/>
              <w:t>Реализация данной угрозы может привести:</w:t>
            </w:r>
            <w:r>
              <w:rPr>
                <w:rFonts w:ascii="Calibri" w:hAnsi="Calibri"/>
              </w:rPr>
              <w:br/>
              <w:t xml:space="preserve">к нарушению конфиденциальности защищаемой информации, обрабатываемой с помощью виртуальных машин, созданных на основе </w:t>
            </w:r>
            <w:proofErr w:type="spellStart"/>
            <w:r>
              <w:rPr>
                <w:rFonts w:ascii="Calibri" w:hAnsi="Calibri"/>
              </w:rPr>
              <w:t>несанкционированно</w:t>
            </w:r>
            <w:proofErr w:type="spellEnd"/>
            <w:r>
              <w:rPr>
                <w:rFonts w:ascii="Calibri" w:hAnsi="Calibri"/>
              </w:rPr>
              <w:t xml:space="preserve"> изменённых образов;</w:t>
            </w:r>
            <w:r>
              <w:rPr>
                <w:rFonts w:ascii="Calibri" w:hAnsi="Calibri"/>
              </w:rPr>
              <w:br/>
              <w:t>к нарушению целостности программ, установленных на виртуальных машинах;</w:t>
            </w:r>
            <w:r>
              <w:rPr>
                <w:rFonts w:ascii="Calibri" w:hAnsi="Calibri"/>
              </w:rPr>
              <w:br/>
              <w:t>к нарушению доступности ресурсов виртуальных машин;</w:t>
            </w:r>
            <w:r>
              <w:rPr>
                <w:rFonts w:ascii="Calibri" w:hAnsi="Calibri"/>
              </w:rPr>
              <w:br/>
              <w:t xml:space="preserve">к созданию </w:t>
            </w:r>
            <w:proofErr w:type="spellStart"/>
            <w:r>
              <w:rPr>
                <w:rFonts w:ascii="Calibri" w:hAnsi="Calibri"/>
              </w:rPr>
              <w:t>ботнета</w:t>
            </w:r>
            <w:proofErr w:type="spellEnd"/>
            <w:r>
              <w:rPr>
                <w:rFonts w:ascii="Calibri" w:hAnsi="Calibri"/>
              </w:rPr>
              <w:t xml:space="preserve"> путём внедрения вредоносного программного обеспечения в образы виртуальных машин, используемые в качестве шаблонов (эталонные образы)</w:t>
            </w:r>
          </w:p>
        </w:tc>
        <w:tc>
          <w:tcPr>
            <w:tcW w:w="2835" w:type="dxa"/>
          </w:tcPr>
          <w:p w:rsidR="008309CE" w:rsidRDefault="008309CE" w:rsidP="008309CE">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8309CE" w:rsidRDefault="008309CE" w:rsidP="008309CE">
            <w:pPr>
              <w:rPr>
                <w:rFonts w:ascii="Calibri" w:hAnsi="Calibri"/>
              </w:rPr>
            </w:pPr>
            <w:r>
              <w:rPr>
                <w:rFonts w:ascii="Calibri" w:hAnsi="Calibri"/>
              </w:rPr>
              <w:t>Образ виртуальной машины, сетевой узел, сетевое программное обеспечение, виртуальная машина</w:t>
            </w:r>
          </w:p>
        </w:tc>
        <w:tc>
          <w:tcPr>
            <w:tcW w:w="1559" w:type="dxa"/>
          </w:tcPr>
          <w:p w:rsidR="008309CE" w:rsidRDefault="008309CE" w:rsidP="008309CE">
            <w:pPr>
              <w:jc w:val="right"/>
              <w:rPr>
                <w:rFonts w:ascii="Calibri" w:hAnsi="Calibri"/>
              </w:rPr>
            </w:pPr>
            <w:r>
              <w:rPr>
                <w:rFonts w:ascii="Calibri" w:hAnsi="Calibri"/>
              </w:rPr>
              <w:t>1</w:t>
            </w:r>
          </w:p>
        </w:tc>
        <w:tc>
          <w:tcPr>
            <w:tcW w:w="1559" w:type="dxa"/>
          </w:tcPr>
          <w:p w:rsidR="008309CE" w:rsidRDefault="008309CE" w:rsidP="008309CE">
            <w:pPr>
              <w:jc w:val="right"/>
              <w:rPr>
                <w:rFonts w:ascii="Calibri" w:hAnsi="Calibri"/>
              </w:rPr>
            </w:pPr>
            <w:r>
              <w:rPr>
                <w:rFonts w:ascii="Calibri" w:hAnsi="Calibri"/>
              </w:rPr>
              <w:t>1</w:t>
            </w:r>
          </w:p>
        </w:tc>
        <w:tc>
          <w:tcPr>
            <w:tcW w:w="1507" w:type="dxa"/>
          </w:tcPr>
          <w:p w:rsidR="008309CE" w:rsidRDefault="008309CE" w:rsidP="008309CE">
            <w:pPr>
              <w:jc w:val="right"/>
              <w:rPr>
                <w:rFonts w:ascii="Calibri" w:hAnsi="Calibri"/>
              </w:rPr>
            </w:pPr>
            <w:r>
              <w:rPr>
                <w:rFonts w:ascii="Calibri" w:hAnsi="Calibri"/>
              </w:rPr>
              <w:t>1</w:t>
            </w:r>
          </w:p>
        </w:tc>
      </w:tr>
      <w:tr w:rsidR="002F7D61" w:rsidTr="00132E8B">
        <w:tc>
          <w:tcPr>
            <w:tcW w:w="1129" w:type="dxa"/>
          </w:tcPr>
          <w:p w:rsidR="002F7D61" w:rsidRDefault="002F7D61" w:rsidP="002F7D61">
            <w:pPr>
              <w:rPr>
                <w:rFonts w:ascii="Calibri" w:hAnsi="Calibri"/>
              </w:rPr>
            </w:pPr>
            <w:r>
              <w:rPr>
                <w:rFonts w:ascii="Calibri" w:hAnsi="Calibri"/>
              </w:rPr>
              <w:t>52</w:t>
            </w:r>
          </w:p>
        </w:tc>
        <w:tc>
          <w:tcPr>
            <w:tcW w:w="2268" w:type="dxa"/>
          </w:tcPr>
          <w:p w:rsidR="002F7D61" w:rsidRDefault="002F7D61" w:rsidP="002F7D61">
            <w:pPr>
              <w:rPr>
                <w:rFonts w:ascii="Calibri" w:hAnsi="Calibri"/>
              </w:rPr>
            </w:pPr>
            <w:r>
              <w:rPr>
                <w:rFonts w:ascii="Calibri" w:hAnsi="Calibri"/>
              </w:rPr>
              <w:t xml:space="preserve">Угроза невозможности миграции образов виртуальных машин из-за </w:t>
            </w:r>
            <w:r>
              <w:rPr>
                <w:rFonts w:ascii="Calibri" w:hAnsi="Calibri"/>
              </w:rPr>
              <w:lastRenderedPageBreak/>
              <w:t>несовместимости аппаратного и программного обеспечения</w:t>
            </w:r>
          </w:p>
        </w:tc>
        <w:tc>
          <w:tcPr>
            <w:tcW w:w="9214" w:type="dxa"/>
          </w:tcPr>
          <w:p w:rsidR="002F7D61" w:rsidRDefault="002F7D61" w:rsidP="002F7D61">
            <w:pPr>
              <w:rPr>
                <w:rFonts w:ascii="Calibri" w:hAnsi="Calibri"/>
              </w:rPr>
            </w:pPr>
            <w:r>
              <w:rPr>
                <w:rFonts w:ascii="Calibri" w:hAnsi="Calibri"/>
              </w:rPr>
              <w:lastRenderedPageBreak/>
              <w:t>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w:t>
            </w:r>
            <w:r>
              <w:rPr>
                <w:rFonts w:ascii="Calibri" w:hAnsi="Calibri"/>
              </w:rPr>
              <w:br/>
              <w:t xml:space="preserve">Данная угроза обусловлена тем, что каждый поставщик облачных услуг использует для </w:t>
            </w:r>
            <w:r>
              <w:rPr>
                <w:rFonts w:ascii="Calibri" w:hAnsi="Calibri"/>
              </w:rPr>
              <w:lastRenderedPageBreak/>
              <w:t>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w:t>
            </w:r>
            <w:r>
              <w:rPr>
                <w:rFonts w:ascii="Calibri" w:hAnsi="Calibri"/>
              </w:rPr>
              <w:br/>
              <w:t>Реализация данной угрозы возможна в случае несовместимости стандартных программных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w:t>
            </w:r>
            <w:r>
              <w:rPr>
                <w:rFonts w:ascii="Calibri" w:hAnsi="Calibri"/>
              </w:rPr>
              <w:br/>
              <w:t>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2835" w:type="dxa"/>
          </w:tcPr>
          <w:p w:rsidR="002F7D61" w:rsidRDefault="002F7D61" w:rsidP="002F7D61">
            <w:pPr>
              <w:rPr>
                <w:rFonts w:ascii="Calibri" w:hAnsi="Calibri"/>
              </w:rPr>
            </w:pPr>
            <w:r>
              <w:rPr>
                <w:rFonts w:ascii="Calibri" w:hAnsi="Calibri"/>
              </w:rPr>
              <w:lastRenderedPageBreak/>
              <w:t>Внешний нарушитель с низким потенциалом</w:t>
            </w:r>
          </w:p>
        </w:tc>
        <w:tc>
          <w:tcPr>
            <w:tcW w:w="1701" w:type="dxa"/>
          </w:tcPr>
          <w:p w:rsidR="002F7D61" w:rsidRDefault="002F7D61" w:rsidP="002F7D61">
            <w:pPr>
              <w:rPr>
                <w:rFonts w:ascii="Calibri" w:hAnsi="Calibri"/>
              </w:rPr>
            </w:pPr>
            <w:r>
              <w:rPr>
                <w:rFonts w:ascii="Calibri" w:hAnsi="Calibri"/>
              </w:rPr>
              <w:t xml:space="preserve">Облачная инфраструктура, виртуальная машина, аппаратное </w:t>
            </w:r>
            <w:r>
              <w:rPr>
                <w:rFonts w:ascii="Calibri" w:hAnsi="Calibri"/>
              </w:rPr>
              <w:lastRenderedPageBreak/>
              <w:t>обеспечение, системное программное обеспечение</w:t>
            </w:r>
          </w:p>
        </w:tc>
        <w:tc>
          <w:tcPr>
            <w:tcW w:w="1559" w:type="dxa"/>
          </w:tcPr>
          <w:p w:rsidR="002F7D61" w:rsidRDefault="002F7D61" w:rsidP="002F7D61">
            <w:pPr>
              <w:jc w:val="right"/>
              <w:rPr>
                <w:rFonts w:ascii="Calibri" w:hAnsi="Calibri"/>
              </w:rPr>
            </w:pPr>
            <w:r>
              <w:rPr>
                <w:rFonts w:ascii="Calibri" w:hAnsi="Calibri"/>
              </w:rPr>
              <w:lastRenderedPageBreak/>
              <w:t>0</w:t>
            </w:r>
          </w:p>
        </w:tc>
        <w:tc>
          <w:tcPr>
            <w:tcW w:w="1559" w:type="dxa"/>
          </w:tcPr>
          <w:p w:rsidR="002F7D61" w:rsidRDefault="002F7D61" w:rsidP="002F7D61">
            <w:pPr>
              <w:jc w:val="right"/>
              <w:rPr>
                <w:rFonts w:ascii="Calibri" w:hAnsi="Calibri"/>
              </w:rPr>
            </w:pPr>
            <w:r>
              <w:rPr>
                <w:rFonts w:ascii="Calibri" w:hAnsi="Calibri"/>
              </w:rPr>
              <w:t>1</w:t>
            </w:r>
          </w:p>
        </w:tc>
        <w:tc>
          <w:tcPr>
            <w:tcW w:w="1507" w:type="dxa"/>
          </w:tcPr>
          <w:p w:rsidR="002F7D61" w:rsidRDefault="002F7D61" w:rsidP="002F7D61">
            <w:pPr>
              <w:jc w:val="right"/>
              <w:rPr>
                <w:rFonts w:ascii="Calibri" w:hAnsi="Calibri"/>
              </w:rPr>
            </w:pPr>
            <w:r>
              <w:rPr>
                <w:rFonts w:ascii="Calibri" w:hAnsi="Calibri"/>
              </w:rPr>
              <w:t>1</w:t>
            </w:r>
          </w:p>
        </w:tc>
      </w:tr>
      <w:tr w:rsidR="002F7D61" w:rsidTr="00132E8B">
        <w:tc>
          <w:tcPr>
            <w:tcW w:w="1129" w:type="dxa"/>
          </w:tcPr>
          <w:p w:rsidR="002F7D61" w:rsidRDefault="002F7D61" w:rsidP="002F7D61">
            <w:pPr>
              <w:rPr>
                <w:rFonts w:ascii="Calibri" w:hAnsi="Calibri"/>
              </w:rPr>
            </w:pPr>
            <w:r>
              <w:rPr>
                <w:rFonts w:ascii="Calibri" w:hAnsi="Calibri"/>
              </w:rPr>
              <w:lastRenderedPageBreak/>
              <w:t>58</w:t>
            </w:r>
          </w:p>
        </w:tc>
        <w:tc>
          <w:tcPr>
            <w:tcW w:w="2268" w:type="dxa"/>
          </w:tcPr>
          <w:p w:rsidR="002F7D61" w:rsidRDefault="002F7D61" w:rsidP="002F7D61">
            <w:pPr>
              <w:rPr>
                <w:rFonts w:ascii="Calibri" w:hAnsi="Calibri"/>
              </w:rPr>
            </w:pPr>
            <w:r>
              <w:rPr>
                <w:rFonts w:ascii="Calibri" w:hAnsi="Calibri"/>
              </w:rPr>
              <w:t>Угроза неконтролируемого роста числа виртуальных машин</w:t>
            </w:r>
          </w:p>
        </w:tc>
        <w:tc>
          <w:tcPr>
            <w:tcW w:w="9214" w:type="dxa"/>
          </w:tcPr>
          <w:p w:rsidR="002F7D61" w:rsidRDefault="002F7D61" w:rsidP="002F7D61">
            <w:pPr>
              <w:rPr>
                <w:rFonts w:ascii="Calibri" w:hAnsi="Calibri"/>
              </w:rPr>
            </w:pPr>
            <w:r>
              <w:rPr>
                <w:rFonts w:ascii="Calibri" w:hAnsi="Calibri"/>
              </w:rPr>
              <w:t>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преднамеренного создания нарушителем множества виртуальных машин.</w:t>
            </w:r>
            <w:r>
              <w:rPr>
                <w:rFonts w:ascii="Calibri" w:hAnsi="Calibri"/>
              </w:rPr>
              <w:br/>
              <w:t>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w:t>
            </w:r>
            <w:r>
              <w:rPr>
                <w:rFonts w:ascii="Calibri" w:hAnsi="Calibri"/>
              </w:rPr>
              <w:br/>
              <w:t>Реализация данной угрозы возможна при условии наличия у нарушителя прав на создание виртуальных машин в облачной инфраструктуре</w:t>
            </w:r>
          </w:p>
        </w:tc>
        <w:tc>
          <w:tcPr>
            <w:tcW w:w="2835" w:type="dxa"/>
          </w:tcPr>
          <w:p w:rsidR="002F7D61" w:rsidRDefault="002F7D61" w:rsidP="002F7D61">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2F7D61" w:rsidRDefault="002F7D61" w:rsidP="002F7D61">
            <w:pPr>
              <w:rPr>
                <w:rFonts w:ascii="Calibri" w:hAnsi="Calibri"/>
              </w:rPr>
            </w:pPr>
            <w:r>
              <w:rPr>
                <w:rFonts w:ascii="Calibri" w:hAnsi="Calibri"/>
              </w:rPr>
              <w:t>Облачная система, консоль управления облачной инфраструктурой, облачная инфраструктура</w:t>
            </w:r>
          </w:p>
        </w:tc>
        <w:tc>
          <w:tcPr>
            <w:tcW w:w="1559" w:type="dxa"/>
          </w:tcPr>
          <w:p w:rsidR="002F7D61" w:rsidRDefault="002F7D61" w:rsidP="002F7D61">
            <w:pPr>
              <w:jc w:val="right"/>
              <w:rPr>
                <w:rFonts w:ascii="Calibri" w:hAnsi="Calibri"/>
              </w:rPr>
            </w:pPr>
            <w:r>
              <w:rPr>
                <w:rFonts w:ascii="Calibri" w:hAnsi="Calibri"/>
              </w:rPr>
              <w:t>0</w:t>
            </w:r>
          </w:p>
        </w:tc>
        <w:tc>
          <w:tcPr>
            <w:tcW w:w="1559" w:type="dxa"/>
          </w:tcPr>
          <w:p w:rsidR="002F7D61" w:rsidRDefault="002F7D61" w:rsidP="002F7D61">
            <w:pPr>
              <w:jc w:val="right"/>
              <w:rPr>
                <w:rFonts w:ascii="Calibri" w:hAnsi="Calibri"/>
              </w:rPr>
            </w:pPr>
            <w:r>
              <w:rPr>
                <w:rFonts w:ascii="Calibri" w:hAnsi="Calibri"/>
              </w:rPr>
              <w:t>0</w:t>
            </w:r>
          </w:p>
        </w:tc>
        <w:tc>
          <w:tcPr>
            <w:tcW w:w="1507" w:type="dxa"/>
          </w:tcPr>
          <w:p w:rsidR="002F7D61" w:rsidRDefault="002F7D61" w:rsidP="002F7D61">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59</w:t>
            </w:r>
          </w:p>
        </w:tc>
        <w:tc>
          <w:tcPr>
            <w:tcW w:w="2268" w:type="dxa"/>
          </w:tcPr>
          <w:p w:rsidR="00476C8A" w:rsidRDefault="00476C8A" w:rsidP="00476C8A">
            <w:pPr>
              <w:rPr>
                <w:rFonts w:ascii="Calibri" w:hAnsi="Calibri"/>
              </w:rPr>
            </w:pPr>
            <w:r>
              <w:rPr>
                <w:rFonts w:ascii="Calibri" w:hAnsi="Calibri"/>
              </w:rPr>
              <w:t>Угроза неконтролируемого роста числа зарезервированных вычислительных ресурсов</w:t>
            </w:r>
          </w:p>
        </w:tc>
        <w:tc>
          <w:tcPr>
            <w:tcW w:w="9214" w:type="dxa"/>
          </w:tcPr>
          <w:p w:rsidR="00476C8A" w:rsidRDefault="00476C8A" w:rsidP="00476C8A">
            <w:pPr>
              <w:rPr>
                <w:rFonts w:ascii="Calibri" w:hAnsi="Calibri"/>
              </w:rPr>
            </w:pPr>
            <w:r>
              <w:rPr>
                <w:rFonts w:ascii="Calibri" w:hAnsi="Calibri"/>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w:t>
            </w:r>
            <w:r>
              <w:rPr>
                <w:rFonts w:ascii="Calibri" w:hAnsi="Calibri"/>
              </w:rPr>
              <w:br/>
              <w:t>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w:t>
            </w:r>
            <w:r>
              <w:rPr>
                <w:rFonts w:ascii="Calibri" w:hAnsi="Calibri"/>
              </w:rPr>
              <w:br/>
              <w:t>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2835" w:type="dxa"/>
          </w:tcPr>
          <w:p w:rsidR="00476C8A" w:rsidRDefault="00476C8A" w:rsidP="00476C8A">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476C8A" w:rsidRDefault="00476C8A" w:rsidP="00476C8A">
            <w:pPr>
              <w:rPr>
                <w:rFonts w:ascii="Calibri" w:hAnsi="Calibri"/>
              </w:rPr>
            </w:pPr>
            <w:r>
              <w:rPr>
                <w:rFonts w:ascii="Calibri" w:hAnsi="Calibri"/>
              </w:rPr>
              <w:t>Информационная система, сервер</w:t>
            </w:r>
          </w:p>
        </w:tc>
        <w:tc>
          <w:tcPr>
            <w:tcW w:w="1559" w:type="dxa"/>
          </w:tcPr>
          <w:p w:rsidR="00476C8A" w:rsidRDefault="00476C8A" w:rsidP="00476C8A">
            <w:pPr>
              <w:jc w:val="right"/>
              <w:rPr>
                <w:rFonts w:ascii="Calibri" w:hAnsi="Calibri"/>
              </w:rPr>
            </w:pPr>
            <w:r>
              <w:rPr>
                <w:rFonts w:ascii="Calibri" w:hAnsi="Calibri"/>
              </w:rPr>
              <w:t>0</w:t>
            </w:r>
          </w:p>
        </w:tc>
        <w:tc>
          <w:tcPr>
            <w:tcW w:w="1559" w:type="dxa"/>
          </w:tcPr>
          <w:p w:rsidR="00476C8A" w:rsidRDefault="00476C8A" w:rsidP="00476C8A">
            <w:pPr>
              <w:jc w:val="right"/>
              <w:rPr>
                <w:rFonts w:ascii="Calibri" w:hAnsi="Calibri"/>
              </w:rPr>
            </w:pPr>
            <w:r>
              <w:rPr>
                <w:rFonts w:ascii="Calibri" w:hAnsi="Calibri"/>
              </w:rPr>
              <w:t>0</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73</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9214" w:type="dxa"/>
          </w:tcPr>
          <w:p w:rsidR="00476C8A" w:rsidRDefault="00476C8A" w:rsidP="00476C8A">
            <w:pPr>
              <w:rPr>
                <w:rFonts w:ascii="Calibri" w:hAnsi="Calibri"/>
              </w:rPr>
            </w:pPr>
            <w:r>
              <w:rPr>
                <w:rFonts w:ascii="Calibri" w:hAnsi="Calibri"/>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w:t>
            </w:r>
            <w:r>
              <w:rPr>
                <w:rFonts w:ascii="Calibri" w:hAnsi="Calibri"/>
              </w:rPr>
              <w:br/>
              <w:t>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w:t>
            </w:r>
            <w:r>
              <w:rPr>
                <w:rFonts w:ascii="Calibri" w:hAnsi="Calibri"/>
              </w:rPr>
              <w:br/>
              <w:t>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2835" w:type="dxa"/>
          </w:tcPr>
          <w:p w:rsidR="00476C8A" w:rsidRDefault="00476C8A" w:rsidP="00476C8A">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476C8A" w:rsidRDefault="00476C8A" w:rsidP="00476C8A">
            <w:pPr>
              <w:rPr>
                <w:rFonts w:ascii="Calibri" w:hAnsi="Calibri"/>
              </w:rPr>
            </w:pPr>
            <w:r>
              <w:rPr>
                <w:rFonts w:ascii="Calibri" w:hAnsi="Calibri"/>
              </w:rPr>
              <w:t>Сетевое оборудование, микропрограммное обеспечение, сетевое программное обеспечение, виртуальные устройства</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75</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виртуальным каналам передачи</w:t>
            </w:r>
          </w:p>
        </w:tc>
        <w:tc>
          <w:tcPr>
            <w:tcW w:w="9214" w:type="dxa"/>
          </w:tcPr>
          <w:p w:rsidR="00476C8A" w:rsidRDefault="00476C8A" w:rsidP="00476C8A">
            <w:pPr>
              <w:rPr>
                <w:rFonts w:ascii="Calibri" w:hAnsi="Calibri"/>
              </w:rPr>
            </w:pPr>
            <w:r>
              <w:rPr>
                <w:rFonts w:ascii="Calibri" w:hAnsi="Calibri"/>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w:t>
            </w:r>
            <w:r>
              <w:rPr>
                <w:rFonts w:ascii="Calibri" w:hAnsi="Calibri"/>
              </w:rPr>
              <w:br/>
              <w:t>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w:t>
            </w:r>
            <w:r>
              <w:rPr>
                <w:rFonts w:ascii="Calibri" w:hAnsi="Calibri"/>
              </w:rPr>
              <w:br/>
              <w:t>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2835" w:type="dxa"/>
          </w:tcPr>
          <w:p w:rsidR="00476C8A" w:rsidRDefault="00476C8A" w:rsidP="00476C8A">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476C8A" w:rsidRDefault="00476C8A" w:rsidP="00476C8A">
            <w:pPr>
              <w:rPr>
                <w:rFonts w:ascii="Calibri" w:hAnsi="Calibri"/>
              </w:rPr>
            </w:pPr>
            <w:r>
              <w:rPr>
                <w:rFonts w:ascii="Calibri" w:hAnsi="Calibri"/>
              </w:rPr>
              <w:t>Сетевое программное обеспечение, сетевой трафик, виртуальные устройства</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0</w:t>
            </w:r>
          </w:p>
        </w:tc>
        <w:tc>
          <w:tcPr>
            <w:tcW w:w="1507" w:type="dxa"/>
          </w:tcPr>
          <w:p w:rsidR="00476C8A" w:rsidRDefault="00476C8A" w:rsidP="00476C8A">
            <w:pPr>
              <w:jc w:val="right"/>
              <w:rPr>
                <w:rFonts w:ascii="Calibri" w:hAnsi="Calibri"/>
              </w:rPr>
            </w:pPr>
            <w:r>
              <w:rPr>
                <w:rFonts w:ascii="Calibri" w:hAnsi="Calibri"/>
              </w:rPr>
              <w:t>0</w:t>
            </w:r>
          </w:p>
        </w:tc>
      </w:tr>
      <w:tr w:rsidR="00476C8A" w:rsidTr="00132E8B">
        <w:tc>
          <w:tcPr>
            <w:tcW w:w="1129" w:type="dxa"/>
          </w:tcPr>
          <w:p w:rsidR="00476C8A" w:rsidRDefault="00476C8A" w:rsidP="00476C8A">
            <w:pPr>
              <w:rPr>
                <w:rFonts w:ascii="Calibri" w:hAnsi="Calibri"/>
              </w:rPr>
            </w:pPr>
            <w:r>
              <w:rPr>
                <w:rFonts w:ascii="Calibri" w:hAnsi="Calibri"/>
              </w:rPr>
              <w:t>76</w:t>
            </w:r>
          </w:p>
        </w:tc>
        <w:tc>
          <w:tcPr>
            <w:tcW w:w="2268" w:type="dxa"/>
          </w:tcPr>
          <w:p w:rsidR="00476C8A" w:rsidRDefault="00476C8A" w:rsidP="00476C8A">
            <w:pPr>
              <w:rPr>
                <w:rFonts w:ascii="Calibri" w:hAnsi="Calibri"/>
              </w:rPr>
            </w:pPr>
            <w:r>
              <w:rPr>
                <w:rFonts w:ascii="Calibri" w:hAnsi="Calibri"/>
              </w:rPr>
              <w:t xml:space="preserve">Угроза несанкционированного доступа к </w:t>
            </w:r>
            <w:r>
              <w:rPr>
                <w:rFonts w:ascii="Calibri" w:hAnsi="Calibri"/>
              </w:rPr>
              <w:lastRenderedPageBreak/>
              <w:t>гипервизору из виртуальной машины и (или) физической сети</w:t>
            </w:r>
          </w:p>
        </w:tc>
        <w:tc>
          <w:tcPr>
            <w:tcW w:w="9214" w:type="dxa"/>
          </w:tcPr>
          <w:p w:rsidR="00476C8A" w:rsidRDefault="00476C8A" w:rsidP="00476C8A">
            <w:pPr>
              <w:rPr>
                <w:rFonts w:ascii="Calibri" w:hAnsi="Calibri"/>
              </w:rPr>
            </w:pPr>
            <w:r>
              <w:rPr>
                <w:rFonts w:ascii="Calibri" w:hAnsi="Calibri"/>
              </w:rPr>
              <w:lastRenderedPageBreak/>
              <w:t xml:space="preserve">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w:t>
            </w:r>
            <w:r>
              <w:rPr>
                <w:rFonts w:ascii="Calibri" w:hAnsi="Calibri"/>
              </w:rPr>
              <w:lastRenderedPageBreak/>
              <w:t>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его подключение к физической вычислительной сети.</w:t>
            </w:r>
            <w:r>
              <w:rPr>
                <w:rFonts w:ascii="Calibri" w:hAnsi="Calibri"/>
              </w:rPr>
              <w:br/>
              <w:t>Данная угроза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w:t>
            </w:r>
            <w:r>
              <w:rPr>
                <w:rFonts w:ascii="Calibri" w:hAnsi="Calibri"/>
              </w:rPr>
              <w:br/>
              <w:t>Реализация данной угрозы возможна в одном из следующих случаев:</w:t>
            </w:r>
            <w:r>
              <w:rPr>
                <w:rFonts w:ascii="Calibri" w:hAnsi="Calibri"/>
              </w:rPr>
              <w:br/>
              <w:t>наличие у нарушителя привилегий, достаточных для осуществления деструктивного программного воздействия из виртуальных машин;</w:t>
            </w:r>
            <w:r>
              <w:rPr>
                <w:rFonts w:ascii="Calibri" w:hAnsi="Calibri"/>
              </w:rPr>
              <w:br/>
              <w:t>наличие у гипервизора активного интерфейса взаимодействия с физической вычислительной сетью</w:t>
            </w:r>
          </w:p>
        </w:tc>
        <w:tc>
          <w:tcPr>
            <w:tcW w:w="2835" w:type="dxa"/>
          </w:tcPr>
          <w:p w:rsidR="00476C8A" w:rsidRDefault="00476C8A" w:rsidP="00476C8A">
            <w:pPr>
              <w:rPr>
                <w:rFonts w:ascii="Calibri" w:hAnsi="Calibri"/>
              </w:rPr>
            </w:pPr>
            <w:r>
              <w:rPr>
                <w:rFonts w:ascii="Calibri" w:hAnsi="Calibri"/>
              </w:rPr>
              <w:lastRenderedPageBreak/>
              <w:t xml:space="preserve">Внешний нарушитель со средним потенциалом, </w:t>
            </w:r>
            <w:r>
              <w:rPr>
                <w:rFonts w:ascii="Calibri" w:hAnsi="Calibri"/>
              </w:rPr>
              <w:lastRenderedPageBreak/>
              <w:t>Внутренний нарушитель со средним потенциалом</w:t>
            </w:r>
          </w:p>
        </w:tc>
        <w:tc>
          <w:tcPr>
            <w:tcW w:w="1701" w:type="dxa"/>
          </w:tcPr>
          <w:p w:rsidR="00476C8A" w:rsidRDefault="00476C8A" w:rsidP="00476C8A">
            <w:pPr>
              <w:rPr>
                <w:rFonts w:ascii="Calibri" w:hAnsi="Calibri"/>
              </w:rPr>
            </w:pPr>
            <w:r>
              <w:rPr>
                <w:rFonts w:ascii="Calibri" w:hAnsi="Calibri"/>
              </w:rPr>
              <w:lastRenderedPageBreak/>
              <w:t>Гипервизор</w:t>
            </w:r>
          </w:p>
        </w:tc>
        <w:tc>
          <w:tcPr>
            <w:tcW w:w="1559" w:type="dxa"/>
          </w:tcPr>
          <w:p w:rsidR="00476C8A" w:rsidRDefault="00476C8A" w:rsidP="00476C8A">
            <w:pPr>
              <w:jc w:val="right"/>
              <w:rPr>
                <w:rFonts w:ascii="Calibri" w:hAnsi="Calibri"/>
              </w:rPr>
            </w:pPr>
            <w:r>
              <w:rPr>
                <w:rFonts w:ascii="Calibri" w:hAnsi="Calibri"/>
              </w:rPr>
              <w:t>0</w:t>
            </w:r>
          </w:p>
        </w:tc>
        <w:tc>
          <w:tcPr>
            <w:tcW w:w="1559" w:type="dxa"/>
          </w:tcPr>
          <w:p w:rsidR="00476C8A" w:rsidRDefault="00476C8A" w:rsidP="00476C8A">
            <w:pPr>
              <w:jc w:val="right"/>
              <w:rPr>
                <w:rFonts w:ascii="Calibri" w:hAnsi="Calibri"/>
              </w:rPr>
            </w:pPr>
            <w:r>
              <w:rPr>
                <w:rFonts w:ascii="Calibri" w:hAnsi="Calibri"/>
              </w:rPr>
              <w:t>0</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lastRenderedPageBreak/>
              <w:t>77</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w:t>
            </w:r>
          </w:p>
        </w:tc>
        <w:tc>
          <w:tcPr>
            <w:tcW w:w="9214" w:type="dxa"/>
          </w:tcPr>
          <w:p w:rsidR="00476C8A" w:rsidRDefault="00476C8A" w:rsidP="00476C8A">
            <w:pPr>
              <w:rPr>
                <w:rFonts w:ascii="Calibri" w:hAnsi="Calibri"/>
              </w:rPr>
            </w:pPr>
            <w:r>
              <w:rPr>
                <w:rFonts w:ascii="Calibri" w:hAnsi="Calibri"/>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w:t>
            </w:r>
            <w:r>
              <w:rPr>
                <w:rFonts w:ascii="Calibri" w:hAnsi="Calibri"/>
              </w:rPr>
              <w:br/>
              <w:t>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вредоносной программы, функционирующей внутри виртуальной машины.</w:t>
            </w:r>
            <w:r>
              <w:rPr>
                <w:rFonts w:ascii="Calibri" w:hAnsi="Calibri"/>
              </w:rPr>
              <w:br/>
              <w:t>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2835" w:type="dxa"/>
          </w:tcPr>
          <w:p w:rsidR="00476C8A" w:rsidRDefault="00476C8A" w:rsidP="00476C8A">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476C8A" w:rsidRDefault="00476C8A" w:rsidP="00476C8A">
            <w:pPr>
              <w:rPr>
                <w:rFonts w:ascii="Calibri" w:hAnsi="Calibri"/>
              </w:rPr>
            </w:pPr>
            <w:r>
              <w:rPr>
                <w:rFonts w:ascii="Calibri" w:hAnsi="Calibri"/>
              </w:rPr>
              <w:t>Сервер, рабочая станция, виртуальная машина, гипервизор, машинный носитель информации, метаданные</w:t>
            </w:r>
          </w:p>
        </w:tc>
        <w:tc>
          <w:tcPr>
            <w:tcW w:w="1559" w:type="dxa"/>
          </w:tcPr>
          <w:p w:rsidR="00476C8A" w:rsidRDefault="00476C8A" w:rsidP="00476C8A">
            <w:pPr>
              <w:jc w:val="right"/>
              <w:rPr>
                <w:rFonts w:ascii="Calibri" w:hAnsi="Calibri"/>
              </w:rPr>
            </w:pPr>
            <w:r>
              <w:rPr>
                <w:rFonts w:ascii="Calibri" w:hAnsi="Calibri"/>
              </w:rPr>
              <w:t>0</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78</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защищаемым виртуальным машинам из виртуальной и (или) физической сети</w:t>
            </w:r>
          </w:p>
        </w:tc>
        <w:tc>
          <w:tcPr>
            <w:tcW w:w="9214" w:type="dxa"/>
          </w:tcPr>
          <w:p w:rsidR="00476C8A" w:rsidRDefault="00476C8A" w:rsidP="00476C8A">
            <w:pPr>
              <w:rPr>
                <w:rFonts w:ascii="Calibri" w:hAnsi="Calibri"/>
              </w:rPr>
            </w:pPr>
            <w:r>
              <w:rPr>
                <w:rFonts w:ascii="Calibri" w:hAnsi="Calibri"/>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w:t>
            </w:r>
            <w:r>
              <w:rPr>
                <w:rFonts w:ascii="Calibri" w:hAnsi="Calibri"/>
              </w:rPr>
              <w:br/>
              <w:t>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w:t>
            </w:r>
            <w:r>
              <w:rPr>
                <w:rFonts w:ascii="Calibri" w:hAnsi="Calibri"/>
              </w:rPr>
              <w:br/>
              <w:t>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2835" w:type="dxa"/>
          </w:tcPr>
          <w:p w:rsidR="00476C8A" w:rsidRDefault="00476C8A" w:rsidP="00476C8A">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476C8A" w:rsidRDefault="00476C8A" w:rsidP="00476C8A">
            <w:pPr>
              <w:rPr>
                <w:rFonts w:ascii="Calibri" w:hAnsi="Calibri"/>
              </w:rPr>
            </w:pPr>
            <w:r>
              <w:rPr>
                <w:rFonts w:ascii="Calibri" w:hAnsi="Calibri"/>
              </w:rPr>
              <w:t>Виртуальная машина</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79</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защищаемым виртуальным машинам со стороны других виртуальных машин</w:t>
            </w:r>
          </w:p>
        </w:tc>
        <w:tc>
          <w:tcPr>
            <w:tcW w:w="9214" w:type="dxa"/>
          </w:tcPr>
          <w:p w:rsidR="00476C8A" w:rsidRDefault="00476C8A" w:rsidP="00476C8A">
            <w:pPr>
              <w:rPr>
                <w:rFonts w:ascii="Calibri" w:hAnsi="Calibri"/>
              </w:rPr>
            </w:pPr>
            <w:r>
              <w:rPr>
                <w:rFonts w:ascii="Calibri" w:hAnsi="Calibri"/>
              </w:rPr>
              <w:t>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c помощью различных механизмов обмена данными между виртуальными машинами, реализуемых гипервизором и активированных в системе.</w:t>
            </w:r>
            <w:r>
              <w:rPr>
                <w:rFonts w:ascii="Calibri" w:hAnsi="Calibri"/>
              </w:rPr>
              <w:br/>
              <w:t>Данная угроза обусловлена слабостями механизма обмена данными между виртуальными машинами и уязвимостями его реализации в конкретном гипервизоре.</w:t>
            </w:r>
            <w:r>
              <w:rPr>
                <w:rFonts w:ascii="Calibri" w:hAnsi="Calibri"/>
              </w:rPr>
              <w:br/>
              <w:t>Реализация данной угрозы возможна при условии наличия у нарушителя привилегий, достаточных для различные механизмы обмена данными между виртуальными машинами, реализованные в гипервизоре и активированные в системе</w:t>
            </w:r>
          </w:p>
        </w:tc>
        <w:tc>
          <w:tcPr>
            <w:tcW w:w="2835" w:type="dxa"/>
          </w:tcPr>
          <w:p w:rsidR="00476C8A" w:rsidRDefault="00476C8A" w:rsidP="00476C8A">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476C8A" w:rsidRDefault="00476C8A" w:rsidP="00476C8A">
            <w:pPr>
              <w:rPr>
                <w:rFonts w:ascii="Calibri" w:hAnsi="Calibri"/>
              </w:rPr>
            </w:pPr>
            <w:r>
              <w:rPr>
                <w:rFonts w:ascii="Calibri" w:hAnsi="Calibri"/>
              </w:rPr>
              <w:t>Виртуальная машина</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t>80</w:t>
            </w:r>
          </w:p>
        </w:tc>
        <w:tc>
          <w:tcPr>
            <w:tcW w:w="2268" w:type="dxa"/>
          </w:tcPr>
          <w:p w:rsidR="00476C8A" w:rsidRDefault="00476C8A" w:rsidP="00476C8A">
            <w:pPr>
              <w:rPr>
                <w:rFonts w:ascii="Calibri" w:hAnsi="Calibri"/>
              </w:rPr>
            </w:pPr>
            <w:r>
              <w:rPr>
                <w:rFonts w:ascii="Calibri" w:hAnsi="Calibri"/>
              </w:rPr>
              <w:t xml:space="preserve">Угроза несанкционированного доступа к защищаемым виртуальным устройствам из </w:t>
            </w:r>
            <w:r>
              <w:rPr>
                <w:rFonts w:ascii="Calibri" w:hAnsi="Calibri"/>
              </w:rPr>
              <w:lastRenderedPageBreak/>
              <w:t>виртуальной и (или) физической сети</w:t>
            </w:r>
          </w:p>
        </w:tc>
        <w:tc>
          <w:tcPr>
            <w:tcW w:w="9214" w:type="dxa"/>
          </w:tcPr>
          <w:p w:rsidR="00476C8A" w:rsidRDefault="00476C8A" w:rsidP="00476C8A">
            <w:pPr>
              <w:rPr>
                <w:rFonts w:ascii="Calibri" w:hAnsi="Calibri"/>
              </w:rPr>
            </w:pPr>
            <w:r>
              <w:rPr>
                <w:rFonts w:ascii="Calibri" w:hAnsi="Calibri"/>
              </w:rPr>
              <w:lastRenderedPageBreak/>
              <w:t>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w:t>
            </w:r>
            <w:r>
              <w:rPr>
                <w:rFonts w:ascii="Calibri" w:hAnsi="Calibri"/>
              </w:rPr>
              <w:br/>
              <w:t>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w:t>
            </w:r>
            <w:r>
              <w:rPr>
                <w:rFonts w:ascii="Calibri" w:hAnsi="Calibri"/>
              </w:rPr>
              <w:br/>
            </w:r>
            <w:r>
              <w:rPr>
                <w:rFonts w:ascii="Calibri" w:hAnsi="Calibri"/>
              </w:rPr>
              <w:lastRenderedPageBreak/>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2835" w:type="dxa"/>
          </w:tcPr>
          <w:p w:rsidR="00476C8A" w:rsidRDefault="00476C8A" w:rsidP="00476C8A">
            <w:pPr>
              <w:rPr>
                <w:rFonts w:ascii="Calibri" w:hAnsi="Calibri"/>
              </w:rPr>
            </w:pPr>
            <w:r>
              <w:rPr>
                <w:rFonts w:ascii="Calibri" w:hAnsi="Calibri"/>
              </w:rPr>
              <w:lastRenderedPageBreak/>
              <w:t>Внешний нарушитель со средним потенциалом, Внутренний нарушитель со средним потенциалом</w:t>
            </w:r>
          </w:p>
        </w:tc>
        <w:tc>
          <w:tcPr>
            <w:tcW w:w="1701" w:type="dxa"/>
          </w:tcPr>
          <w:p w:rsidR="00476C8A" w:rsidRDefault="00476C8A" w:rsidP="00476C8A">
            <w:pPr>
              <w:rPr>
                <w:rFonts w:ascii="Calibri" w:hAnsi="Calibri"/>
              </w:rPr>
            </w:pPr>
            <w:r>
              <w:rPr>
                <w:rFonts w:ascii="Calibri" w:hAnsi="Calibri"/>
              </w:rPr>
              <w:t>Виртуальные устройства хранения, обработки и передачи данных</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476C8A" w:rsidTr="00132E8B">
        <w:tc>
          <w:tcPr>
            <w:tcW w:w="1129" w:type="dxa"/>
          </w:tcPr>
          <w:p w:rsidR="00476C8A" w:rsidRDefault="00476C8A" w:rsidP="00476C8A">
            <w:pPr>
              <w:rPr>
                <w:rFonts w:ascii="Calibri" w:hAnsi="Calibri"/>
              </w:rPr>
            </w:pPr>
            <w:r>
              <w:rPr>
                <w:rFonts w:ascii="Calibri" w:hAnsi="Calibri"/>
              </w:rPr>
              <w:lastRenderedPageBreak/>
              <w:t>84</w:t>
            </w:r>
          </w:p>
        </w:tc>
        <w:tc>
          <w:tcPr>
            <w:tcW w:w="2268" w:type="dxa"/>
          </w:tcPr>
          <w:p w:rsidR="00476C8A" w:rsidRDefault="00476C8A" w:rsidP="00476C8A">
            <w:pPr>
              <w:rPr>
                <w:rFonts w:ascii="Calibri" w:hAnsi="Calibri"/>
              </w:rPr>
            </w:pPr>
            <w:r>
              <w:rPr>
                <w:rFonts w:ascii="Calibri" w:hAnsi="Calibri"/>
              </w:rPr>
              <w:t>Угроза несанкционированного доступа к системе хранения данных из виртуальной и (или) физической сети</w:t>
            </w:r>
          </w:p>
        </w:tc>
        <w:tc>
          <w:tcPr>
            <w:tcW w:w="9214" w:type="dxa"/>
          </w:tcPr>
          <w:p w:rsidR="00476C8A" w:rsidRDefault="00476C8A" w:rsidP="00476C8A">
            <w:pPr>
              <w:rPr>
                <w:rFonts w:ascii="Calibri" w:hAnsi="Calibri"/>
              </w:rPr>
            </w:pPr>
            <w:r>
              <w:rPr>
                <w:rFonts w:ascii="Calibri" w:hAnsi="Calibri"/>
              </w:rPr>
              <w:t>Угроза заключается в возможности осуществления деструктивного программного воздействия на виртуальные устройства хранения данных и (или) виртуальные диски (являющиеся как сегментами 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w:t>
            </w:r>
            <w:r>
              <w:rPr>
                <w:rFonts w:ascii="Calibri" w:hAnsi="Calibri"/>
              </w:rPr>
              <w:br/>
              <w:t>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w:t>
            </w:r>
            <w:r>
              <w:rPr>
                <w:rFonts w:ascii="Calibri" w:hAnsi="Calibri"/>
              </w:rPr>
              <w:br/>
              <w:t>Реализация данной угрозы возможна при условии наличия у нарушителя специальных программных средств, способных эксплуатировать слабостей технологий, использованных при построении системы хранения данных (сетевых технологий, технологий распределения информации и др.)</w:t>
            </w:r>
          </w:p>
        </w:tc>
        <w:tc>
          <w:tcPr>
            <w:tcW w:w="2835" w:type="dxa"/>
          </w:tcPr>
          <w:p w:rsidR="00476C8A" w:rsidRDefault="00476C8A" w:rsidP="00476C8A">
            <w:pPr>
              <w:rPr>
                <w:rFonts w:ascii="Calibri" w:hAnsi="Calibri"/>
              </w:rPr>
            </w:pPr>
            <w:r>
              <w:rPr>
                <w:rFonts w:ascii="Calibri" w:hAnsi="Calibri"/>
              </w:rPr>
              <w:t>Внешний нарушитель с низким потенциалом, Внутренний нарушитель с низким потенциалом</w:t>
            </w:r>
          </w:p>
        </w:tc>
        <w:tc>
          <w:tcPr>
            <w:tcW w:w="1701" w:type="dxa"/>
          </w:tcPr>
          <w:p w:rsidR="00476C8A" w:rsidRDefault="00476C8A" w:rsidP="00476C8A">
            <w:pPr>
              <w:rPr>
                <w:rFonts w:ascii="Calibri" w:hAnsi="Calibri"/>
              </w:rPr>
            </w:pPr>
            <w:r>
              <w:rPr>
                <w:rFonts w:ascii="Calibri" w:hAnsi="Calibri"/>
              </w:rPr>
              <w:t>Виртуальные устройства хранения данных, виртуальные диски</w:t>
            </w:r>
          </w:p>
        </w:tc>
        <w:tc>
          <w:tcPr>
            <w:tcW w:w="1559" w:type="dxa"/>
          </w:tcPr>
          <w:p w:rsidR="00476C8A" w:rsidRDefault="00476C8A" w:rsidP="00476C8A">
            <w:pPr>
              <w:jc w:val="right"/>
              <w:rPr>
                <w:rFonts w:ascii="Calibri" w:hAnsi="Calibri"/>
              </w:rPr>
            </w:pPr>
            <w:r>
              <w:rPr>
                <w:rFonts w:ascii="Calibri" w:hAnsi="Calibri"/>
              </w:rPr>
              <w:t>1</w:t>
            </w:r>
          </w:p>
        </w:tc>
        <w:tc>
          <w:tcPr>
            <w:tcW w:w="1559" w:type="dxa"/>
          </w:tcPr>
          <w:p w:rsidR="00476C8A" w:rsidRDefault="00476C8A" w:rsidP="00476C8A">
            <w:pPr>
              <w:jc w:val="right"/>
              <w:rPr>
                <w:rFonts w:ascii="Calibri" w:hAnsi="Calibri"/>
              </w:rPr>
            </w:pPr>
            <w:r>
              <w:rPr>
                <w:rFonts w:ascii="Calibri" w:hAnsi="Calibri"/>
              </w:rPr>
              <w:t>1</w:t>
            </w:r>
          </w:p>
        </w:tc>
        <w:tc>
          <w:tcPr>
            <w:tcW w:w="1507" w:type="dxa"/>
          </w:tcPr>
          <w:p w:rsidR="00476C8A" w:rsidRDefault="00476C8A" w:rsidP="00476C8A">
            <w:pPr>
              <w:jc w:val="right"/>
              <w:rPr>
                <w:rFonts w:ascii="Calibri" w:hAnsi="Calibri"/>
              </w:rPr>
            </w:pPr>
            <w:r>
              <w:rPr>
                <w:rFonts w:ascii="Calibri" w:hAnsi="Calibri"/>
              </w:rPr>
              <w:t>1</w:t>
            </w:r>
          </w:p>
        </w:tc>
      </w:tr>
      <w:tr w:rsidR="006B7AC7" w:rsidTr="00132E8B">
        <w:tc>
          <w:tcPr>
            <w:tcW w:w="1129" w:type="dxa"/>
          </w:tcPr>
          <w:p w:rsidR="006B7AC7" w:rsidRDefault="006B7AC7" w:rsidP="006B7AC7">
            <w:pPr>
              <w:rPr>
                <w:rFonts w:ascii="Calibri" w:hAnsi="Calibri"/>
              </w:rPr>
            </w:pPr>
            <w:r>
              <w:rPr>
                <w:rFonts w:ascii="Calibri" w:hAnsi="Calibri"/>
              </w:rPr>
              <w:t>85</w:t>
            </w:r>
          </w:p>
        </w:tc>
        <w:tc>
          <w:tcPr>
            <w:tcW w:w="2268" w:type="dxa"/>
          </w:tcPr>
          <w:p w:rsidR="006B7AC7" w:rsidRDefault="006B7AC7" w:rsidP="006B7AC7">
            <w:pPr>
              <w:rPr>
                <w:rFonts w:ascii="Calibri" w:hAnsi="Calibri"/>
              </w:rPr>
            </w:pPr>
            <w:r>
              <w:rPr>
                <w:rFonts w:ascii="Calibri" w:hAnsi="Calibri"/>
              </w:rPr>
              <w:t>Угроза несанкционированного доступа к хранимой в виртуальном пространстве защищаемой информации</w:t>
            </w:r>
          </w:p>
        </w:tc>
        <w:tc>
          <w:tcPr>
            <w:tcW w:w="9214" w:type="dxa"/>
          </w:tcPr>
          <w:p w:rsidR="006B7AC7" w:rsidRDefault="006B7AC7" w:rsidP="006B7AC7">
            <w:pPr>
              <w:rPr>
                <w:rFonts w:ascii="Calibri" w:hAnsi="Calibri"/>
              </w:rPr>
            </w:pPr>
            <w:r>
              <w:rPr>
                <w:rFonts w:ascii="Calibri" w:hAnsi="Calibri"/>
              </w:rPr>
              <w:t>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w:t>
            </w:r>
            <w:r>
              <w:rPr>
                <w:rFonts w:ascii="Calibri" w:hAnsi="Calibri"/>
              </w:rPr>
              <w:br/>
              <w:t>Данная угроза обусловлена тем, что в связи с применением множества технологий 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w:t>
            </w:r>
            <w:r>
              <w:rPr>
                <w:rFonts w:ascii="Calibri" w:hAnsi="Calibri"/>
              </w:rPr>
              <w:br/>
              <w:t>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2835" w:type="dxa"/>
          </w:tcPr>
          <w:p w:rsidR="006B7AC7" w:rsidRDefault="006B7AC7" w:rsidP="006B7AC7">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6B7AC7" w:rsidRDefault="006B7AC7" w:rsidP="006B7AC7">
            <w:pPr>
              <w:rPr>
                <w:rFonts w:ascii="Calibri" w:hAnsi="Calibri"/>
              </w:rPr>
            </w:pPr>
            <w:r>
              <w:rPr>
                <w:rFonts w:ascii="Calibri" w:hAnsi="Calibri"/>
              </w:rPr>
              <w:t>Носитель информации, объекты файловой системы</w:t>
            </w:r>
          </w:p>
        </w:tc>
        <w:tc>
          <w:tcPr>
            <w:tcW w:w="1559" w:type="dxa"/>
          </w:tcPr>
          <w:p w:rsidR="006B7AC7" w:rsidRDefault="006B7AC7" w:rsidP="006B7AC7">
            <w:pPr>
              <w:jc w:val="right"/>
              <w:rPr>
                <w:rFonts w:ascii="Calibri" w:hAnsi="Calibri"/>
              </w:rPr>
            </w:pPr>
            <w:r>
              <w:rPr>
                <w:rFonts w:ascii="Calibri" w:hAnsi="Calibri"/>
              </w:rPr>
              <w:t>1</w:t>
            </w:r>
          </w:p>
        </w:tc>
        <w:tc>
          <w:tcPr>
            <w:tcW w:w="1559" w:type="dxa"/>
          </w:tcPr>
          <w:p w:rsidR="006B7AC7" w:rsidRDefault="006B7AC7" w:rsidP="006B7AC7">
            <w:pPr>
              <w:jc w:val="right"/>
              <w:rPr>
                <w:rFonts w:ascii="Calibri" w:hAnsi="Calibri"/>
              </w:rPr>
            </w:pPr>
            <w:r>
              <w:rPr>
                <w:rFonts w:ascii="Calibri" w:hAnsi="Calibri"/>
              </w:rPr>
              <w:t>0</w:t>
            </w:r>
          </w:p>
        </w:tc>
        <w:tc>
          <w:tcPr>
            <w:tcW w:w="1507" w:type="dxa"/>
          </w:tcPr>
          <w:p w:rsidR="006B7AC7" w:rsidRDefault="006B7AC7" w:rsidP="006B7AC7">
            <w:pPr>
              <w:jc w:val="right"/>
              <w:rPr>
                <w:rFonts w:ascii="Calibri" w:hAnsi="Calibri"/>
              </w:rPr>
            </w:pPr>
            <w:r>
              <w:rPr>
                <w:rFonts w:ascii="Calibri" w:hAnsi="Calibri"/>
              </w:rPr>
              <w:t>0</w:t>
            </w:r>
          </w:p>
        </w:tc>
      </w:tr>
      <w:tr w:rsidR="006B7AC7" w:rsidTr="00132E8B">
        <w:tc>
          <w:tcPr>
            <w:tcW w:w="1129" w:type="dxa"/>
          </w:tcPr>
          <w:p w:rsidR="006B7AC7" w:rsidRDefault="006B7AC7" w:rsidP="006B7AC7">
            <w:pPr>
              <w:rPr>
                <w:rFonts w:ascii="Calibri" w:hAnsi="Calibri"/>
              </w:rPr>
            </w:pPr>
            <w:r>
              <w:rPr>
                <w:rFonts w:ascii="Calibri" w:hAnsi="Calibri"/>
              </w:rPr>
              <w:t>108</w:t>
            </w:r>
          </w:p>
        </w:tc>
        <w:tc>
          <w:tcPr>
            <w:tcW w:w="2268" w:type="dxa"/>
          </w:tcPr>
          <w:p w:rsidR="006B7AC7" w:rsidRDefault="006B7AC7" w:rsidP="006B7AC7">
            <w:pPr>
              <w:rPr>
                <w:rFonts w:ascii="Calibri" w:hAnsi="Calibri"/>
              </w:rPr>
            </w:pPr>
            <w:r>
              <w:rPr>
                <w:rFonts w:ascii="Calibri" w:hAnsi="Calibri"/>
              </w:rPr>
              <w:t>Угроза ошибки обновления гипервизора</w:t>
            </w:r>
          </w:p>
        </w:tc>
        <w:tc>
          <w:tcPr>
            <w:tcW w:w="9214" w:type="dxa"/>
          </w:tcPr>
          <w:p w:rsidR="006B7AC7" w:rsidRDefault="006B7AC7" w:rsidP="006B7AC7">
            <w:pPr>
              <w:rPr>
                <w:rFonts w:ascii="Calibri" w:hAnsi="Calibri"/>
              </w:rPr>
            </w:pPr>
            <w:r>
              <w:rPr>
                <w:rFonts w:ascii="Calibri" w:hAnsi="Calibri"/>
              </w:rPr>
              <w:t>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w:t>
            </w:r>
            <w:r>
              <w:rPr>
                <w:rFonts w:ascii="Calibri" w:hAnsi="Calibri"/>
              </w:rPr>
              <w:br/>
              <w:t xml:space="preserve">Данная угроза обусловлена зависимостью функционирования каждого виртуального устройства и каждого </w:t>
            </w:r>
            <w:proofErr w:type="spellStart"/>
            <w:r>
              <w:rPr>
                <w:rFonts w:ascii="Calibri" w:hAnsi="Calibri"/>
              </w:rPr>
              <w:t>виртуализированного</w:t>
            </w:r>
            <w:proofErr w:type="spellEnd"/>
            <w:r>
              <w:rPr>
                <w:rFonts w:ascii="Calibri" w:hAnsi="Calibri"/>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w:t>
            </w:r>
            <w:r>
              <w:rPr>
                <w:rFonts w:ascii="Calibri" w:hAnsi="Calibri"/>
              </w:rPr>
              <w:br/>
              <w:t>Реализация данной угрозы возможна при условии возникновения ошибок в процессе обновления гипервизора:</w:t>
            </w:r>
            <w:r>
              <w:rPr>
                <w:rFonts w:ascii="Calibri" w:hAnsi="Calibri"/>
              </w:rPr>
              <w:br/>
              <w:t>сбоев в процессе его обновления;</w:t>
            </w:r>
            <w:r>
              <w:rPr>
                <w:rFonts w:ascii="Calibri" w:hAnsi="Calibri"/>
              </w:rPr>
              <w:br/>
              <w:t>обновлений, в ходе которых внедряются новые ошибки в код гипервизора;</w:t>
            </w:r>
            <w:r>
              <w:rPr>
                <w:rFonts w:ascii="Calibri" w:hAnsi="Calibri"/>
              </w:rPr>
              <w:br/>
              <w:t>обновлений, в ходе которых в гипервизор внедряется программный код, вызывающий несовместимость гипервизора со средой его функционирования;</w:t>
            </w:r>
            <w:r>
              <w:rPr>
                <w:rFonts w:ascii="Calibri" w:hAnsi="Calibri"/>
              </w:rPr>
              <w:br/>
              <w:t>других инцидентов безопасности информации</w:t>
            </w:r>
          </w:p>
        </w:tc>
        <w:tc>
          <w:tcPr>
            <w:tcW w:w="2835" w:type="dxa"/>
          </w:tcPr>
          <w:p w:rsidR="006B7AC7" w:rsidRDefault="006B7AC7" w:rsidP="006B7AC7">
            <w:pPr>
              <w:rPr>
                <w:rFonts w:ascii="Calibri" w:hAnsi="Calibri"/>
              </w:rPr>
            </w:pPr>
            <w:r>
              <w:rPr>
                <w:rFonts w:ascii="Calibri" w:hAnsi="Calibri"/>
              </w:rPr>
              <w:t>Внутренний нарушитель с низким потенциалом</w:t>
            </w:r>
          </w:p>
        </w:tc>
        <w:tc>
          <w:tcPr>
            <w:tcW w:w="1701" w:type="dxa"/>
          </w:tcPr>
          <w:p w:rsidR="006B7AC7" w:rsidRDefault="006B7AC7" w:rsidP="006B7AC7">
            <w:pPr>
              <w:rPr>
                <w:rFonts w:ascii="Calibri" w:hAnsi="Calibri"/>
              </w:rPr>
            </w:pPr>
            <w:r>
              <w:rPr>
                <w:rFonts w:ascii="Calibri" w:hAnsi="Calibri"/>
              </w:rPr>
              <w:t>Системное программное обеспечение, гипервизор</w:t>
            </w:r>
          </w:p>
        </w:tc>
        <w:tc>
          <w:tcPr>
            <w:tcW w:w="1559" w:type="dxa"/>
          </w:tcPr>
          <w:p w:rsidR="006B7AC7" w:rsidRDefault="006B7AC7" w:rsidP="006B7AC7">
            <w:pPr>
              <w:jc w:val="right"/>
              <w:rPr>
                <w:rFonts w:ascii="Calibri" w:hAnsi="Calibri"/>
              </w:rPr>
            </w:pPr>
            <w:r>
              <w:rPr>
                <w:rFonts w:ascii="Calibri" w:hAnsi="Calibri"/>
              </w:rPr>
              <w:t>1</w:t>
            </w:r>
          </w:p>
        </w:tc>
        <w:tc>
          <w:tcPr>
            <w:tcW w:w="1559" w:type="dxa"/>
          </w:tcPr>
          <w:p w:rsidR="006B7AC7" w:rsidRDefault="006B7AC7" w:rsidP="006B7AC7">
            <w:pPr>
              <w:jc w:val="right"/>
              <w:rPr>
                <w:rFonts w:ascii="Calibri" w:hAnsi="Calibri"/>
              </w:rPr>
            </w:pPr>
            <w:r>
              <w:rPr>
                <w:rFonts w:ascii="Calibri" w:hAnsi="Calibri"/>
              </w:rPr>
              <w:t>1</w:t>
            </w:r>
          </w:p>
        </w:tc>
        <w:tc>
          <w:tcPr>
            <w:tcW w:w="1507" w:type="dxa"/>
          </w:tcPr>
          <w:p w:rsidR="006B7AC7" w:rsidRDefault="006B7AC7" w:rsidP="006B7AC7">
            <w:pPr>
              <w:jc w:val="right"/>
              <w:rPr>
                <w:rFonts w:ascii="Calibri" w:hAnsi="Calibri"/>
              </w:rPr>
            </w:pPr>
            <w:r>
              <w:rPr>
                <w:rFonts w:ascii="Calibri" w:hAnsi="Calibri"/>
              </w:rPr>
              <w:t>1</w:t>
            </w:r>
          </w:p>
        </w:tc>
      </w:tr>
      <w:tr w:rsidR="006B7AC7" w:rsidTr="00132E8B">
        <w:tc>
          <w:tcPr>
            <w:tcW w:w="1129" w:type="dxa"/>
          </w:tcPr>
          <w:p w:rsidR="006B7AC7" w:rsidRDefault="006B7AC7" w:rsidP="006B7AC7">
            <w:pPr>
              <w:rPr>
                <w:rFonts w:ascii="Calibri" w:hAnsi="Calibri"/>
              </w:rPr>
            </w:pPr>
            <w:r>
              <w:rPr>
                <w:rFonts w:ascii="Calibri" w:hAnsi="Calibri"/>
              </w:rPr>
              <w:t>119</w:t>
            </w:r>
          </w:p>
        </w:tc>
        <w:tc>
          <w:tcPr>
            <w:tcW w:w="2268" w:type="dxa"/>
          </w:tcPr>
          <w:p w:rsidR="006B7AC7" w:rsidRDefault="006B7AC7" w:rsidP="006B7AC7">
            <w:pPr>
              <w:rPr>
                <w:rFonts w:ascii="Calibri" w:hAnsi="Calibri"/>
              </w:rPr>
            </w:pPr>
            <w:r>
              <w:rPr>
                <w:rFonts w:ascii="Calibri" w:hAnsi="Calibri"/>
              </w:rPr>
              <w:t>Угроза перехвата управления гипервизором</w:t>
            </w:r>
          </w:p>
        </w:tc>
        <w:tc>
          <w:tcPr>
            <w:tcW w:w="9214" w:type="dxa"/>
          </w:tcPr>
          <w:p w:rsidR="006B7AC7" w:rsidRDefault="006B7AC7" w:rsidP="006B7AC7">
            <w:pPr>
              <w:rPr>
                <w:rFonts w:ascii="Calibri" w:hAnsi="Calibri"/>
              </w:rPr>
            </w:pPr>
            <w:r>
              <w:rPr>
                <w:rFonts w:ascii="Calibri" w:hAnsi="Calibri"/>
              </w:rPr>
              <w:t>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w:t>
            </w:r>
            <w:r>
              <w:rPr>
                <w:rFonts w:ascii="Calibri" w:hAnsi="Calibri"/>
              </w:rPr>
              <w:br/>
              <w:t xml:space="preserve">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w:t>
            </w:r>
            <w:r>
              <w:rPr>
                <w:rFonts w:ascii="Calibri" w:hAnsi="Calibri"/>
              </w:rPr>
              <w:lastRenderedPageBreak/>
              <w:t>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w:t>
            </w:r>
            <w:r>
              <w:rPr>
                <w:rFonts w:ascii="Calibri" w:hAnsi="Calibri"/>
              </w:rPr>
              <w:br/>
              <w:t>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2835" w:type="dxa"/>
          </w:tcPr>
          <w:p w:rsidR="006B7AC7" w:rsidRDefault="006B7AC7" w:rsidP="006B7AC7">
            <w:pPr>
              <w:rPr>
                <w:rFonts w:ascii="Calibri" w:hAnsi="Calibri"/>
              </w:rPr>
            </w:pPr>
            <w:r>
              <w:rPr>
                <w:rFonts w:ascii="Calibri" w:hAnsi="Calibri"/>
              </w:rPr>
              <w:lastRenderedPageBreak/>
              <w:t>Внешний нарушитель со средним потенциалом, Внутренний нарушитель со средним потенциалом</w:t>
            </w:r>
          </w:p>
        </w:tc>
        <w:tc>
          <w:tcPr>
            <w:tcW w:w="1701" w:type="dxa"/>
          </w:tcPr>
          <w:p w:rsidR="006B7AC7" w:rsidRDefault="006B7AC7" w:rsidP="006B7AC7">
            <w:pPr>
              <w:rPr>
                <w:rFonts w:ascii="Calibri" w:hAnsi="Calibri"/>
              </w:rPr>
            </w:pPr>
            <w:r>
              <w:rPr>
                <w:rFonts w:ascii="Calibri" w:hAnsi="Calibri"/>
              </w:rPr>
              <w:t xml:space="preserve">Системное программное обеспечение, гипервизор, консоль </w:t>
            </w:r>
            <w:r>
              <w:rPr>
                <w:rFonts w:ascii="Calibri" w:hAnsi="Calibri"/>
              </w:rPr>
              <w:lastRenderedPageBreak/>
              <w:t>управления гипервизором</w:t>
            </w:r>
          </w:p>
        </w:tc>
        <w:tc>
          <w:tcPr>
            <w:tcW w:w="1559" w:type="dxa"/>
          </w:tcPr>
          <w:p w:rsidR="006B7AC7" w:rsidRDefault="006B7AC7" w:rsidP="006B7AC7">
            <w:pPr>
              <w:jc w:val="right"/>
              <w:rPr>
                <w:rFonts w:ascii="Calibri" w:hAnsi="Calibri"/>
              </w:rPr>
            </w:pPr>
            <w:r>
              <w:rPr>
                <w:rFonts w:ascii="Calibri" w:hAnsi="Calibri"/>
              </w:rPr>
              <w:lastRenderedPageBreak/>
              <w:t>1</w:t>
            </w:r>
          </w:p>
        </w:tc>
        <w:tc>
          <w:tcPr>
            <w:tcW w:w="1559" w:type="dxa"/>
          </w:tcPr>
          <w:p w:rsidR="006B7AC7" w:rsidRDefault="006B7AC7" w:rsidP="006B7AC7">
            <w:pPr>
              <w:jc w:val="right"/>
              <w:rPr>
                <w:rFonts w:ascii="Calibri" w:hAnsi="Calibri"/>
              </w:rPr>
            </w:pPr>
            <w:r>
              <w:rPr>
                <w:rFonts w:ascii="Calibri" w:hAnsi="Calibri"/>
              </w:rPr>
              <w:t>1</w:t>
            </w:r>
          </w:p>
        </w:tc>
        <w:tc>
          <w:tcPr>
            <w:tcW w:w="1507" w:type="dxa"/>
          </w:tcPr>
          <w:p w:rsidR="006B7AC7" w:rsidRDefault="006B7AC7" w:rsidP="006B7AC7">
            <w:pPr>
              <w:jc w:val="right"/>
              <w:rPr>
                <w:rFonts w:ascii="Calibri" w:hAnsi="Calibri"/>
              </w:rPr>
            </w:pPr>
            <w:r>
              <w:rPr>
                <w:rFonts w:ascii="Calibri" w:hAnsi="Calibri"/>
              </w:rPr>
              <w:t>1</w:t>
            </w:r>
          </w:p>
        </w:tc>
      </w:tr>
      <w:tr w:rsidR="006B7AC7" w:rsidTr="00132E8B">
        <w:tc>
          <w:tcPr>
            <w:tcW w:w="1129" w:type="dxa"/>
          </w:tcPr>
          <w:p w:rsidR="006B7AC7" w:rsidRDefault="006B7AC7" w:rsidP="006B7AC7">
            <w:pPr>
              <w:rPr>
                <w:rFonts w:ascii="Calibri" w:hAnsi="Calibri"/>
              </w:rPr>
            </w:pPr>
            <w:r>
              <w:rPr>
                <w:rFonts w:ascii="Calibri" w:hAnsi="Calibri"/>
              </w:rPr>
              <w:lastRenderedPageBreak/>
              <w:t>120</w:t>
            </w:r>
          </w:p>
        </w:tc>
        <w:tc>
          <w:tcPr>
            <w:tcW w:w="2268" w:type="dxa"/>
          </w:tcPr>
          <w:p w:rsidR="006B7AC7" w:rsidRDefault="006B7AC7" w:rsidP="006B7AC7">
            <w:pPr>
              <w:rPr>
                <w:rFonts w:ascii="Calibri" w:hAnsi="Calibri"/>
              </w:rPr>
            </w:pPr>
            <w:r>
              <w:rPr>
                <w:rFonts w:ascii="Calibri" w:hAnsi="Calibri"/>
              </w:rPr>
              <w:t>Угроза перехвата управления средой виртуализации</w:t>
            </w:r>
          </w:p>
        </w:tc>
        <w:tc>
          <w:tcPr>
            <w:tcW w:w="9214" w:type="dxa"/>
          </w:tcPr>
          <w:p w:rsidR="006B7AC7" w:rsidRDefault="006B7AC7" w:rsidP="006B7AC7">
            <w:pPr>
              <w:rPr>
                <w:rFonts w:ascii="Calibri" w:hAnsi="Calibri"/>
              </w:rPr>
            </w:pPr>
            <w:r>
              <w:rPr>
                <w:rFonts w:ascii="Calibri" w:hAnsi="Calibri"/>
              </w:rPr>
              <w:t>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w:t>
            </w:r>
            <w:r>
              <w:rPr>
                <w:rFonts w:ascii="Calibri" w:hAnsi="Calibri"/>
              </w:rPr>
              <w:br/>
              <w:t>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по разграничению доступа к данной консоли.</w:t>
            </w:r>
            <w:r>
              <w:rPr>
                <w:rFonts w:ascii="Calibri" w:hAnsi="Calibri"/>
              </w:rPr>
              <w:br/>
              <w:t>Реализация данной 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2835" w:type="dxa"/>
          </w:tcPr>
          <w:p w:rsidR="006B7AC7" w:rsidRDefault="006B7AC7" w:rsidP="006B7AC7">
            <w:pPr>
              <w:rPr>
                <w:rFonts w:ascii="Calibri" w:hAnsi="Calibri"/>
              </w:rPr>
            </w:pPr>
            <w:r>
              <w:rPr>
                <w:rFonts w:ascii="Calibri" w:hAnsi="Calibri"/>
              </w:rPr>
              <w:t>Внешний нарушитель со средним потенциалом, Внутренний нарушитель со средним потенциалом</w:t>
            </w:r>
          </w:p>
        </w:tc>
        <w:tc>
          <w:tcPr>
            <w:tcW w:w="1701" w:type="dxa"/>
          </w:tcPr>
          <w:p w:rsidR="006B7AC7" w:rsidRDefault="006B7AC7" w:rsidP="006B7AC7">
            <w:pPr>
              <w:rPr>
                <w:rFonts w:ascii="Calibri" w:hAnsi="Calibri"/>
              </w:rPr>
            </w:pPr>
            <w:r>
              <w:rPr>
                <w:rFonts w:ascii="Calibri" w:hAnsi="Calibri"/>
              </w:rPr>
              <w:t>Информационная система, системное программное обеспечение</w:t>
            </w:r>
          </w:p>
        </w:tc>
        <w:tc>
          <w:tcPr>
            <w:tcW w:w="1559" w:type="dxa"/>
          </w:tcPr>
          <w:p w:rsidR="006B7AC7" w:rsidRDefault="006B7AC7" w:rsidP="006B7AC7">
            <w:pPr>
              <w:jc w:val="right"/>
              <w:rPr>
                <w:rFonts w:ascii="Calibri" w:hAnsi="Calibri"/>
              </w:rPr>
            </w:pPr>
            <w:r>
              <w:rPr>
                <w:rFonts w:ascii="Calibri" w:hAnsi="Calibri"/>
              </w:rPr>
              <w:t>1</w:t>
            </w:r>
          </w:p>
        </w:tc>
        <w:tc>
          <w:tcPr>
            <w:tcW w:w="1559" w:type="dxa"/>
          </w:tcPr>
          <w:p w:rsidR="006B7AC7" w:rsidRDefault="006B7AC7" w:rsidP="006B7AC7">
            <w:pPr>
              <w:jc w:val="right"/>
              <w:rPr>
                <w:rFonts w:ascii="Calibri" w:hAnsi="Calibri"/>
              </w:rPr>
            </w:pPr>
            <w:r>
              <w:rPr>
                <w:rFonts w:ascii="Calibri" w:hAnsi="Calibri"/>
              </w:rPr>
              <w:t>1</w:t>
            </w:r>
          </w:p>
        </w:tc>
        <w:tc>
          <w:tcPr>
            <w:tcW w:w="1507" w:type="dxa"/>
          </w:tcPr>
          <w:p w:rsidR="006B7AC7" w:rsidRDefault="006B7AC7" w:rsidP="006B7AC7">
            <w:pPr>
              <w:jc w:val="right"/>
              <w:rPr>
                <w:rFonts w:ascii="Calibri" w:hAnsi="Calibri"/>
              </w:rPr>
            </w:pPr>
            <w:r>
              <w:rPr>
                <w:rFonts w:ascii="Calibri" w:hAnsi="Calibri"/>
              </w:rPr>
              <w:t>1</w:t>
            </w:r>
          </w:p>
        </w:tc>
      </w:tr>
    </w:tbl>
    <w:p w:rsidR="006F35EF" w:rsidRDefault="006F35EF" w:rsidP="006F35EF">
      <w:pPr>
        <w:spacing w:after="0" w:line="240" w:lineRule="auto"/>
        <w:contextualSpacing/>
        <w:rPr>
          <w:rFonts w:ascii="Times New Roman" w:hAnsi="Times New Roman" w:cs="Times New Roman"/>
          <w:sz w:val="24"/>
          <w:szCs w:val="24"/>
        </w:rPr>
      </w:pPr>
    </w:p>
    <w:p w:rsidR="006F35EF" w:rsidRDefault="006F35EF" w:rsidP="006F35EF">
      <w:pPr>
        <w:spacing w:after="0" w:line="240" w:lineRule="auto"/>
        <w:contextualSpacing/>
        <w:rPr>
          <w:rFonts w:ascii="Times New Roman" w:hAnsi="Times New Roman" w:cs="Times New Roman"/>
          <w:sz w:val="24"/>
          <w:szCs w:val="24"/>
        </w:rPr>
      </w:pPr>
    </w:p>
    <w:p w:rsidR="007A59C7" w:rsidRDefault="007A59C7" w:rsidP="007A59C7">
      <w:pPr>
        <w:spacing w:after="0" w:line="240" w:lineRule="auto"/>
        <w:contextualSpacing/>
        <w:rPr>
          <w:rFonts w:ascii="Times New Roman" w:hAnsi="Times New Roman" w:cs="Times New Roman"/>
          <w:b/>
          <w:sz w:val="24"/>
          <w:szCs w:val="24"/>
        </w:rPr>
      </w:pPr>
      <w:r w:rsidRPr="007A59C7">
        <w:rPr>
          <w:rFonts w:ascii="Times New Roman" w:hAnsi="Times New Roman" w:cs="Times New Roman"/>
          <w:b/>
          <w:sz w:val="24"/>
          <w:szCs w:val="24"/>
        </w:rPr>
        <w:t xml:space="preserve">Угрозы безопасности информации (ИС построенные с использованием технологий </w:t>
      </w:r>
      <w:r>
        <w:rPr>
          <w:rFonts w:ascii="Times New Roman" w:hAnsi="Times New Roman" w:cs="Times New Roman"/>
          <w:b/>
          <w:sz w:val="24"/>
          <w:szCs w:val="24"/>
        </w:rPr>
        <w:t>облачных вычислений</w:t>
      </w:r>
      <w:r w:rsidRPr="007A59C7">
        <w:rPr>
          <w:rFonts w:ascii="Times New Roman" w:hAnsi="Times New Roman" w:cs="Times New Roman"/>
          <w:b/>
          <w:sz w:val="24"/>
          <w:szCs w:val="24"/>
        </w:rPr>
        <w:t>)</w:t>
      </w:r>
    </w:p>
    <w:p w:rsidR="006F35EF" w:rsidRPr="00813162" w:rsidRDefault="006F35EF" w:rsidP="006F35EF">
      <w:pPr>
        <w:spacing w:after="0" w:line="240" w:lineRule="auto"/>
        <w:contextualSpacing/>
        <w:rPr>
          <w:rFonts w:ascii="Times New Roman" w:hAnsi="Times New Roman" w:cs="Times New Roman"/>
          <w:sz w:val="10"/>
          <w:szCs w:val="10"/>
        </w:rPr>
      </w:pPr>
    </w:p>
    <w:tbl>
      <w:tblPr>
        <w:tblStyle w:val="a4"/>
        <w:tblW w:w="21772" w:type="dxa"/>
        <w:tblLayout w:type="fixed"/>
        <w:tblLook w:val="04A0" w:firstRow="1" w:lastRow="0" w:firstColumn="1" w:lastColumn="0" w:noHBand="0" w:noVBand="1"/>
      </w:tblPr>
      <w:tblGrid>
        <w:gridCol w:w="1129"/>
        <w:gridCol w:w="2268"/>
        <w:gridCol w:w="9214"/>
        <w:gridCol w:w="2835"/>
        <w:gridCol w:w="1701"/>
        <w:gridCol w:w="1559"/>
        <w:gridCol w:w="1559"/>
        <w:gridCol w:w="1507"/>
      </w:tblGrid>
      <w:tr w:rsidR="007A59C7" w:rsidTr="00005149">
        <w:tc>
          <w:tcPr>
            <w:tcW w:w="1129"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Идентификатор УБИ</w:t>
            </w:r>
          </w:p>
        </w:tc>
        <w:tc>
          <w:tcPr>
            <w:tcW w:w="2268"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Наименование УБИ</w:t>
            </w:r>
          </w:p>
        </w:tc>
        <w:tc>
          <w:tcPr>
            <w:tcW w:w="9214"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Описание</w:t>
            </w:r>
          </w:p>
        </w:tc>
        <w:tc>
          <w:tcPr>
            <w:tcW w:w="2835"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Источник угрозы (характеристика и потенциал нарушителя)</w:t>
            </w:r>
          </w:p>
        </w:tc>
        <w:tc>
          <w:tcPr>
            <w:tcW w:w="1701"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Объект воздействия</w:t>
            </w:r>
          </w:p>
        </w:tc>
        <w:tc>
          <w:tcPr>
            <w:tcW w:w="1559"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конфиденциальности</w:t>
            </w:r>
          </w:p>
        </w:tc>
        <w:tc>
          <w:tcPr>
            <w:tcW w:w="1559"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целостности</w:t>
            </w:r>
          </w:p>
        </w:tc>
        <w:tc>
          <w:tcPr>
            <w:tcW w:w="1507" w:type="dxa"/>
          </w:tcPr>
          <w:p w:rsidR="007A59C7" w:rsidRDefault="007A59C7" w:rsidP="00005149">
            <w:pPr>
              <w:contextualSpacing/>
              <w:rPr>
                <w:rFonts w:ascii="Times New Roman" w:hAnsi="Times New Roman" w:cs="Times New Roman"/>
                <w:sz w:val="24"/>
                <w:szCs w:val="24"/>
              </w:rPr>
            </w:pPr>
            <w:r w:rsidRPr="00A6070F">
              <w:rPr>
                <w:rFonts w:ascii="Times New Roman" w:hAnsi="Times New Roman" w:cs="Times New Roman"/>
                <w:sz w:val="24"/>
                <w:szCs w:val="24"/>
              </w:rPr>
              <w:t>Нарушение доступности</w:t>
            </w:r>
          </w:p>
        </w:tc>
      </w:tr>
      <w:tr w:rsidR="007A59C7" w:rsidTr="00005149">
        <w:tc>
          <w:tcPr>
            <w:tcW w:w="1129" w:type="dxa"/>
          </w:tcPr>
          <w:p w:rsidR="007A59C7" w:rsidRDefault="007A59C7" w:rsidP="00005149">
            <w:pPr>
              <w:rPr>
                <w:rFonts w:ascii="Calibri" w:hAnsi="Calibri"/>
              </w:rPr>
            </w:pPr>
            <w:r>
              <w:rPr>
                <w:rFonts w:ascii="Calibri" w:hAnsi="Calibri"/>
              </w:rPr>
              <w:t>20</w:t>
            </w:r>
          </w:p>
        </w:tc>
        <w:tc>
          <w:tcPr>
            <w:tcW w:w="2268" w:type="dxa"/>
          </w:tcPr>
          <w:p w:rsidR="007A59C7" w:rsidRDefault="007A59C7" w:rsidP="00005149">
            <w:pPr>
              <w:rPr>
                <w:rFonts w:ascii="Calibri" w:hAnsi="Calibri"/>
              </w:rPr>
            </w:pPr>
            <w:r>
              <w:rPr>
                <w:rFonts w:ascii="Calibri" w:hAnsi="Calibri"/>
              </w:rPr>
              <w:t>Угроза злоупотребления возможностями, предоставленными потребителям облачных услуг</w:t>
            </w:r>
          </w:p>
        </w:tc>
        <w:tc>
          <w:tcPr>
            <w:tcW w:w="9214" w:type="dxa"/>
          </w:tcPr>
          <w:p w:rsidR="007A59C7" w:rsidRDefault="007A59C7" w:rsidP="00005149">
            <w:pPr>
              <w:rPr>
                <w:rFonts w:ascii="Calibri" w:hAnsi="Calibri"/>
              </w:rPr>
            </w:pPr>
            <w:r>
              <w:rPr>
                <w:rFonts w:ascii="Calibri" w:hAnsi="Calibri"/>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w:t>
            </w:r>
            <w:r>
              <w:rPr>
                <w:rFonts w:ascii="Calibri" w:hAnsi="Calibri"/>
              </w:rPr>
              <w:br/>
              <w:t>Данная угроза обусловлена тем, что потребитель облачных услуг может устанавливать собственное программное обеспечение на облачный сервер.</w:t>
            </w:r>
            <w:r>
              <w:rPr>
                <w:rFonts w:ascii="Calibri" w:hAnsi="Calibri"/>
              </w:rPr>
              <w:br/>
              <w:t>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2835" w:type="dxa"/>
          </w:tcPr>
          <w:p w:rsidR="007A59C7" w:rsidRDefault="007A59C7" w:rsidP="00005149">
            <w:pPr>
              <w:rPr>
                <w:rFonts w:ascii="Calibri" w:hAnsi="Calibri"/>
              </w:rPr>
            </w:pPr>
            <w:r>
              <w:rPr>
                <w:rFonts w:ascii="Calibri" w:hAnsi="Calibri"/>
              </w:rPr>
              <w:t>Внутренний нарушитель с низким потенциалом</w:t>
            </w:r>
          </w:p>
        </w:tc>
        <w:tc>
          <w:tcPr>
            <w:tcW w:w="1701" w:type="dxa"/>
          </w:tcPr>
          <w:p w:rsidR="007A59C7" w:rsidRDefault="007A59C7" w:rsidP="00005149">
            <w:pPr>
              <w:rPr>
                <w:rFonts w:ascii="Calibri" w:hAnsi="Calibri"/>
              </w:rPr>
            </w:pPr>
            <w:r>
              <w:rPr>
                <w:rFonts w:ascii="Calibri" w:hAnsi="Calibri"/>
              </w:rPr>
              <w:t>Облачная система, виртуальная машина</w:t>
            </w:r>
          </w:p>
        </w:tc>
        <w:tc>
          <w:tcPr>
            <w:tcW w:w="1559" w:type="dxa"/>
          </w:tcPr>
          <w:p w:rsidR="007A59C7" w:rsidRDefault="007A59C7" w:rsidP="00005149">
            <w:pPr>
              <w:jc w:val="right"/>
              <w:rPr>
                <w:rFonts w:ascii="Calibri" w:hAnsi="Calibri"/>
              </w:rPr>
            </w:pPr>
            <w:r>
              <w:rPr>
                <w:rFonts w:ascii="Calibri" w:hAnsi="Calibri"/>
              </w:rPr>
              <w:t>1</w:t>
            </w:r>
          </w:p>
        </w:tc>
        <w:tc>
          <w:tcPr>
            <w:tcW w:w="1559" w:type="dxa"/>
          </w:tcPr>
          <w:p w:rsidR="007A59C7" w:rsidRDefault="007A59C7" w:rsidP="00005149">
            <w:pPr>
              <w:jc w:val="right"/>
              <w:rPr>
                <w:rFonts w:ascii="Calibri" w:hAnsi="Calibri"/>
              </w:rPr>
            </w:pPr>
            <w:r>
              <w:rPr>
                <w:rFonts w:ascii="Calibri" w:hAnsi="Calibri"/>
              </w:rPr>
              <w:t>1</w:t>
            </w:r>
          </w:p>
        </w:tc>
        <w:tc>
          <w:tcPr>
            <w:tcW w:w="1507" w:type="dxa"/>
          </w:tcPr>
          <w:p w:rsidR="007A59C7" w:rsidRDefault="007A59C7" w:rsidP="00005149">
            <w:pPr>
              <w:jc w:val="right"/>
              <w:rPr>
                <w:rFonts w:ascii="Calibri" w:hAnsi="Calibri"/>
              </w:rPr>
            </w:pPr>
            <w:r>
              <w:rPr>
                <w:rFonts w:ascii="Calibri" w:hAnsi="Calibri"/>
              </w:rPr>
              <w:t>1</w:t>
            </w:r>
          </w:p>
        </w:tc>
      </w:tr>
      <w:tr w:rsidR="007A59C7" w:rsidTr="00005149">
        <w:tc>
          <w:tcPr>
            <w:tcW w:w="1129" w:type="dxa"/>
          </w:tcPr>
          <w:p w:rsidR="007A59C7" w:rsidRDefault="00813162" w:rsidP="00005149">
            <w:pPr>
              <w:rPr>
                <w:rFonts w:ascii="Calibri" w:hAnsi="Calibri"/>
              </w:rPr>
            </w:pPr>
            <w:r>
              <w:rPr>
                <w:rFonts w:ascii="Calibri" w:hAnsi="Calibri"/>
              </w:rPr>
              <w:t>21</w:t>
            </w:r>
          </w:p>
        </w:tc>
        <w:tc>
          <w:tcPr>
            <w:tcW w:w="2268" w:type="dxa"/>
          </w:tcPr>
          <w:p w:rsidR="007A59C7" w:rsidRDefault="00813162" w:rsidP="00813162">
            <w:pPr>
              <w:rPr>
                <w:rFonts w:ascii="Calibri" w:hAnsi="Calibri"/>
              </w:rPr>
            </w:pPr>
            <w:r w:rsidRPr="00813162">
              <w:rPr>
                <w:rFonts w:ascii="Calibri" w:hAnsi="Calibri"/>
              </w:rPr>
              <w:t>Угроза злоупотребления доверием потребителей облачных услуг</w:t>
            </w:r>
          </w:p>
        </w:tc>
        <w:tc>
          <w:tcPr>
            <w:tcW w:w="9214" w:type="dxa"/>
          </w:tcPr>
          <w:p w:rsidR="007A59C7" w:rsidRDefault="00813162" w:rsidP="00005149">
            <w:pPr>
              <w:rPr>
                <w:rFonts w:ascii="Calibri" w:hAnsi="Calibri"/>
              </w:rPr>
            </w:pPr>
            <w:r w:rsidRPr="00813162">
              <w:rPr>
                <w:rFonts w:ascii="Calibri" w:hAnsi="Calibri"/>
              </w:rPr>
              <w:t>Угроза заключается в возможности нарушения (случайно или намеренно) защищённости информации потребителей облачных услуг внутренними нарушителями поставщика облачных услуг.</w:t>
            </w:r>
            <w:r w:rsidRPr="00813162">
              <w:rPr>
                <w:rFonts w:ascii="Calibri" w:hAnsi="Calibri"/>
              </w:rPr>
              <w:br/>
              <w:t>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w:t>
            </w:r>
            <w:r w:rsidRPr="00813162">
              <w:rPr>
                <w:rFonts w:ascii="Calibri" w:hAnsi="Calibri"/>
              </w:rPr>
              <w:br/>
              <w:t>Реализация данной угрозы возможна при условии того, что потребители облачных услуг не входят в состав организации, осущес</w:t>
            </w:r>
            <w:bookmarkStart w:id="1" w:name="_GoBack"/>
            <w:bookmarkEnd w:id="1"/>
            <w:r w:rsidRPr="00813162">
              <w:rPr>
                <w:rFonts w:ascii="Calibri" w:hAnsi="Calibri"/>
              </w:rPr>
              <w:t>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2835" w:type="dxa"/>
          </w:tcPr>
          <w:p w:rsidR="007A59C7" w:rsidRPr="00813162" w:rsidRDefault="00813162" w:rsidP="00813162">
            <w:pPr>
              <w:rPr>
                <w:rFonts w:ascii="Calibri" w:hAnsi="Calibri"/>
              </w:rPr>
            </w:pPr>
            <w:r w:rsidRPr="00813162">
              <w:rPr>
                <w:rFonts w:ascii="Calibri" w:hAnsi="Calibri"/>
              </w:rPr>
              <w:t>Внешний нарушитель с низким потенциало</w:t>
            </w:r>
            <w:r>
              <w:rPr>
                <w:rFonts w:ascii="Calibri" w:hAnsi="Calibri"/>
              </w:rPr>
              <w:t>м</w:t>
            </w:r>
          </w:p>
        </w:tc>
        <w:tc>
          <w:tcPr>
            <w:tcW w:w="1701" w:type="dxa"/>
          </w:tcPr>
          <w:p w:rsidR="007A59C7" w:rsidRDefault="00813162" w:rsidP="00005149">
            <w:pPr>
              <w:rPr>
                <w:rFonts w:ascii="Calibri" w:hAnsi="Calibri"/>
              </w:rPr>
            </w:pPr>
            <w:r w:rsidRPr="00813162">
              <w:rPr>
                <w:rFonts w:ascii="Calibri" w:hAnsi="Calibri"/>
              </w:rPr>
              <w:t>Облачная система</w:t>
            </w:r>
          </w:p>
        </w:tc>
        <w:tc>
          <w:tcPr>
            <w:tcW w:w="1559" w:type="dxa"/>
          </w:tcPr>
          <w:p w:rsidR="007A59C7" w:rsidRDefault="00813162" w:rsidP="00005149">
            <w:pPr>
              <w:jc w:val="right"/>
              <w:rPr>
                <w:rFonts w:ascii="Calibri" w:hAnsi="Calibri"/>
              </w:rPr>
            </w:pPr>
            <w:r>
              <w:rPr>
                <w:rFonts w:ascii="Calibri" w:hAnsi="Calibri"/>
              </w:rPr>
              <w:t>1</w:t>
            </w:r>
          </w:p>
        </w:tc>
        <w:tc>
          <w:tcPr>
            <w:tcW w:w="1559" w:type="dxa"/>
          </w:tcPr>
          <w:p w:rsidR="007A59C7" w:rsidRDefault="007A59C7" w:rsidP="00005149">
            <w:pPr>
              <w:jc w:val="right"/>
              <w:rPr>
                <w:rFonts w:ascii="Calibri" w:hAnsi="Calibri"/>
              </w:rPr>
            </w:pPr>
            <w:r>
              <w:rPr>
                <w:rFonts w:ascii="Calibri" w:hAnsi="Calibri"/>
              </w:rPr>
              <w:t>1</w:t>
            </w:r>
          </w:p>
        </w:tc>
        <w:tc>
          <w:tcPr>
            <w:tcW w:w="1507" w:type="dxa"/>
          </w:tcPr>
          <w:p w:rsidR="007A59C7" w:rsidRDefault="00813162" w:rsidP="00005149">
            <w:pPr>
              <w:jc w:val="right"/>
              <w:rPr>
                <w:rFonts w:ascii="Calibri" w:hAnsi="Calibri"/>
              </w:rPr>
            </w:pPr>
            <w:r>
              <w:rPr>
                <w:rFonts w:ascii="Calibri" w:hAnsi="Calibri"/>
              </w:rPr>
              <w:t>0</w:t>
            </w:r>
          </w:p>
        </w:tc>
      </w:tr>
      <w:tr w:rsidR="007A59C7" w:rsidTr="00005149">
        <w:tc>
          <w:tcPr>
            <w:tcW w:w="1129" w:type="dxa"/>
          </w:tcPr>
          <w:p w:rsidR="007A59C7" w:rsidRPr="00813162" w:rsidRDefault="007A59C7" w:rsidP="00005149">
            <w:pPr>
              <w:rPr>
                <w:rFonts w:ascii="Calibri" w:hAnsi="Calibri"/>
                <w:highlight w:val="yellow"/>
              </w:rPr>
            </w:pPr>
            <w:r w:rsidRPr="00813162">
              <w:rPr>
                <w:rFonts w:ascii="Calibri" w:hAnsi="Calibri"/>
                <w:highlight w:val="yellow"/>
              </w:rPr>
              <w:t>27</w:t>
            </w:r>
          </w:p>
        </w:tc>
        <w:tc>
          <w:tcPr>
            <w:tcW w:w="2268" w:type="dxa"/>
          </w:tcPr>
          <w:p w:rsidR="007A59C7" w:rsidRPr="00813162" w:rsidRDefault="007A59C7" w:rsidP="00005149">
            <w:pPr>
              <w:rPr>
                <w:rFonts w:ascii="Calibri" w:hAnsi="Calibri"/>
                <w:highlight w:val="yellow"/>
              </w:rPr>
            </w:pPr>
            <w:r w:rsidRPr="00813162">
              <w:rPr>
                <w:rFonts w:ascii="Calibri" w:hAnsi="Calibri"/>
                <w:highlight w:val="yellow"/>
              </w:rPr>
              <w:t>Угроза искажения вводимой и выводимой на периферийные устройства информации</w:t>
            </w:r>
          </w:p>
        </w:tc>
        <w:tc>
          <w:tcPr>
            <w:tcW w:w="9214" w:type="dxa"/>
          </w:tcPr>
          <w:p w:rsidR="007A59C7" w:rsidRPr="00813162" w:rsidRDefault="007A59C7" w:rsidP="00005149">
            <w:pPr>
              <w:rPr>
                <w:rFonts w:ascii="Calibri" w:hAnsi="Calibri"/>
                <w:highlight w:val="yellow"/>
              </w:rPr>
            </w:pPr>
            <w:r w:rsidRPr="00813162">
              <w:rPr>
                <w:rFonts w:ascii="Calibri" w:hAnsi="Calibri"/>
                <w:highlight w:val="yellow"/>
              </w:rPr>
              <w:t xml:space="preserve">Угроза заключается в возможности </w:t>
            </w:r>
            <w:proofErr w:type="spellStart"/>
            <w:r w:rsidRPr="00813162">
              <w:rPr>
                <w:rFonts w:ascii="Calibri" w:hAnsi="Calibri"/>
                <w:highlight w:val="yellow"/>
              </w:rPr>
              <w:t>дезинформирования</w:t>
            </w:r>
            <w:proofErr w:type="spellEnd"/>
            <w:r w:rsidRPr="00813162">
              <w:rPr>
                <w:rFonts w:ascii="Calibri" w:hAnsi="Calibri"/>
                <w:highlight w:val="yellow"/>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w:t>
            </w:r>
            <w:r w:rsidRPr="00813162">
              <w:rPr>
                <w:rFonts w:ascii="Calibri" w:hAnsi="Calibri"/>
                <w:highlight w:val="yellow"/>
              </w:rPr>
              <w:br/>
              <w:t xml:space="preserve">Данная угроза обусловлена слабостями мер антивирусной защиты и контроля достоверности </w:t>
            </w:r>
            <w:r w:rsidRPr="00813162">
              <w:rPr>
                <w:rFonts w:ascii="Calibri" w:hAnsi="Calibri"/>
                <w:highlight w:val="yellow"/>
              </w:rPr>
              <w:lastRenderedPageBreak/>
              <w:t>входных и выходных данных, а также ошибками, допущенными в ходе проведения специальных проверок аппаратных средств вычислительной техники.</w:t>
            </w:r>
            <w:r w:rsidRPr="00813162">
              <w:rPr>
                <w:rFonts w:ascii="Calibri" w:hAnsi="Calibri"/>
                <w:highlight w:val="yellow"/>
              </w:rPr>
              <w:br/>
              <w:t>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2835" w:type="dxa"/>
          </w:tcPr>
          <w:p w:rsidR="007A59C7" w:rsidRPr="00813162" w:rsidRDefault="007A59C7" w:rsidP="00005149">
            <w:pPr>
              <w:rPr>
                <w:rFonts w:ascii="Calibri" w:hAnsi="Calibri"/>
                <w:highlight w:val="yellow"/>
              </w:rPr>
            </w:pPr>
            <w:r w:rsidRPr="00813162">
              <w:rPr>
                <w:rFonts w:ascii="Calibri" w:hAnsi="Calibri"/>
                <w:highlight w:val="yellow"/>
              </w:rPr>
              <w:lastRenderedPageBreak/>
              <w:t>Внешний нарушитель с высоким потенциалом, Внутренний нарушитель с низким потенциалом</w:t>
            </w:r>
          </w:p>
        </w:tc>
        <w:tc>
          <w:tcPr>
            <w:tcW w:w="1701" w:type="dxa"/>
          </w:tcPr>
          <w:p w:rsidR="007A59C7" w:rsidRPr="00813162" w:rsidRDefault="007A59C7" w:rsidP="00005149">
            <w:pPr>
              <w:rPr>
                <w:rFonts w:ascii="Calibri" w:hAnsi="Calibri"/>
                <w:highlight w:val="yellow"/>
              </w:rPr>
            </w:pPr>
            <w:r w:rsidRPr="00813162">
              <w:rPr>
                <w:rFonts w:ascii="Calibri" w:hAnsi="Calibri"/>
                <w:highlight w:val="yellow"/>
              </w:rPr>
              <w:t xml:space="preserve">Системное программное обеспечение, прикладное программное обеспечение, </w:t>
            </w:r>
            <w:r w:rsidRPr="00813162">
              <w:rPr>
                <w:rFonts w:ascii="Calibri" w:hAnsi="Calibri"/>
                <w:highlight w:val="yellow"/>
              </w:rPr>
              <w:lastRenderedPageBreak/>
              <w:t>сетевое программное обеспечение, аппаратное обеспечение</w:t>
            </w:r>
          </w:p>
        </w:tc>
        <w:tc>
          <w:tcPr>
            <w:tcW w:w="1559" w:type="dxa"/>
          </w:tcPr>
          <w:p w:rsidR="007A59C7" w:rsidRPr="00813162" w:rsidRDefault="007A59C7" w:rsidP="00005149">
            <w:pPr>
              <w:jc w:val="right"/>
              <w:rPr>
                <w:rFonts w:ascii="Calibri" w:hAnsi="Calibri"/>
                <w:highlight w:val="yellow"/>
              </w:rPr>
            </w:pPr>
            <w:r w:rsidRPr="00813162">
              <w:rPr>
                <w:rFonts w:ascii="Calibri" w:hAnsi="Calibri"/>
                <w:highlight w:val="yellow"/>
              </w:rPr>
              <w:lastRenderedPageBreak/>
              <w:t>0</w:t>
            </w:r>
          </w:p>
        </w:tc>
        <w:tc>
          <w:tcPr>
            <w:tcW w:w="1559" w:type="dxa"/>
          </w:tcPr>
          <w:p w:rsidR="007A59C7" w:rsidRPr="00813162" w:rsidRDefault="007A59C7" w:rsidP="00005149">
            <w:pPr>
              <w:jc w:val="right"/>
              <w:rPr>
                <w:rFonts w:ascii="Calibri" w:hAnsi="Calibri"/>
                <w:highlight w:val="yellow"/>
              </w:rPr>
            </w:pPr>
            <w:r w:rsidRPr="00813162">
              <w:rPr>
                <w:rFonts w:ascii="Calibri" w:hAnsi="Calibri"/>
                <w:highlight w:val="yellow"/>
              </w:rPr>
              <w:t>1</w:t>
            </w:r>
          </w:p>
        </w:tc>
        <w:tc>
          <w:tcPr>
            <w:tcW w:w="1507" w:type="dxa"/>
          </w:tcPr>
          <w:p w:rsidR="007A59C7" w:rsidRPr="00813162" w:rsidRDefault="007A59C7" w:rsidP="00005149">
            <w:pPr>
              <w:jc w:val="right"/>
              <w:rPr>
                <w:rFonts w:ascii="Calibri" w:hAnsi="Calibri"/>
                <w:highlight w:val="yellow"/>
              </w:rPr>
            </w:pPr>
            <w:r w:rsidRPr="00813162">
              <w:rPr>
                <w:rFonts w:ascii="Calibri" w:hAnsi="Calibri"/>
                <w:highlight w:val="yellow"/>
              </w:rPr>
              <w:t>0</w:t>
            </w:r>
          </w:p>
        </w:tc>
      </w:tr>
    </w:tbl>
    <w:p w:rsidR="00A6070F" w:rsidRDefault="00A6070F" w:rsidP="006F35EF">
      <w:pPr>
        <w:spacing w:after="0" w:line="240" w:lineRule="auto"/>
        <w:contextualSpacing/>
        <w:rPr>
          <w:rFonts w:ascii="Times New Roman" w:hAnsi="Times New Roman" w:cs="Times New Roman"/>
          <w:b/>
          <w:sz w:val="24"/>
          <w:szCs w:val="24"/>
        </w:rPr>
        <w:sectPr w:rsidR="00A6070F" w:rsidSect="00132E8B">
          <w:pgSz w:w="23814" w:h="16839" w:orient="landscape" w:code="8"/>
          <w:pgMar w:top="1701" w:right="1134" w:bottom="850" w:left="1134" w:header="708" w:footer="708" w:gutter="0"/>
          <w:cols w:space="708"/>
          <w:docGrid w:linePitch="360"/>
        </w:sectPr>
      </w:pPr>
    </w:p>
    <w:p w:rsidR="00A6560A" w:rsidRPr="006F35EF" w:rsidRDefault="006F35EF" w:rsidP="006F35EF">
      <w:pPr>
        <w:spacing w:after="0" w:line="240" w:lineRule="auto"/>
        <w:contextualSpacing/>
        <w:rPr>
          <w:rFonts w:ascii="Times New Roman" w:hAnsi="Times New Roman" w:cs="Times New Roman"/>
          <w:b/>
          <w:sz w:val="24"/>
          <w:szCs w:val="24"/>
        </w:rPr>
      </w:pPr>
      <w:r w:rsidRPr="006F35EF">
        <w:rPr>
          <w:rFonts w:ascii="Times New Roman" w:hAnsi="Times New Roman" w:cs="Times New Roman"/>
          <w:b/>
          <w:sz w:val="24"/>
          <w:szCs w:val="24"/>
        </w:rPr>
        <w:lastRenderedPageBreak/>
        <w:t>Приложения (при необходимости).</w:t>
      </w:r>
    </w:p>
    <w:p w:rsidR="00132E8B" w:rsidRPr="004551CF" w:rsidRDefault="00132E8B" w:rsidP="004551CF">
      <w:p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Меры защиты информации</w:t>
      </w:r>
    </w:p>
    <w:p w:rsidR="00132E8B" w:rsidRPr="00E54409" w:rsidRDefault="00132E8B" w:rsidP="00E54409">
      <w:pPr>
        <w:spacing w:after="0" w:line="240" w:lineRule="auto"/>
        <w:rPr>
          <w:rFonts w:ascii="Times New Roman" w:hAnsi="Times New Roman" w:cs="Times New Roman"/>
          <w:sz w:val="24"/>
          <w:szCs w:val="24"/>
        </w:rPr>
      </w:pPr>
      <w:r w:rsidRPr="00E54409">
        <w:rPr>
          <w:rFonts w:ascii="Times New Roman" w:hAnsi="Times New Roman" w:cs="Times New Roman"/>
          <w:sz w:val="24"/>
          <w:szCs w:val="24"/>
        </w:rPr>
        <w:t>Обеспечение (поддержание) БИ при использовании виртуализации аппаратного обеспечения требует обеспечения защиты виртуального аппаратного обеспечения, ПО, реализующего такой тип виртуализации, а также защиту самого аппаратного обеспечения, в отношении которого проводится виртуализация. Мерами защиты информации при использовании виртуализации аппаратного обеспечения являются: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разделение физических ресурсов между компонентами виртуальной инфраструктуры в зависимости от уровня конфиденциальности обрабатываемой информации;</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контроль доступа субъектов доступа к средствам конфигурирования виртуального аппаратного обеспечения;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 xml:space="preserve">стирание остаточной информации, образующейся после удаления файлов, содержащих настройки </w:t>
      </w:r>
      <w:proofErr w:type="spellStart"/>
      <w:r w:rsidRPr="004551CF">
        <w:rPr>
          <w:rFonts w:ascii="Times New Roman" w:hAnsi="Times New Roman" w:cs="Times New Roman"/>
          <w:sz w:val="24"/>
          <w:szCs w:val="24"/>
        </w:rPr>
        <w:t>виртуализированного</w:t>
      </w:r>
      <w:proofErr w:type="spellEnd"/>
      <w:r w:rsidRPr="004551CF">
        <w:rPr>
          <w:rFonts w:ascii="Times New Roman" w:hAnsi="Times New Roman" w:cs="Times New Roman"/>
          <w:sz w:val="24"/>
          <w:szCs w:val="24"/>
        </w:rPr>
        <w:t xml:space="preserve"> ПО и виртуального аппаратного обеспечения;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учёт изменений в составе и конфигурации аппаратной части ИС во время её функционирования и в период её аппаратного отключения;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учёт запуска (завершения) работы компонентов виртуальной инфраструктуры;</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регистрация изменений состава и конфигурации виртуального аппаратного обеспечения;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регистрация изменений правил доступа к виртуальному аппаратному обеспечению;</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 xml:space="preserve">регистрация изменений прав доступа к файлам-образам </w:t>
      </w:r>
      <w:proofErr w:type="spellStart"/>
      <w:r w:rsidRPr="004551CF">
        <w:rPr>
          <w:rFonts w:ascii="Times New Roman" w:hAnsi="Times New Roman" w:cs="Times New Roman"/>
          <w:sz w:val="24"/>
          <w:szCs w:val="24"/>
        </w:rPr>
        <w:t>виртуализированного</w:t>
      </w:r>
      <w:proofErr w:type="spellEnd"/>
      <w:r w:rsidRPr="004551CF">
        <w:rPr>
          <w:rFonts w:ascii="Times New Roman" w:hAnsi="Times New Roman" w:cs="Times New Roman"/>
          <w:sz w:val="24"/>
          <w:szCs w:val="24"/>
        </w:rPr>
        <w:t xml:space="preserve"> ПО и виртуальных машин, а также файлам-образам, используемым для обеспечения работы виртуальных файловых систем;</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размещение сенсоров и (или) датчиков систем обнаружения (предотвращения) вторжений в виртуальном аппаратном обеспечении;</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контроль целостности микропрограммного обеспечения аппаратной части ИС;</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контроль работоспособности дублирующих ключевых компонентов аппаратного обеспечения ИС;</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резервное копирование защищаемой информации</w:t>
      </w:r>
      <w:proofErr w:type="gramStart"/>
      <w:r w:rsidRPr="004551CF">
        <w:rPr>
          <w:rFonts w:ascii="Times New Roman" w:hAnsi="Times New Roman" w:cs="Times New Roman"/>
          <w:sz w:val="24"/>
          <w:szCs w:val="24"/>
        </w:rPr>
        <w:t>, ,</w:t>
      </w:r>
      <w:proofErr w:type="gramEnd"/>
      <w:r w:rsidRPr="004551CF">
        <w:rPr>
          <w:rFonts w:ascii="Times New Roman" w:hAnsi="Times New Roman" w:cs="Times New Roman"/>
          <w:sz w:val="24"/>
          <w:szCs w:val="24"/>
        </w:rPr>
        <w:t xml:space="preserve"> хранимой на физических носителях информации;</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своевременное обнаружение отказов компонентов виртуальной инфраструктуры;</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мониторинг загрузки мощностей физического и виртуального аппаратного обеспечения;</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контроль работоспособности дублирующих ключевых компонентов виртуальной инфраструктуры;</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предотвращение задержки или прерывания выполнения в виртуальной инфраструктуре процессов с высоким приоритетом со стороны процессов с низким приоритетом;</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обеспечение доверенных канала, маршрута внутри виртуальной инфраструктуры между администратором, пользователем и средствами ЗИ (функциями безопасности средств ЗИ);</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конфиденциального характера, обрабатываемой в виртуальной инфраструктуре, при обмене информацией с иными ИС;</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выявление, анализ и блокирование внутри виртуальной инфраструктуры скрытых каналов передачи информации в обход реализованных мер ЗИ или внутри разрешённых сетевых протоколов;</w:t>
      </w:r>
    </w:p>
    <w:p w:rsidR="00132E8B"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t>создание (имитация) ложных компонентов виртуальной инфраструктуры, предназначенных для обнаружения, регистрации и анализа действий нарушителей в процессе реализации угроз БИ;</w:t>
      </w:r>
    </w:p>
    <w:p w:rsidR="00A6560A" w:rsidRPr="004551CF" w:rsidRDefault="00132E8B" w:rsidP="004551CF">
      <w:pPr>
        <w:pStyle w:val="a3"/>
        <w:numPr>
          <w:ilvl w:val="0"/>
          <w:numId w:val="13"/>
        </w:numPr>
        <w:spacing w:after="0" w:line="240" w:lineRule="auto"/>
        <w:rPr>
          <w:rFonts w:ascii="Times New Roman" w:hAnsi="Times New Roman" w:cs="Times New Roman"/>
          <w:sz w:val="24"/>
          <w:szCs w:val="24"/>
        </w:rPr>
      </w:pPr>
      <w:r w:rsidRPr="004551CF">
        <w:rPr>
          <w:rFonts w:ascii="Times New Roman" w:hAnsi="Times New Roman" w:cs="Times New Roman"/>
          <w:sz w:val="24"/>
          <w:szCs w:val="24"/>
        </w:rPr>
        <w:lastRenderedPageBreak/>
        <w:t>воспроизведение ложных и (или) скрытие истинных отдельных информационных технологий и (или) структурно-функциональных характеристик физических или виртуальных сегментов ИС, обеспечивающее навязывание нарушителю ложного представления об истинных информационных технологиях и (или) структурно-функциональных характеристиках ИС.</w:t>
      </w:r>
    </w:p>
    <w:p w:rsidR="00A6560A" w:rsidRPr="00A6560A" w:rsidRDefault="00A6560A" w:rsidP="00A6560A">
      <w:pPr>
        <w:spacing w:after="0" w:line="240" w:lineRule="auto"/>
        <w:contextualSpacing/>
        <w:rPr>
          <w:rFonts w:ascii="Times New Roman" w:hAnsi="Times New Roman" w:cs="Times New Roman"/>
          <w:sz w:val="24"/>
          <w:szCs w:val="24"/>
        </w:rPr>
      </w:pPr>
    </w:p>
    <w:p w:rsidR="00B4678D" w:rsidRPr="00A6560A" w:rsidRDefault="00B4678D" w:rsidP="00A6560A">
      <w:pPr>
        <w:spacing w:after="0" w:line="240" w:lineRule="auto"/>
        <w:contextualSpacing/>
        <w:rPr>
          <w:rFonts w:ascii="Times New Roman" w:hAnsi="Times New Roman" w:cs="Times New Roman"/>
          <w:sz w:val="24"/>
          <w:szCs w:val="24"/>
        </w:rPr>
      </w:pPr>
    </w:p>
    <w:p w:rsidR="00B4678D" w:rsidRPr="00A6560A" w:rsidRDefault="00B4678D" w:rsidP="00A6560A">
      <w:pPr>
        <w:spacing w:after="0" w:line="240" w:lineRule="auto"/>
        <w:contextualSpacing/>
        <w:rPr>
          <w:rFonts w:ascii="Times New Roman" w:hAnsi="Times New Roman" w:cs="Times New Roman"/>
          <w:sz w:val="24"/>
          <w:szCs w:val="24"/>
        </w:rPr>
      </w:pPr>
    </w:p>
    <w:p w:rsidR="00B4678D" w:rsidRPr="00A6560A" w:rsidRDefault="00B4678D" w:rsidP="00A6560A">
      <w:pPr>
        <w:spacing w:after="0" w:line="240" w:lineRule="auto"/>
        <w:contextualSpacing/>
        <w:rPr>
          <w:rFonts w:ascii="Times New Roman" w:hAnsi="Times New Roman" w:cs="Times New Roman"/>
          <w:sz w:val="24"/>
          <w:szCs w:val="24"/>
        </w:rPr>
      </w:pPr>
    </w:p>
    <w:p w:rsidR="00B4678D" w:rsidRPr="00A6560A" w:rsidRDefault="00B4678D" w:rsidP="00A6560A">
      <w:pPr>
        <w:spacing w:after="0" w:line="240" w:lineRule="auto"/>
        <w:contextualSpacing/>
        <w:rPr>
          <w:rFonts w:ascii="Times New Roman" w:hAnsi="Times New Roman" w:cs="Times New Roman"/>
          <w:sz w:val="24"/>
          <w:szCs w:val="24"/>
        </w:rPr>
      </w:pPr>
    </w:p>
    <w:p w:rsidR="00B4678D" w:rsidRPr="00A6560A" w:rsidRDefault="00B4678D" w:rsidP="00A6560A">
      <w:pPr>
        <w:spacing w:after="0" w:line="240" w:lineRule="auto"/>
        <w:contextualSpacing/>
        <w:rPr>
          <w:rFonts w:ascii="Times New Roman" w:hAnsi="Times New Roman" w:cs="Times New Roman"/>
          <w:sz w:val="24"/>
          <w:szCs w:val="24"/>
        </w:rPr>
      </w:pPr>
    </w:p>
    <w:sectPr w:rsidR="00B4678D" w:rsidRPr="00A65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8FA"/>
    <w:multiLevelType w:val="hybridMultilevel"/>
    <w:tmpl w:val="34F895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E0679F"/>
    <w:multiLevelType w:val="hybridMultilevel"/>
    <w:tmpl w:val="0E4246AA"/>
    <w:lvl w:ilvl="0" w:tplc="DB8C147A">
      <w:start w:val="1"/>
      <w:numFmt w:val="bullet"/>
      <w:suff w:val="space"/>
      <w:lvlText w:val="-"/>
      <w:lvlJc w:val="left"/>
      <w:pPr>
        <w:ind w:left="0" w:firstLine="851"/>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6960CE"/>
    <w:multiLevelType w:val="hybridMultilevel"/>
    <w:tmpl w:val="FA3ED4C4"/>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3565CC"/>
    <w:multiLevelType w:val="hybridMultilevel"/>
    <w:tmpl w:val="3B1E6D96"/>
    <w:lvl w:ilvl="0" w:tplc="DD268E6C">
      <w:start w:val="1"/>
      <w:numFmt w:val="bullet"/>
      <w:suff w:val="space"/>
      <w:lvlText w:val="-"/>
      <w:lvlJc w:val="left"/>
      <w:pPr>
        <w:ind w:left="0" w:firstLine="851"/>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60A3DF3"/>
    <w:multiLevelType w:val="hybridMultilevel"/>
    <w:tmpl w:val="B47C86BC"/>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C31D4D"/>
    <w:multiLevelType w:val="hybridMultilevel"/>
    <w:tmpl w:val="88BAC834"/>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6CB4600"/>
    <w:multiLevelType w:val="multilevel"/>
    <w:tmpl w:val="FCCA89C2"/>
    <w:lvl w:ilvl="0">
      <w:start w:val="5"/>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rPr>
    </w:lvl>
  </w:abstractNum>
  <w:abstractNum w:abstractNumId="7">
    <w:nsid w:val="57BF1145"/>
    <w:multiLevelType w:val="hybridMultilevel"/>
    <w:tmpl w:val="56B00D00"/>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BEA6F93"/>
    <w:multiLevelType w:val="hybridMultilevel"/>
    <w:tmpl w:val="7408F642"/>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FA8704D"/>
    <w:multiLevelType w:val="multilevel"/>
    <w:tmpl w:val="F0D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58574A"/>
    <w:multiLevelType w:val="hybridMultilevel"/>
    <w:tmpl w:val="F1AA8E02"/>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DD3D93"/>
    <w:multiLevelType w:val="hybridMultilevel"/>
    <w:tmpl w:val="E76CDF0C"/>
    <w:lvl w:ilvl="0" w:tplc="0419000D">
      <w:start w:val="1"/>
      <w:numFmt w:val="bullet"/>
      <w:lvlText w:val=""/>
      <w:lvlJc w:val="left"/>
      <w:pPr>
        <w:ind w:left="720" w:hanging="360"/>
      </w:pPr>
      <w:rPr>
        <w:rFonts w:ascii="Wingdings" w:hAnsi="Wingdings" w:hint="default"/>
      </w:rPr>
    </w:lvl>
    <w:lvl w:ilvl="1" w:tplc="621AE404">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nsid w:val="7B814A46"/>
    <w:multiLevelType w:val="hybridMultilevel"/>
    <w:tmpl w:val="5CA810EE"/>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F216C81"/>
    <w:multiLevelType w:val="hybridMultilevel"/>
    <w:tmpl w:val="A3AEB7F2"/>
    <w:lvl w:ilvl="0" w:tplc="621AE40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2"/>
  </w:num>
  <w:num w:numId="4">
    <w:abstractNumId w:val="1"/>
  </w:num>
  <w:num w:numId="5">
    <w:abstractNumId w:val="12"/>
  </w:num>
  <w:num w:numId="6">
    <w:abstractNumId w:val="7"/>
  </w:num>
  <w:num w:numId="7">
    <w:abstractNumId w:val="13"/>
  </w:num>
  <w:num w:numId="8">
    <w:abstractNumId w:val="5"/>
  </w:num>
  <w:num w:numId="9">
    <w:abstractNumId w:val="10"/>
  </w:num>
  <w:num w:numId="10">
    <w:abstractNumId w:val="0"/>
  </w:num>
  <w:num w:numId="11">
    <w:abstractNumId w:val="6"/>
  </w:num>
  <w:num w:numId="12">
    <w:abstractNumId w:val="3"/>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8D"/>
    <w:rsid w:val="00057C58"/>
    <w:rsid w:val="000A7EF2"/>
    <w:rsid w:val="00132E8B"/>
    <w:rsid w:val="001B6C8C"/>
    <w:rsid w:val="001C5F35"/>
    <w:rsid w:val="00243697"/>
    <w:rsid w:val="002F7D61"/>
    <w:rsid w:val="00374820"/>
    <w:rsid w:val="0038782A"/>
    <w:rsid w:val="003E31E5"/>
    <w:rsid w:val="004551CF"/>
    <w:rsid w:val="004630DC"/>
    <w:rsid w:val="00476C8A"/>
    <w:rsid w:val="00500E58"/>
    <w:rsid w:val="00611582"/>
    <w:rsid w:val="0067591A"/>
    <w:rsid w:val="006B7AC7"/>
    <w:rsid w:val="006F35EF"/>
    <w:rsid w:val="00761020"/>
    <w:rsid w:val="007839CE"/>
    <w:rsid w:val="00791492"/>
    <w:rsid w:val="007A59C7"/>
    <w:rsid w:val="00813162"/>
    <w:rsid w:val="00817C47"/>
    <w:rsid w:val="008309CE"/>
    <w:rsid w:val="008933E3"/>
    <w:rsid w:val="008B385C"/>
    <w:rsid w:val="009105B1"/>
    <w:rsid w:val="009C2DA5"/>
    <w:rsid w:val="00A6070F"/>
    <w:rsid w:val="00A6560A"/>
    <w:rsid w:val="00AC0028"/>
    <w:rsid w:val="00B4678D"/>
    <w:rsid w:val="00B847B9"/>
    <w:rsid w:val="00BF4086"/>
    <w:rsid w:val="00CD1A3C"/>
    <w:rsid w:val="00D34C2B"/>
    <w:rsid w:val="00DF0200"/>
    <w:rsid w:val="00E1296A"/>
    <w:rsid w:val="00E54409"/>
    <w:rsid w:val="00E62E67"/>
    <w:rsid w:val="00EF44F5"/>
    <w:rsid w:val="00F25CF6"/>
    <w:rsid w:val="00F80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287A8-FE94-4827-B7E2-0E88A11C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81316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44F5"/>
    <w:pPr>
      <w:spacing w:line="256" w:lineRule="auto"/>
      <w:ind w:left="720"/>
      <w:contextualSpacing/>
    </w:pPr>
  </w:style>
  <w:style w:type="table" w:styleId="a4">
    <w:name w:val="Table Grid"/>
    <w:basedOn w:val="a1"/>
    <w:uiPriority w:val="39"/>
    <w:rsid w:val="00BF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13162"/>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244815">
      <w:bodyDiv w:val="1"/>
      <w:marLeft w:val="0"/>
      <w:marRight w:val="0"/>
      <w:marTop w:val="0"/>
      <w:marBottom w:val="0"/>
      <w:divBdr>
        <w:top w:val="none" w:sz="0" w:space="0" w:color="auto"/>
        <w:left w:val="none" w:sz="0" w:space="0" w:color="auto"/>
        <w:bottom w:val="none" w:sz="0" w:space="0" w:color="auto"/>
        <w:right w:val="none" w:sz="0" w:space="0" w:color="auto"/>
      </w:divBdr>
    </w:div>
    <w:div w:id="586841176">
      <w:bodyDiv w:val="1"/>
      <w:marLeft w:val="0"/>
      <w:marRight w:val="0"/>
      <w:marTop w:val="0"/>
      <w:marBottom w:val="0"/>
      <w:divBdr>
        <w:top w:val="none" w:sz="0" w:space="0" w:color="auto"/>
        <w:left w:val="none" w:sz="0" w:space="0" w:color="auto"/>
        <w:bottom w:val="none" w:sz="0" w:space="0" w:color="auto"/>
        <w:right w:val="none" w:sz="0" w:space="0" w:color="auto"/>
      </w:divBdr>
    </w:div>
    <w:div w:id="1100685061">
      <w:bodyDiv w:val="1"/>
      <w:marLeft w:val="0"/>
      <w:marRight w:val="0"/>
      <w:marTop w:val="0"/>
      <w:marBottom w:val="0"/>
      <w:divBdr>
        <w:top w:val="none" w:sz="0" w:space="0" w:color="auto"/>
        <w:left w:val="none" w:sz="0" w:space="0" w:color="auto"/>
        <w:bottom w:val="none" w:sz="0" w:space="0" w:color="auto"/>
        <w:right w:val="none" w:sz="0" w:space="0" w:color="auto"/>
      </w:divBdr>
    </w:div>
    <w:div w:id="1305429911">
      <w:bodyDiv w:val="1"/>
      <w:marLeft w:val="0"/>
      <w:marRight w:val="0"/>
      <w:marTop w:val="0"/>
      <w:marBottom w:val="0"/>
      <w:divBdr>
        <w:top w:val="none" w:sz="0" w:space="0" w:color="auto"/>
        <w:left w:val="none" w:sz="0" w:space="0" w:color="auto"/>
        <w:bottom w:val="none" w:sz="0" w:space="0" w:color="auto"/>
        <w:right w:val="none" w:sz="0" w:space="0" w:color="auto"/>
      </w:divBdr>
    </w:div>
    <w:div w:id="1349210695">
      <w:bodyDiv w:val="1"/>
      <w:marLeft w:val="0"/>
      <w:marRight w:val="0"/>
      <w:marTop w:val="0"/>
      <w:marBottom w:val="0"/>
      <w:divBdr>
        <w:top w:val="none" w:sz="0" w:space="0" w:color="auto"/>
        <w:left w:val="none" w:sz="0" w:space="0" w:color="auto"/>
        <w:bottom w:val="none" w:sz="0" w:space="0" w:color="auto"/>
        <w:right w:val="none" w:sz="0" w:space="0" w:color="auto"/>
      </w:divBdr>
    </w:div>
    <w:div w:id="1450783055">
      <w:bodyDiv w:val="1"/>
      <w:marLeft w:val="0"/>
      <w:marRight w:val="0"/>
      <w:marTop w:val="0"/>
      <w:marBottom w:val="0"/>
      <w:divBdr>
        <w:top w:val="none" w:sz="0" w:space="0" w:color="auto"/>
        <w:left w:val="none" w:sz="0" w:space="0" w:color="auto"/>
        <w:bottom w:val="none" w:sz="0" w:space="0" w:color="auto"/>
        <w:right w:val="none" w:sz="0" w:space="0" w:color="auto"/>
      </w:divBdr>
    </w:div>
    <w:div w:id="16470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BAF64-940F-4F50-8283-9C9DDB00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8889</Words>
  <Characters>50669</Characters>
  <Application>Microsoft Office Word</Application>
  <DocSecurity>0</DocSecurity>
  <Lines>422</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Aksionov</dc:creator>
  <cp:keywords/>
  <dc:description/>
  <cp:lastModifiedBy>v.aksionov</cp:lastModifiedBy>
  <cp:revision>3</cp:revision>
  <dcterms:created xsi:type="dcterms:W3CDTF">2017-11-02T14:38:00Z</dcterms:created>
  <dcterms:modified xsi:type="dcterms:W3CDTF">2017-11-02T14:43:00Z</dcterms:modified>
</cp:coreProperties>
</file>