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о проделанной работе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Период тестирования: 29.01.2024/31.01.2024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тестирования была проверена следующая функциональность:</w:t>
      </w:r>
    </w:p>
    <w:p w:rsidR="00000000" w:rsidDel="00000000" w:rsidP="00000000" w:rsidRDefault="00000000" w:rsidRPr="00000000" w14:paraId="00000004">
      <w:pPr>
        <w:spacing w:after="240" w:before="240" w:lineRule="auto"/>
        <w:ind w:left="10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Форма «Добавления прав».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Выполненные тесты: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Форма закрывается, права не добавляются при всех корректно заполненных полях и нажатии кнопки "Отмена"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odkgkogop63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Форма закрывается, права не добавляются при всех корректно заполненных полях и нажатии кнопки "Крестик"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vfih2sj5nt4i" w:id="1"/>
      <w:bookmarkEnd w:id="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Форма закрывается, права добавляются при всех корректно заполненных полях и нажатии кнопки "Добавить"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jic0v2uarv6m" w:id="2"/>
      <w:bookmarkEnd w:id="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Кнопка "Добавить" неактивна и некликабельна при некорректно заполненном поле "Фамилия" и нажатии кнопки "Добавить"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42qqawfuu4dl" w:id="3"/>
      <w:bookmarkEnd w:id="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Кнопка "Добавить" неактивна и некликабельна при некорректно заполненном поле "Имя" и нажатии кнопки "Добавить"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5oxq4771n3ku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Форма закрывается, права не добавляются при некорректно заполненных полях "Имя", "Фамилия" и нажатии кнопки "Отмена"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9cz9wir49eeb" w:id="5"/>
      <w:bookmarkEnd w:id="5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Форма закрывается, права не добавляются при некорректно заполненных полях "Имя", "Фамилия" и нажатии кнопки "Крестик"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afterAutospacing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1dp16ba1wejj" w:id="6"/>
      <w:bookmarkEnd w:id="6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Кнопка "Добавить" неактивна и некликабельна при некорректно заполненных полях "Имя", "Фамилия" и нажатии кнопки "Добавить"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Форма закрывается, права не добавляются при пустых полях и нажатии кнопки "Отмена"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dz2lyuyjf9b4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Форма закрывается, права не добавляются при пустых полях и нажатии кнопки "Крестик"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9g33zq3t2ebr" w:id="8"/>
      <w:bookmarkEnd w:id="8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Кнопка "Добавить" неактивна и некликабельна при пустых полях и нажатии кнопки "Добавить"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vda9tc7qsugo" w:id="9"/>
      <w:bookmarkEnd w:id="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Форма закрывается, права не добавляются при некорректных полях и нажатии кнопки "Крестик"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0"/>
          <w:numId w:val="6"/>
        </w:numP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sz w:val="22"/>
          <w:szCs w:val="22"/>
        </w:rPr>
      </w:pPr>
      <w:bookmarkStart w:colFirst="0" w:colLast="0" w:name="_2d0txaa7kkic" w:id="10"/>
      <w:bookmarkEnd w:id="1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Форма закрывается, права не добавляются при некорректных полях и нажатии кнопки "Отмена"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Форма “Добавления карт”: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Изменение цвета шрифта в поле "Номер карты" на форме "Добавление карты" при введении значений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Изменение цвета шрифта в поле "Код" на форме "Добавление карты" при заполнении поля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Форма закрывается, информация о новой карте добавляется при корректно заполненных полях и нажатой кнопке "Привязать"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Форма закрывается, информация о новой карте не добавляется при корректно заполненных полях и нажатой кнопке "Отмена"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Форма закрывается при пустых полях и нажатии кнопки "Крестик"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Кнопка "Привязать" неактивна, некликабельна при некорректно заполненных полях и нажатой кнопке "Привязать"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Форма закрывается, информация о новой карте не добавляется при некорректно заполненных полях и нажатой кнопке "Отмена"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Форма закрывается, информация о новой карте не добавляется при некорректно заполненных полях и нажатой кнопке "Крестик"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Кнопка "Привязать" неактивна, некликабельна при пустых полях и нажатии кнопки "Привязать"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Форма закрывается при пустых полях и нажатии кнопки "Отмена"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Форма закрывается, информация о новой карте не добавляется при корректно заполненных полях и нажатой кнопке "Крестик"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Кнопка "Привязать" неактивна, некликабельна при некорректном поле "Код" и при нажатии кнопки "Привязать"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Кнопка "Привязать" неактивна, некликабельна при некорректном поле "Код" и при нажатии кнопки "Привязать"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Кнопка "Привязать" неактивна, некликабельна при некорректном поле "Код" и при нажатии кнопки "Привязать"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Кнопка "Привязать" неактивна, некликабельна при некорректном поле "Код" и при нажатии кнопки "Привязать"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center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Баг-репорты в трекере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Форма “Добавления прав”: </w:t>
      </w:r>
      <w:r w:rsidDel="00000000" w:rsidR="00000000" w:rsidRPr="00000000">
        <w:rPr>
          <w:color w:val="ff0000"/>
          <w:rtl w:val="0"/>
        </w:rPr>
        <w:t xml:space="preserve">все ошибки с высоким приоритетом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https://valeriejob.youtrack.cloud/issue/4-3/Knopka-Otmena-dobavlyaet-informaciyu-o-pravah-na-forme-Dobavleniya-prav-pri-korrektno-zapolnennyh-polyah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https://valeriejob.youtrack.cloud/issue/4-15/Knopka-Dobavit-aktivna-i-klikabelna-pri-nekorrektnom-znachenii-polya-Imya-i-nazhatii-knopki-Dobavit.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https://valeriejob.youtrack.cloud/issue/4-16/Knopka-Dobavit-aktivna-i-klikabelna-pri-nekorrektnom-znachenii-polya-Imya-i-nazhatii-knopki-Dobavit.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https://valeriejob.youtrack.cloud/issue/4-4/Knopka-Otmena-dobavlyaet-informaciyu-o-pravah-na-forme-Dobavleniya-prav-pri-nekorrektno-zapolnennyh-polyah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https://valeriejob.youtrack.cloud/issue/4-2/Knopka-Dobavit-aktivna-klikabelna-pri-nekorrektnyh-znacheniyah-polej-Imya-Familiya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https://valeriejob.youtrack.cloud/issue/4-1/Knopka-Otmena-ne-zakryvaet-formu-Dobavleniya-prav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https://valeriejob.youtrack.cloud/issue/4-17/Knopka-Otmena-dobavlyaet-informaciyu-o-pravah-pri-nekorrektnyh-znacheniyah-polej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Форма “Добавления карт”: </w:t>
      </w:r>
      <w:r w:rsidDel="00000000" w:rsidR="00000000" w:rsidRPr="00000000">
        <w:rPr>
          <w:color w:val="ff0000"/>
          <w:rtl w:val="0"/>
        </w:rPr>
        <w:t xml:space="preserve">третий пункт приоритет высокий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https://valeriejob.youtrack.cloud/issue/4-5/Na-forme-Dobavleniya-karty-v-pole-Nomer-karty-shrift-ne-menyaet-cvet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https://valeriejob.youtrack.cloud/issue/4-6/Ne-menyaetsya-cvet-shrifta-v-na-forme-Dobavlenie-karty-v-pole-Kod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286efa"/>
            <w:sz w:val="21"/>
            <w:szCs w:val="21"/>
            <w:highlight w:val="white"/>
            <w:rtl w:val="0"/>
          </w:rPr>
          <w:t xml:space="preserve">https://valeriejob.youtrack.cloud/issue/4-7/Ne-otobrazhayutsya-poslednie-4-cifry-nomera-karty-na-forme-Sposob-oplaty</w:t>
        </w:r>
      </w:hyperlink>
      <w:r w:rsidDel="00000000" w:rsidR="00000000" w:rsidRPr="00000000">
        <w:rPr>
          <w:color w:val="0a58ca"/>
          <w:sz w:val="28"/>
          <w:szCs w:val="28"/>
          <w:highlight w:val="white"/>
          <w:u w:val="singl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Окружения: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 10 Pro, Firefox Browser 121.0.1 (64-разрядный)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Яндекс.Браузер Версия 23.11.2.771 (64-bit), Windows 10 Pro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Расширения: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1920x1080, 800x600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color w:val="0a58ca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10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Проверка валидации формы «Добавления карт» </w:t>
      </w:r>
    </w:p>
    <w:p w:rsidR="00000000" w:rsidDel="00000000" w:rsidP="00000000" w:rsidRDefault="00000000" w:rsidRPr="00000000" w14:paraId="0000003F">
      <w:pPr>
        <w:spacing w:after="240" w:before="24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таблицу с проверками:</w:t>
      </w:r>
    </w:p>
    <w:p w:rsidR="00000000" w:rsidDel="00000000" w:rsidP="00000000" w:rsidRDefault="00000000" w:rsidRPr="00000000" w14:paraId="00000040">
      <w:pPr>
        <w:spacing w:after="240" w:before="240" w:lineRule="auto"/>
        <w:ind w:left="640" w:firstLine="0"/>
        <w:rPr>
          <w:color w:val="1155cc"/>
          <w:sz w:val="28"/>
          <w:szCs w:val="28"/>
          <w:u w:val="singl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https://docs.google.com/spreadsheets/d/17Y0j6RKrhDbNMgTQMjtBE_jt262fHZ7U0ZFqvTGeZoc/edit?usp=sharing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тестировании валидации полей добавлена негативная проверка на содержание только нулей в поле «Номер карты» на форме «Добавления карт». По требованиям поле будет валидно при введении только нулей в поле «Номер карты», что нелогично. Был заведен баг-репорт на этот случай.  Данный момент надо уточнить в требованиях.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Ссылки на баги в трекере: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все ошибки с высоким приоритетом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https://valeriejob.youtrack.cloud/issue/4-13/Pole-Nomer-karty-na-forme-Dobavleniya-kart-validno-pri-soderzhanii-probelov-mezhdu-nnnn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https://valeriejob.youtrack.cloud/issue/4-14/Otsutstvuet-avtomaticheskoe-prostavlenie-probelov-mezhdu-nnnn-v-pole-Nomer-karty-na-forme-Dobavit-kartu-pri-snyatii-fokusa-s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https://valeriejob.youtrack.cloud/issue/4-10/Pole-Nomer-karty-v-forme-Dobavleniya-kart-validno-pri-znachenii-000000000000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https://valeriejob.youtrack.cloud/issue/4-11/Pole-Kod-na-forme-Dobavlenie-karty-validno-pri-znachenii-00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Окружения: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 10 Pro, Firefox Browser 121.0.1 (64-разрядный)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Яндекс.Браузер Версия 23.11.2.771 (64-bit), Windows 10 Pro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Расширения: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1920x1080, 800x600</w:t>
      </w:r>
    </w:p>
    <w:p w:rsidR="00000000" w:rsidDel="00000000" w:rsidP="00000000" w:rsidRDefault="00000000" w:rsidRPr="00000000" w14:paraId="0000004D">
      <w:pPr>
        <w:spacing w:after="240" w:before="240" w:lineRule="auto"/>
        <w:ind w:left="100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10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Новый функционал «Аэротакси».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Выполненные тесты:</w:t>
      </w:r>
    </w:p>
    <w:p w:rsidR="00000000" w:rsidDel="00000000" w:rsidP="00000000" w:rsidRDefault="00000000" w:rsidRPr="00000000" w14:paraId="00000050">
      <w:pPr>
        <w:shd w:fill="ffffff" w:val="clear"/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Если добавить новый вид транспорта в ответ сервера, он появляется в интерфейсе.</w:t>
      </w:r>
    </w:p>
    <w:p w:rsidR="00000000" w:rsidDel="00000000" w:rsidP="00000000" w:rsidRDefault="00000000" w:rsidRPr="00000000" w14:paraId="00000051">
      <w:pPr>
        <w:shd w:fill="ffffff" w:val="clear"/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Значок нового вида транспорта отображается в разделе видов транспорта, интерфейс не разъезжается</w:t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В результатах подсчёта отображается стоимость и время поездки на выбранном новом виде транспорта</w:t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Производится подсчёт стоимости поездки, если все поля заполнены корректно и выбран новый вид транспорта.</w:t>
      </w:r>
    </w:p>
    <w:p w:rsidR="00000000" w:rsidDel="00000000" w:rsidP="00000000" w:rsidRDefault="00000000" w:rsidRPr="00000000" w14:paraId="00000054">
      <w:pPr>
        <w:shd w:fill="ffffff" w:val="clear"/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Значок нового вида транспорта переходит в выключенное состояние при смене режима со «Свой» на любой другой.</w:t>
      </w:r>
    </w:p>
    <w:p w:rsidR="00000000" w:rsidDel="00000000" w:rsidP="00000000" w:rsidRDefault="00000000" w:rsidRPr="00000000" w14:paraId="00000055">
      <w:pPr>
        <w:shd w:fill="ffffff" w:val="clear"/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В результатах подсчёта отображается название нового вида транспорта, которое пришло с сервера.</w:t>
      </w:r>
    </w:p>
    <w:p w:rsidR="00000000" w:rsidDel="00000000" w:rsidP="00000000" w:rsidRDefault="00000000" w:rsidRPr="00000000" w14:paraId="00000056">
      <w:pPr>
        <w:shd w:fill="ffffff" w:val="clear"/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Значок нового вида транспорта переходит в выбранное состояние при клике на него в режиме «Свой».</w:t>
      </w:r>
    </w:p>
    <w:p w:rsidR="00000000" w:rsidDel="00000000" w:rsidP="00000000" w:rsidRDefault="00000000" w:rsidRPr="00000000" w14:paraId="0000005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 найден баг:</w:t>
      </w:r>
      <w:hyperlink r:id="rId2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286efa"/>
            <w:sz w:val="28"/>
            <w:szCs w:val="28"/>
            <w:u w:val="single"/>
            <w:rtl w:val="0"/>
          </w:rPr>
          <w:t xml:space="preserve">https://valeriejob.youtrack.cloud/issue/4-12/V-rezultatah-podschyota-ne-otobrazhaetsya-nazvanie-novogo-vida-transporta-v-rezhime-Svoj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Окружения: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Windows 10 Pro, Firefox Browser 121.0.1 (64-разрядный)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Яндекс.Браузер Версия 23.11.2.771 (64-bit), Windows 10 Pro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Расширения: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1920x1080, 800x600</w:t>
      </w:r>
    </w:p>
    <w:p w:rsidR="00000000" w:rsidDel="00000000" w:rsidP="00000000" w:rsidRDefault="00000000" w:rsidRPr="00000000" w14:paraId="0000005D">
      <w:pPr>
        <w:spacing w:after="240" w:before="240" w:lineRule="auto"/>
        <w:ind w:left="10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Доработана документация по mindmap два раздела «такси».</w:t>
      </w:r>
    </w:p>
    <w:p w:rsidR="00000000" w:rsidDel="00000000" w:rsidP="00000000" w:rsidRDefault="00000000" w:rsidRPr="00000000" w14:paraId="0000005E">
      <w:pPr>
        <w:spacing w:after="240" w:before="240" w:lineRule="auto"/>
        <w:ind w:left="10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Заключение: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тестирования по двум тест-ранам форм “Добавления карт”, “Добавления прав” было выявлено много ошибок: с высоким приоритетом 7, со средним 3 из общего количества тест-кейсов 28 по двум формам.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при тестировании валидации полей формы “Добавления карт”из 4х ошибок  выявились 2 ошибки с критическим приоритетом и 2 с высоким приоритетом.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Найдены баги,  мешающие комфортно взаимодействовать пользователю с приложением.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Резюме: фича не принята.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aleriejob.youtrack.cloud/issue/4-11/Pole-Kod-na-forme-Dobavlenie-karty-validno-pri-znachenii-00" TargetMode="External"/><Relationship Id="rId11" Type="http://schemas.openxmlformats.org/officeDocument/2006/relationships/hyperlink" Target="https://valeriejob.youtrack.cloud/issue/4-1/Knopka-Otmena-ne-zakryvaet-formu-Dobavleniya-prav" TargetMode="External"/><Relationship Id="rId22" Type="http://schemas.openxmlformats.org/officeDocument/2006/relationships/hyperlink" Target="https://valeriejob.youtrack.cloud/issue/4-12/V-rezultatah-podschyota-ne-otobrazhaetsya-nazvanie-novogo-vida-transporta-v-rezhime-Svoj" TargetMode="External"/><Relationship Id="rId10" Type="http://schemas.openxmlformats.org/officeDocument/2006/relationships/hyperlink" Target="https://valeriejob.youtrack.cloud/issue/4-2/Knopka-Dobavit-aktivna-klikabelna-pri-nekorrektnyh-znacheniyah-polej-Imya-Familiya" TargetMode="External"/><Relationship Id="rId21" Type="http://schemas.openxmlformats.org/officeDocument/2006/relationships/hyperlink" Target="https://valeriejob.youtrack.cloud/issue/4-12/V-rezultatah-podschyota-ne-otobrazhaetsya-nazvanie-novogo-vida-transporta-v-rezhime-Svoj" TargetMode="External"/><Relationship Id="rId13" Type="http://schemas.openxmlformats.org/officeDocument/2006/relationships/hyperlink" Target="https://valeriejob.youtrack.cloud/issue/4-5/Na-forme-Dobavleniya-karty-v-pole-Nomer-karty-shrift-ne-menyaet-cvet" TargetMode="External"/><Relationship Id="rId12" Type="http://schemas.openxmlformats.org/officeDocument/2006/relationships/hyperlink" Target="https://valeriejob.youtrack.cloud/issue/4-17/Knopka-Otmena-dobavlyaet-informaciyu-o-pravah-pri-nekorrektnyh-znacheniyah-pole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eriejob.youtrack.cloud/issue/4-4/Knopka-Otmena-dobavlyaet-informaciyu-o-pravah-na-forme-Dobavleniya-prav-pri-nekorrektno-zapolnennyh-polyah" TargetMode="External"/><Relationship Id="rId15" Type="http://schemas.openxmlformats.org/officeDocument/2006/relationships/hyperlink" Target="https://valeriejob.youtrack.cloud/issue/4-7/Ne-otobrazhayutsya-poslednie-4-cifry-nomera-karty-na-forme-Sposob-oplaty" TargetMode="External"/><Relationship Id="rId14" Type="http://schemas.openxmlformats.org/officeDocument/2006/relationships/hyperlink" Target="https://valeriejob.youtrack.cloud/issue/4-6/Ne-menyaetsya-cvet-shrifta-v-na-forme-Dobavlenie-karty-v-pole-Kod" TargetMode="External"/><Relationship Id="rId17" Type="http://schemas.openxmlformats.org/officeDocument/2006/relationships/hyperlink" Target="https://valeriejob.youtrack.cloud/issue/4-13/Pole-Nomer-karty-na-forme-Dobavleniya-kart-validno-pri-soderzhanii-probelov-mezhdu-nnnn" TargetMode="External"/><Relationship Id="rId16" Type="http://schemas.openxmlformats.org/officeDocument/2006/relationships/hyperlink" Target="https://docs.google.com/spreadsheets/d/17Y0j6RKrhDbNMgTQMjtBE_jt262fHZ7U0ZFqvTGeZoc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valeriejob.youtrack.cloud/issue/4-10/Pole-Nomer-karty-v-forme-Dobavleniya-kart-validno-pri-znachenii-000000000000" TargetMode="External"/><Relationship Id="rId6" Type="http://schemas.openxmlformats.org/officeDocument/2006/relationships/hyperlink" Target="https://valeriejob.youtrack.cloud/issue/4-3/Knopka-Otmena-dobavlyaet-informaciyu-o-pravah-na-forme-Dobavleniya-prav-pri-korrektno-zapolnennyh-polyah" TargetMode="External"/><Relationship Id="rId18" Type="http://schemas.openxmlformats.org/officeDocument/2006/relationships/hyperlink" Target="https://valeriejob.youtrack.cloud/issue/4-14/Otsutstvuet-avtomaticheskoe-prostavlenie-probelov-mezhdu-nnnn-v-pole-Nomer-karty-na-forme-Dobavit-kartu-pri-snyatii-fokusa-s" TargetMode="External"/><Relationship Id="rId7" Type="http://schemas.openxmlformats.org/officeDocument/2006/relationships/hyperlink" Target="https://valeriejob.youtrack.cloud/issue/4-15/Knopka-Dobavit-aktivna-i-klikabelna-pri-nekorrektnom-znachenii-polya-Imya-i-nazhatii-knopki-Dobavit." TargetMode="External"/><Relationship Id="rId8" Type="http://schemas.openxmlformats.org/officeDocument/2006/relationships/hyperlink" Target="https://valeriejob.youtrack.cloud/issue/4-16/Knopka-Dobavit-aktivna-i-klikabelna-pri-nekorrektnom-znachenii-polya-Imya-i-nazhatii-knopki-Dobavit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