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7528" w:rsidRDefault="00744FDF">
      <w:bookmarkStart w:id="0" w:name="_GoBack"/>
      <w:r w:rsidRPr="00744FDF">
        <w:drawing>
          <wp:inline distT="0" distB="0" distL="0" distR="0" wp14:anchorId="530751A0" wp14:editId="5FF9023B">
            <wp:extent cx="5400040" cy="30372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375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353"/>
    <w:rsid w:val="00744FDF"/>
    <w:rsid w:val="008D2353"/>
    <w:rsid w:val="00B3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8D3A4D9-FCF0-4555-AF54-61A87FE7D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DANIELA MORALES HORNA</dc:creator>
  <cp:keywords/>
  <dc:description/>
  <cp:lastModifiedBy>ANA DANIELA MORALES HORNA</cp:lastModifiedBy>
  <cp:revision>2</cp:revision>
  <dcterms:created xsi:type="dcterms:W3CDTF">2025-08-25T14:24:00Z</dcterms:created>
  <dcterms:modified xsi:type="dcterms:W3CDTF">2025-08-25T14:24:00Z</dcterms:modified>
</cp:coreProperties>
</file>