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36EB8" w:rsidRPr="00BA0CA9" w:rsidRDefault="00616FC2" w:rsidP="00F36EB8">
      <w:pPr>
        <w:spacing w:after="0"/>
        <w:rPr>
          <w:b/>
          <w:caps/>
          <w:sz w:val="28"/>
        </w:rPr>
      </w:pPr>
      <w:r w:rsidRPr="00BA0CA9">
        <w:rPr>
          <w:b/>
          <w:caps/>
          <w:sz w:val="28"/>
        </w:rPr>
        <w:t xml:space="preserve">Capitulo </w:t>
      </w:r>
      <w:r w:rsidR="00F36EB8" w:rsidRPr="00BA0CA9">
        <w:rPr>
          <w:b/>
          <w:caps/>
          <w:sz w:val="28"/>
        </w:rPr>
        <w:t>4 - Trans</w:t>
      </w:r>
      <w:r w:rsidR="00C4429A">
        <w:rPr>
          <w:b/>
          <w:caps/>
          <w:sz w:val="28"/>
        </w:rPr>
        <w:t>i</w:t>
      </w:r>
      <w:r w:rsidR="00F36EB8" w:rsidRPr="00BA0CA9">
        <w:rPr>
          <w:b/>
          <w:caps/>
          <w:sz w:val="28"/>
        </w:rPr>
        <w:t>formación de modelo a texto (M2T) con Acceleo</w:t>
      </w:r>
    </w:p>
    <w:p w:rsidR="00616FC2" w:rsidRPr="00616FC2" w:rsidRDefault="00616FC2" w:rsidP="00F36EB8">
      <w:pPr>
        <w:spacing w:after="0"/>
        <w:rPr>
          <w:caps/>
        </w:rPr>
      </w:pPr>
    </w:p>
    <w:p w:rsidR="00F36EB8" w:rsidRPr="00BA0CA9" w:rsidRDefault="00F36EB8" w:rsidP="00F36EB8">
      <w:pPr>
        <w:spacing w:after="0"/>
        <w:rPr>
          <w:b/>
          <w:caps/>
        </w:rPr>
      </w:pPr>
      <w:r w:rsidRPr="00BA0CA9">
        <w:rPr>
          <w:b/>
          <w:caps/>
        </w:rPr>
        <w:t>4.1 Introducción</w:t>
      </w:r>
    </w:p>
    <w:p w:rsidR="00F36EB8" w:rsidRDefault="00F36EB8" w:rsidP="00F36EB8">
      <w:pPr>
        <w:spacing w:after="0"/>
        <w:rPr>
          <w:caps/>
        </w:rPr>
      </w:pPr>
    </w:p>
    <w:p w:rsidR="00F36EB8" w:rsidRDefault="00F36EB8" w:rsidP="00F36EB8">
      <w:pPr>
        <w:spacing w:after="0"/>
        <w:rPr>
          <w:lang w:val="es-PY"/>
        </w:rPr>
      </w:pPr>
      <w:r>
        <w:t>En capitulo</w:t>
      </w:r>
      <w:r>
        <w:rPr>
          <w:lang w:val="es-PY"/>
        </w:rPr>
        <w:t xml:space="preserve"> anterior se ha visto el </w:t>
      </w:r>
      <w:proofErr w:type="spellStart"/>
      <w:r>
        <w:rPr>
          <w:lang w:val="es-PY"/>
        </w:rPr>
        <w:t>metamodelo</w:t>
      </w:r>
      <w:proofErr w:type="spellEnd"/>
      <w:r>
        <w:rPr>
          <w:lang w:val="es-PY"/>
        </w:rPr>
        <w:t xml:space="preserve"> de contenido (</w:t>
      </w:r>
      <w:r w:rsidRPr="00F36EB8">
        <w:rPr>
          <w:i/>
          <w:lang w:val="es-PY"/>
        </w:rPr>
        <w:t>Content</w:t>
      </w:r>
      <w:r>
        <w:rPr>
          <w:lang w:val="es-PY"/>
        </w:rPr>
        <w:t xml:space="preserve">) para la representación de la sintaxis abstracta de </w:t>
      </w:r>
      <w:proofErr w:type="spellStart"/>
      <w:r>
        <w:rPr>
          <w:lang w:val="es-PY"/>
        </w:rPr>
        <w:t>MoWebA</w:t>
      </w:r>
      <w:proofErr w:type="spellEnd"/>
      <w:r>
        <w:rPr>
          <w:lang w:val="es-PY"/>
        </w:rPr>
        <w:t xml:space="preserve"> con la nueva clasificación de elementos de interfaz, en la cual aparecen a diferencia de </w:t>
      </w:r>
      <w:proofErr w:type="spellStart"/>
      <w:r>
        <w:rPr>
          <w:lang w:val="es-PY"/>
        </w:rPr>
        <w:t>MoWebA</w:t>
      </w:r>
      <w:proofErr w:type="spellEnd"/>
      <w:r>
        <w:rPr>
          <w:lang w:val="es-PY"/>
        </w:rPr>
        <w:t xml:space="preserve"> tradicional que contempla elementos para la web 1.0, elementos enriquecidos que son comunes en las aplicaciones RIA. También junto al </w:t>
      </w:r>
      <w:proofErr w:type="spellStart"/>
      <w:r>
        <w:rPr>
          <w:lang w:val="es-PY"/>
        </w:rPr>
        <w:t>metamodelo</w:t>
      </w:r>
      <w:proofErr w:type="spellEnd"/>
      <w:r>
        <w:rPr>
          <w:lang w:val="es-PY"/>
        </w:rPr>
        <w:t xml:space="preserve"> de contenido, se presentó el </w:t>
      </w:r>
      <w:proofErr w:type="spellStart"/>
      <w:r>
        <w:rPr>
          <w:lang w:val="es-PY"/>
        </w:rPr>
        <w:t>metamodelo</w:t>
      </w:r>
      <w:proofErr w:type="spellEnd"/>
      <w:r>
        <w:rPr>
          <w:lang w:val="es-PY"/>
        </w:rPr>
        <w:t xml:space="preserve"> de posicionamiento (</w:t>
      </w:r>
      <w:proofErr w:type="spellStart"/>
      <w:r w:rsidRPr="00F36EB8">
        <w:rPr>
          <w:i/>
          <w:lang w:val="es-PY"/>
        </w:rPr>
        <w:t>Layout</w:t>
      </w:r>
      <w:proofErr w:type="spellEnd"/>
      <w:r>
        <w:rPr>
          <w:lang w:val="es-PY"/>
        </w:rPr>
        <w:t xml:space="preserve">), que permite definir la posición de los diferentes elementos del </w:t>
      </w:r>
      <w:proofErr w:type="spellStart"/>
      <w:r>
        <w:rPr>
          <w:lang w:val="es-PY"/>
        </w:rPr>
        <w:t>metamodelo</w:t>
      </w:r>
      <w:proofErr w:type="spellEnd"/>
      <w:r>
        <w:rPr>
          <w:lang w:val="es-PY"/>
        </w:rPr>
        <w:t xml:space="preserve"> de contenido, dentro de una página en particular. Al finalizar </w:t>
      </w:r>
      <w:r w:rsidR="0055043B">
        <w:rPr>
          <w:lang w:val="es-PY"/>
        </w:rPr>
        <w:t xml:space="preserve">la presentación de los </w:t>
      </w:r>
      <w:proofErr w:type="spellStart"/>
      <w:r w:rsidR="0055043B">
        <w:rPr>
          <w:lang w:val="es-PY"/>
        </w:rPr>
        <w:t>metamodelos</w:t>
      </w:r>
      <w:proofErr w:type="spellEnd"/>
      <w:r w:rsidR="0055043B">
        <w:rPr>
          <w:lang w:val="es-PY"/>
        </w:rPr>
        <w:t xml:space="preserve">, se dio pié a los perfiles para el modelado de los </w:t>
      </w:r>
      <w:r w:rsidR="0055043B" w:rsidRPr="0055043B">
        <w:rPr>
          <w:i/>
          <w:lang w:val="es-PY"/>
        </w:rPr>
        <w:t>PIM</w:t>
      </w:r>
      <w:r w:rsidR="00BA329D">
        <w:rPr>
          <w:i/>
          <w:lang w:val="es-PY"/>
        </w:rPr>
        <w:t xml:space="preserve"> </w:t>
      </w:r>
      <w:r w:rsidR="00BA329D">
        <w:rPr>
          <w:lang w:val="es-PY"/>
        </w:rPr>
        <w:t xml:space="preserve">de la aplicación, extendiendo a UML con las características nuevas propias del DSL </w:t>
      </w:r>
      <w:proofErr w:type="spellStart"/>
      <w:r w:rsidR="00BA329D">
        <w:rPr>
          <w:lang w:val="es-PY"/>
        </w:rPr>
        <w:t>MoWebA</w:t>
      </w:r>
      <w:proofErr w:type="spellEnd"/>
      <w:r w:rsidR="00BA329D">
        <w:rPr>
          <w:lang w:val="es-PY"/>
        </w:rPr>
        <w:t>, específicamente a lo concerniente a contenido y posición.</w:t>
      </w:r>
    </w:p>
    <w:p w:rsidR="00BA329D" w:rsidRDefault="00BA329D" w:rsidP="00F36EB8">
      <w:pPr>
        <w:spacing w:after="0"/>
        <w:rPr>
          <w:lang w:val="es-PY"/>
        </w:rPr>
      </w:pPr>
    </w:p>
    <w:p w:rsidR="00BA329D" w:rsidRDefault="00BA329D" w:rsidP="00F36EB8">
      <w:pPr>
        <w:spacing w:after="0"/>
        <w:rPr>
          <w:lang w:val="es-PY"/>
        </w:rPr>
      </w:pPr>
      <w:r>
        <w:rPr>
          <w:lang w:val="es-PY"/>
        </w:rPr>
        <w:t xml:space="preserve">En este capítulo, describiremos primeramente a la herramienta de transformación de modelo a texto </w:t>
      </w:r>
      <w:r w:rsidRPr="00BA329D">
        <w:rPr>
          <w:i/>
          <w:lang w:val="es-PY"/>
        </w:rPr>
        <w:t>M2T</w:t>
      </w:r>
      <w:r>
        <w:rPr>
          <w:lang w:val="es-PY"/>
        </w:rPr>
        <w:t xml:space="preserve"> </w:t>
      </w:r>
      <w:proofErr w:type="spellStart"/>
      <w:r w:rsidRPr="00BA329D">
        <w:rPr>
          <w:i/>
          <w:lang w:val="es-PY"/>
        </w:rPr>
        <w:t>Acceleo</w:t>
      </w:r>
      <w:proofErr w:type="spellEnd"/>
      <w:r>
        <w:rPr>
          <w:lang w:val="es-PY"/>
        </w:rPr>
        <w:t xml:space="preserve">, basado en plantillas, en la cual se </w:t>
      </w:r>
      <w:r w:rsidRPr="00BA329D">
        <w:rPr>
          <w:highlight w:val="yellow"/>
          <w:lang w:val="es-PY"/>
        </w:rPr>
        <w:t>describirán</w:t>
      </w:r>
      <w:r>
        <w:rPr>
          <w:lang w:val="es-PY"/>
        </w:rPr>
        <w:t xml:space="preserve"> algunas características importantes de la herramienta, como así también, los pasos a seguir para llevar a cabo las transformaciones sobre los PIM de entrada.</w:t>
      </w:r>
      <w:r w:rsidR="00616FC2">
        <w:rPr>
          <w:lang w:val="es-PY"/>
        </w:rPr>
        <w:t xml:space="preserve"> Seguidamente se presentará a la plantillas para llevar a cabo la transformación de los PIM correspondiente al contenido y a las plantillas de transformación para establecer la configuración de las posiciones de cada uno de los elementos del PIM.</w:t>
      </w:r>
    </w:p>
    <w:p w:rsidR="00616FC2" w:rsidRDefault="00616FC2" w:rsidP="00F36EB8">
      <w:pPr>
        <w:spacing w:after="0"/>
        <w:rPr>
          <w:lang w:val="es-PY"/>
        </w:rPr>
      </w:pPr>
    </w:p>
    <w:p w:rsidR="00616FC2" w:rsidRDefault="00616FC2" w:rsidP="00F36EB8">
      <w:pPr>
        <w:spacing w:after="0"/>
        <w:rPr>
          <w:lang w:val="es-PY"/>
        </w:rPr>
      </w:pPr>
      <w:r>
        <w:rPr>
          <w:lang w:val="es-PY"/>
        </w:rPr>
        <w:t xml:space="preserve">Finalmente se concluirá  el capítulo con un ejemplo de transformación M2T para PIM modelados con </w:t>
      </w:r>
      <w:proofErr w:type="spellStart"/>
      <w:r>
        <w:rPr>
          <w:lang w:val="es-PY"/>
        </w:rPr>
        <w:t>MoWebA</w:t>
      </w:r>
      <w:proofErr w:type="spellEnd"/>
      <w:r>
        <w:rPr>
          <w:lang w:val="es-PY"/>
        </w:rPr>
        <w:t>.</w:t>
      </w:r>
    </w:p>
    <w:p w:rsidR="00616FC2" w:rsidRPr="00BA329D" w:rsidRDefault="00616FC2" w:rsidP="00F36EB8">
      <w:pPr>
        <w:spacing w:after="0"/>
        <w:rPr>
          <w:lang w:val="es-PY"/>
        </w:rPr>
      </w:pPr>
    </w:p>
    <w:p w:rsidR="00F36EB8" w:rsidRPr="00BA0CA9" w:rsidRDefault="00F36EB8" w:rsidP="00F36EB8">
      <w:pPr>
        <w:spacing w:after="0"/>
        <w:rPr>
          <w:b/>
          <w:caps/>
        </w:rPr>
      </w:pPr>
      <w:r w:rsidRPr="00BA0CA9">
        <w:rPr>
          <w:b/>
          <w:caps/>
        </w:rPr>
        <w:t>4.2 La herramienta de transformación M2T Acceleo.</w:t>
      </w:r>
    </w:p>
    <w:p w:rsidR="00ED6D55" w:rsidRDefault="00ED6D55" w:rsidP="00F36EB8">
      <w:pPr>
        <w:spacing w:after="0"/>
      </w:pPr>
    </w:p>
    <w:p w:rsidR="00ED6D55" w:rsidRDefault="00B61C29" w:rsidP="00F36EB8">
      <w:pPr>
        <w:spacing w:after="0"/>
      </w:pPr>
      <w:proofErr w:type="spellStart"/>
      <w:r>
        <w:t>Acceleo</w:t>
      </w:r>
      <w:proofErr w:type="spellEnd"/>
      <w:r>
        <w:t xml:space="preserve"> es una herramienta de transformación M2T basada en los estándares propuestos por</w:t>
      </w:r>
      <w:r w:rsidR="000137E8">
        <w:t xml:space="preserve"> la OMG y que actualmente forma parte de la </w:t>
      </w:r>
      <w:r w:rsidR="000137E8" w:rsidRPr="00ED6D55">
        <w:rPr>
          <w:i/>
        </w:rPr>
        <w:t xml:space="preserve">Eclipse </w:t>
      </w:r>
      <w:proofErr w:type="spellStart"/>
      <w:r w:rsidR="000137E8" w:rsidRPr="00ED6D55">
        <w:rPr>
          <w:i/>
        </w:rPr>
        <w:t>Foundation</w:t>
      </w:r>
      <w:proofErr w:type="spellEnd"/>
      <w:r w:rsidR="000137E8">
        <w:t xml:space="preserve">. </w:t>
      </w:r>
      <w:r w:rsidR="00ED6D55">
        <w:t xml:space="preserve"> </w:t>
      </w:r>
      <w:proofErr w:type="spellStart"/>
      <w:r w:rsidR="000137E8">
        <w:t>Acceleo</w:t>
      </w:r>
      <w:proofErr w:type="spellEnd"/>
      <w:r w:rsidR="000137E8">
        <w:t xml:space="preserve"> es el resultado de varios años de investigación y desarrollo </w:t>
      </w:r>
      <w:r w:rsidR="00ED6D55">
        <w:t>en el área de los lenguajes de transformación de modelos (MTL</w:t>
      </w:r>
      <w:proofErr w:type="gramStart"/>
      <w:r w:rsidR="00ED6D55">
        <w:t>) .</w:t>
      </w:r>
      <w:proofErr w:type="gramEnd"/>
    </w:p>
    <w:p w:rsidR="00BA0CA9" w:rsidRPr="00BA0CA9" w:rsidRDefault="00B61C29" w:rsidP="00BA0CA9">
      <w:pPr>
        <w:spacing w:after="0"/>
        <w:rPr>
          <w:b/>
          <w:caps/>
        </w:rPr>
      </w:pPr>
      <w:r w:rsidRPr="00BA0CA9">
        <w:rPr>
          <w:b/>
          <w:caps/>
        </w:rPr>
        <w:t xml:space="preserve">4.2.1 </w:t>
      </w:r>
      <w:r w:rsidR="00BA0CA9" w:rsidRPr="00BA0CA9">
        <w:rPr>
          <w:b/>
          <w:caps/>
        </w:rPr>
        <w:t xml:space="preserve"> Algunas características importantes de Acceleo</w:t>
      </w:r>
    </w:p>
    <w:p w:rsidR="00BA0CA9" w:rsidRPr="00BA0CA9" w:rsidRDefault="00BA0CA9" w:rsidP="00BA0CA9">
      <w:pPr>
        <w:spacing w:after="0"/>
        <w:rPr>
          <w:caps/>
        </w:rPr>
      </w:pPr>
    </w:p>
    <w:p w:rsidR="00BA0CA9" w:rsidRPr="004A05B9" w:rsidRDefault="00BA0CA9" w:rsidP="00BA0CA9">
      <w:pPr>
        <w:rPr>
          <w:b/>
        </w:rPr>
      </w:pPr>
      <w:r w:rsidRPr="004A05B9">
        <w:rPr>
          <w:b/>
        </w:rPr>
        <w:t xml:space="preserve">Open </w:t>
      </w:r>
      <w:proofErr w:type="spellStart"/>
      <w:r w:rsidRPr="004A05B9">
        <w:rPr>
          <w:b/>
        </w:rPr>
        <w:t>Source</w:t>
      </w:r>
      <w:proofErr w:type="spellEnd"/>
    </w:p>
    <w:p w:rsidR="00BA0CA9" w:rsidRDefault="00BA0CA9" w:rsidP="00BA0CA9">
      <w:proofErr w:type="spellStart"/>
      <w:r>
        <w:t>Acceleo</w:t>
      </w:r>
      <w:proofErr w:type="spellEnd"/>
      <w:r>
        <w:t xml:space="preserve"> es un generador de </w:t>
      </w:r>
      <w:proofErr w:type="gramStart"/>
      <w:r>
        <w:t>código</w:t>
      </w:r>
      <w:proofErr w:type="gramEnd"/>
      <w:r>
        <w:t xml:space="preserve"> </w:t>
      </w:r>
      <w:r w:rsidRPr="00BA0CA9">
        <w:rPr>
          <w:i/>
        </w:rPr>
        <w:t xml:space="preserve">open </w:t>
      </w:r>
      <w:proofErr w:type="spellStart"/>
      <w:r w:rsidRPr="00BA0CA9">
        <w:rPr>
          <w:i/>
        </w:rPr>
        <w:t>source</w:t>
      </w:r>
      <w:proofErr w:type="spellEnd"/>
      <w:r>
        <w:t xml:space="preserve">. Como tal es posible utilizarlo, bifurcarlo y contribuir con el </w:t>
      </w:r>
      <w:proofErr w:type="spellStart"/>
      <w:r>
        <w:t>el</w:t>
      </w:r>
      <w:proofErr w:type="spellEnd"/>
      <w:r>
        <w:t>.</w:t>
      </w:r>
    </w:p>
    <w:p w:rsidR="00BA0CA9" w:rsidRPr="004A05B9" w:rsidRDefault="00BA0CA9" w:rsidP="00BA0CA9">
      <w:pPr>
        <w:rPr>
          <w:b/>
        </w:rPr>
      </w:pPr>
      <w:r w:rsidRPr="004A05B9">
        <w:rPr>
          <w:b/>
        </w:rPr>
        <w:t>Integrado con el Eclipse</w:t>
      </w:r>
    </w:p>
    <w:p w:rsidR="00BA0CA9" w:rsidRDefault="00BA0CA9" w:rsidP="00BA0CA9">
      <w:proofErr w:type="spellStart"/>
      <w:r>
        <w:lastRenderedPageBreak/>
        <w:t>Acceleo</w:t>
      </w:r>
      <w:proofErr w:type="spellEnd"/>
      <w:r>
        <w:t xml:space="preserve"> está integrado con el </w:t>
      </w:r>
      <w:r w:rsidRPr="00BA0CA9">
        <w:rPr>
          <w:i/>
        </w:rPr>
        <w:t>IDE</w:t>
      </w:r>
      <w:r>
        <w:t xml:space="preserve"> del </w:t>
      </w:r>
      <w:r w:rsidRPr="00BA0CA9">
        <w:rPr>
          <w:i/>
        </w:rPr>
        <w:t>Eclipse</w:t>
      </w:r>
      <w:r>
        <w:t>, un editor completo, con corrector de sintaxis, detección de errores en tiempo real, soluciones rápidas, refactorización y mucho más. También contiene vistas dedicadas que ayudan a navegar amigablemente por el generador de código</w:t>
      </w:r>
    </w:p>
    <w:p w:rsidR="00BA0CA9" w:rsidRPr="00BA0CA9" w:rsidRDefault="00BA0CA9" w:rsidP="00BA0CA9">
      <w:pPr>
        <w:rPr>
          <w:b/>
        </w:rPr>
      </w:pPr>
      <w:r w:rsidRPr="00BA0CA9">
        <w:rPr>
          <w:b/>
        </w:rPr>
        <w:t>Trazabilidad</w:t>
      </w:r>
    </w:p>
    <w:p w:rsidR="00BA0CA9" w:rsidRDefault="00BA0CA9" w:rsidP="00BA0CA9">
      <w:r>
        <w:t xml:space="preserve">Con el generador de código, es fácil perderse en el código generado. De manera a manejar este </w:t>
      </w:r>
      <w:r w:rsidR="00BC3F44">
        <w:t>inconveniente</w:t>
      </w:r>
      <w:r>
        <w:t xml:space="preserve">, </w:t>
      </w:r>
      <w:proofErr w:type="spellStart"/>
      <w:r>
        <w:t>Acceleo</w:t>
      </w:r>
      <w:proofErr w:type="spellEnd"/>
      <w:r>
        <w:t xml:space="preserve"> contiene un motor de trazabilidad que permiten encontrar fácilmente que elementos del modelo y </w:t>
      </w:r>
      <w:r w:rsidR="00BC3F44">
        <w:t>que</w:t>
      </w:r>
      <w:r>
        <w:t xml:space="preserve"> parte del generador</w:t>
      </w:r>
      <w:r w:rsidR="00BC3F44">
        <w:t xml:space="preserve"> (plantilla de transformación)</w:t>
      </w:r>
      <w:r>
        <w:t xml:space="preserve"> ha sido utilizado para generar la pieza de código.</w:t>
      </w:r>
    </w:p>
    <w:p w:rsidR="00BA0CA9" w:rsidRPr="00BA0CA9" w:rsidRDefault="00BA0CA9" w:rsidP="00BA0CA9">
      <w:pPr>
        <w:rPr>
          <w:b/>
        </w:rPr>
      </w:pPr>
      <w:r w:rsidRPr="00BA0CA9">
        <w:rPr>
          <w:b/>
        </w:rPr>
        <w:t>Versatilidad</w:t>
      </w:r>
    </w:p>
    <w:p w:rsidR="00BA0CA9" w:rsidRDefault="00BA0CA9" w:rsidP="00BA0CA9">
      <w:r>
        <w:t xml:space="preserve">Generadores de código son a menudo limitados a un conjunto de tecnologías. Con el enfoque basado en  </w:t>
      </w:r>
      <w:proofErr w:type="spellStart"/>
      <w:r>
        <w:t>templates</w:t>
      </w:r>
      <w:proofErr w:type="spellEnd"/>
      <w:r>
        <w:t xml:space="preserve">, </w:t>
      </w:r>
      <w:proofErr w:type="spellStart"/>
      <w:r>
        <w:t>Acceleo</w:t>
      </w:r>
      <w:proofErr w:type="spellEnd"/>
      <w:r>
        <w:t xml:space="preserve"> puede generar código para cualquier tipo de lenguajes. Si es posible escribirlo, </w:t>
      </w:r>
      <w:proofErr w:type="spellStart"/>
      <w:r>
        <w:t>Acceleo</w:t>
      </w:r>
      <w:proofErr w:type="spellEnd"/>
      <w:r>
        <w:t xml:space="preserve"> puede generarlo.</w:t>
      </w:r>
    </w:p>
    <w:p w:rsidR="00BA0CA9" w:rsidRPr="00D40026" w:rsidRDefault="00BA0CA9" w:rsidP="00BA0CA9">
      <w:pPr>
        <w:rPr>
          <w:b/>
        </w:rPr>
      </w:pPr>
      <w:r w:rsidRPr="00D40026">
        <w:rPr>
          <w:b/>
        </w:rPr>
        <w:t>Generación incremental</w:t>
      </w:r>
    </w:p>
    <w:p w:rsidR="00BA0CA9" w:rsidRDefault="00BA0CA9" w:rsidP="00BA0CA9">
      <w:r>
        <w:t xml:space="preserve">En algún momento podría considerarse </w:t>
      </w:r>
      <w:r w:rsidR="00BC3F44">
        <w:t xml:space="preserve">adecuado </w:t>
      </w:r>
      <w:r>
        <w:t xml:space="preserve">modificar </w:t>
      </w:r>
      <w:r w:rsidR="00CF4014">
        <w:t xml:space="preserve"> manualmente </w:t>
      </w:r>
      <w:r>
        <w:t>el código generado</w:t>
      </w:r>
      <w:r w:rsidR="00BC3F44">
        <w:t xml:space="preserve"> por el </w:t>
      </w:r>
      <w:proofErr w:type="spellStart"/>
      <w:r w:rsidR="00BC3F44" w:rsidRPr="00CF4014">
        <w:rPr>
          <w:i/>
        </w:rPr>
        <w:t>template</w:t>
      </w:r>
      <w:proofErr w:type="spellEnd"/>
      <w:r w:rsidR="00BC3F44">
        <w:t xml:space="preserve"> de transformación</w:t>
      </w:r>
      <w:r w:rsidR="00CF4014">
        <w:t xml:space="preserve"> </w:t>
      </w:r>
      <w:r>
        <w:t xml:space="preserve"> y mantener las modificaciones</w:t>
      </w:r>
      <w:r w:rsidR="00BC3F44">
        <w:t xml:space="preserve"> manuales realizadas,</w:t>
      </w:r>
      <w:r>
        <w:t xml:space="preserve"> </w:t>
      </w:r>
      <w:r w:rsidR="00CF4014">
        <w:t xml:space="preserve">en caso </w:t>
      </w:r>
      <w:r w:rsidR="00BC3F44">
        <w:t>que se desea</w:t>
      </w:r>
      <w:r>
        <w:t xml:space="preserve"> regenerar el código</w:t>
      </w:r>
      <w:r w:rsidR="00BC3F44">
        <w:t xml:space="preserve"> de la aplicación</w:t>
      </w:r>
      <w:r>
        <w:t xml:space="preserve">. </w:t>
      </w:r>
      <w:proofErr w:type="spellStart"/>
      <w:r>
        <w:t>Acc</w:t>
      </w:r>
      <w:r w:rsidR="00BC3F44">
        <w:t>eleo</w:t>
      </w:r>
      <w:proofErr w:type="spellEnd"/>
      <w:r w:rsidR="00BC3F44">
        <w:t xml:space="preserve"> permite definir </w:t>
      </w:r>
      <w:proofErr w:type="spellStart"/>
      <w:r w:rsidR="00BC3F44" w:rsidRPr="00BC3F44">
        <w:rPr>
          <w:i/>
        </w:rPr>
        <w:t>protected</w:t>
      </w:r>
      <w:proofErr w:type="spellEnd"/>
      <w:r w:rsidR="00BC3F44" w:rsidRPr="00BC3F44">
        <w:rPr>
          <w:i/>
        </w:rPr>
        <w:t xml:space="preserve"> </w:t>
      </w:r>
      <w:proofErr w:type="spellStart"/>
      <w:r w:rsidR="00BC3F44" w:rsidRPr="00BC3F44">
        <w:rPr>
          <w:i/>
        </w:rPr>
        <w:t>a</w:t>
      </w:r>
      <w:r w:rsidRPr="00BC3F44">
        <w:rPr>
          <w:i/>
        </w:rPr>
        <w:t>reas</w:t>
      </w:r>
      <w:proofErr w:type="spellEnd"/>
      <w:r>
        <w:t xml:space="preserve"> en al cual se pueden llevar a cabo modificaciones al c</w:t>
      </w:r>
      <w:r w:rsidR="00BC3F44">
        <w:t xml:space="preserve">ódigo generado de manera segura, </w:t>
      </w:r>
      <w:r w:rsidR="00CF4014">
        <w:t>protegiendo</w:t>
      </w:r>
      <w:r w:rsidR="00BC3F44">
        <w:t xml:space="preserve"> los cambios manuales hecho al código generado.</w:t>
      </w:r>
      <w:r>
        <w:br/>
      </w:r>
    </w:p>
    <w:p w:rsidR="002E30D1" w:rsidRDefault="002E30D1" w:rsidP="00BA0CA9">
      <w:r>
        <w:t xml:space="preserve">El lenguaje de plantilla de </w:t>
      </w:r>
      <w:proofErr w:type="spellStart"/>
      <w:r>
        <w:t>Acceleo</w:t>
      </w:r>
      <w:proofErr w:type="spellEnd"/>
      <w:r>
        <w:t xml:space="preserve"> ofrece diversos meta-marcadores que son llamados </w:t>
      </w:r>
      <w:proofErr w:type="spellStart"/>
      <w:r>
        <w:t>tags</w:t>
      </w:r>
      <w:proofErr w:type="spellEnd"/>
      <w:r>
        <w:t xml:space="preserve"> en </w:t>
      </w:r>
      <w:proofErr w:type="spellStart"/>
      <w:r>
        <w:t>Acceleo</w:t>
      </w:r>
      <w:proofErr w:type="spellEnd"/>
      <w:r>
        <w:t xml:space="preserve"> y que son comunes también en otros lenguajes de </w:t>
      </w:r>
      <w:proofErr w:type="spellStart"/>
      <w:r>
        <w:t>transfromación</w:t>
      </w:r>
      <w:proofErr w:type="spellEnd"/>
      <w:r>
        <w:t xml:space="preserve"> M2T.</w:t>
      </w:r>
    </w:p>
    <w:p w:rsidR="002E30D1" w:rsidRDefault="002E30D1" w:rsidP="00BA0CA9">
      <w:r>
        <w:t xml:space="preserve">Archivos Para generar código, los archivos deben ser abiertos, llenados y posteriormente cerrados. En </w:t>
      </w:r>
      <w:proofErr w:type="spellStart"/>
      <w:r>
        <w:t>Acceleo</w:t>
      </w:r>
      <w:proofErr w:type="spellEnd"/>
      <w:r>
        <w:t xml:space="preserve">, existen un </w:t>
      </w:r>
      <w:proofErr w:type="spellStart"/>
      <w:r>
        <w:t>tag</w:t>
      </w:r>
      <w:proofErr w:type="spellEnd"/>
      <w:r>
        <w:t xml:space="preserve"> de </w:t>
      </w:r>
      <w:proofErr w:type="spellStart"/>
      <w:r>
        <w:t>archvio</w:t>
      </w:r>
      <w:proofErr w:type="spellEnd"/>
      <w:r>
        <w:t xml:space="preserve"> especial </w:t>
      </w:r>
      <w:r>
        <w:rPr>
          <w:i/>
        </w:rPr>
        <w:t xml:space="preserve"> lo cual es utilizado </w:t>
      </w:r>
      <w:r>
        <w:t xml:space="preserve"> para </w:t>
      </w:r>
      <w:proofErr w:type="spellStart"/>
      <w:r>
        <w:t>imprimirel</w:t>
      </w:r>
      <w:proofErr w:type="spellEnd"/>
      <w:r>
        <w:t xml:space="preserve"> contenido que es creado </w:t>
      </w:r>
      <w:proofErr w:type="spellStart"/>
      <w:r>
        <w:t>entrel</w:t>
      </w:r>
      <w:proofErr w:type="spellEnd"/>
      <w:r>
        <w:t xml:space="preserve"> el comienzo y el final del </w:t>
      </w:r>
      <w:proofErr w:type="spellStart"/>
      <w:r>
        <w:t>del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 </w:t>
      </w:r>
      <w:proofErr w:type="spellStart"/>
      <w:r>
        <w:t>file</w:t>
      </w:r>
      <w:proofErr w:type="spellEnd"/>
      <w:r>
        <w:t xml:space="preserve"> para un archivo en particular. La ruta y el nombre de archivo ambos son definidos por un atributo del </w:t>
      </w:r>
      <w:proofErr w:type="spellStart"/>
      <w:r>
        <w:t>tag</w:t>
      </w:r>
      <w:proofErr w:type="spellEnd"/>
      <w:r>
        <w:t>.</w:t>
      </w:r>
    </w:p>
    <w:p w:rsidR="002E30D1" w:rsidRDefault="002E30D1" w:rsidP="00BA0CA9">
      <w:r>
        <w:t xml:space="preserve">Estructura de control: Existen </w:t>
      </w:r>
      <w:proofErr w:type="spellStart"/>
      <w:r>
        <w:t>tags</w:t>
      </w:r>
      <w:proofErr w:type="spellEnd"/>
      <w:r>
        <w:t xml:space="preserve"> para definir estructuras de control tales como </w:t>
      </w:r>
      <w:proofErr w:type="spellStart"/>
      <w:r>
        <w:t>loops</w:t>
      </w:r>
      <w:proofErr w:type="spellEnd"/>
      <w:r>
        <w:t xml:space="preserve"> (</w:t>
      </w:r>
      <w:proofErr w:type="spellStart"/>
      <w:r>
        <w:t>for</w:t>
      </w:r>
      <w:proofErr w:type="spellEnd"/>
      <w:r>
        <w:t xml:space="preserve"> </w:t>
      </w:r>
      <w:proofErr w:type="spellStart"/>
      <w:r>
        <w:t>tag</w:t>
      </w:r>
      <w:proofErr w:type="spellEnd"/>
      <w:r>
        <w:t xml:space="preserve">) para </w:t>
      </w:r>
      <w:proofErr w:type="spellStart"/>
      <w:r>
        <w:t>iterrar</w:t>
      </w:r>
      <w:proofErr w:type="spellEnd"/>
      <w:r>
        <w:t xml:space="preserve"> entre colecciones de elementos, por ejemplo, son</w:t>
      </w:r>
      <w:r w:rsidR="00EF6C5D">
        <w:t xml:space="preserve"> </w:t>
      </w:r>
      <w:r>
        <w:t xml:space="preserve">especialmente útiles para trabajar con referencias </w:t>
      </w:r>
      <w:proofErr w:type="spellStart"/>
      <w:r>
        <w:t>multi</w:t>
      </w:r>
      <w:proofErr w:type="spellEnd"/>
      <w:r>
        <w:t xml:space="preserve">-valuadas </w:t>
      </w:r>
      <w:r w:rsidR="00EF6C5D">
        <w:t>para los resultados navegados en una colección de elementos y en ramas condicionales (</w:t>
      </w:r>
      <w:proofErr w:type="spellStart"/>
      <w:r w:rsidR="00EF6C5D">
        <w:t>if</w:t>
      </w:r>
      <w:proofErr w:type="spellEnd"/>
      <w:r w:rsidR="00EF6C5D">
        <w:t xml:space="preserve"> </w:t>
      </w:r>
      <w:proofErr w:type="spellStart"/>
      <w:r w:rsidR="00EF6C5D">
        <w:t>tag</w:t>
      </w:r>
      <w:proofErr w:type="spellEnd"/>
      <w:r w:rsidR="00EF6C5D">
        <w:t>).</w:t>
      </w:r>
    </w:p>
    <w:p w:rsidR="00EF6C5D" w:rsidRDefault="00EF6C5D" w:rsidP="00BA0CA9">
      <w:r>
        <w:t xml:space="preserve">Consultas: Las consultas OCL pueden ser definidas por medio del </w:t>
      </w:r>
      <w:proofErr w:type="spellStart"/>
      <w:r>
        <w:t>tag</w:t>
      </w:r>
      <w:proofErr w:type="spellEnd"/>
      <w:r>
        <w:t xml:space="preserve"> </w:t>
      </w:r>
      <w:proofErr w:type="spellStart"/>
      <w:r w:rsidRPr="00EF6C5D">
        <w:rPr>
          <w:i/>
        </w:rPr>
        <w:t>query</w:t>
      </w:r>
      <w:proofErr w:type="spellEnd"/>
      <w:r>
        <w:t xml:space="preserve">. Los </w:t>
      </w:r>
      <w:proofErr w:type="spellStart"/>
      <w:r>
        <w:t>queries</w:t>
      </w:r>
      <w:proofErr w:type="spellEnd"/>
      <w:r>
        <w:t xml:space="preserve"> pueden ser llamados a </w:t>
      </w:r>
      <w:proofErr w:type="spellStart"/>
      <w:r>
        <w:t>travez</w:t>
      </w:r>
      <w:proofErr w:type="spellEnd"/>
      <w:r>
        <w:t xml:space="preserve"> de todo el </w:t>
      </w:r>
      <w:proofErr w:type="spellStart"/>
      <w:r>
        <w:t>template</w:t>
      </w:r>
      <w:proofErr w:type="spellEnd"/>
      <w:r>
        <w:t xml:space="preserve"> y pueden ser utilizados para </w:t>
      </w:r>
      <w:proofErr w:type="spellStart"/>
      <w:r>
        <w:t>factorizar</w:t>
      </w:r>
      <w:proofErr w:type="spellEnd"/>
      <w:r>
        <w:t xml:space="preserve"> código que es recurrente.</w:t>
      </w:r>
    </w:p>
    <w:p w:rsidR="00EF6C5D" w:rsidRDefault="00EF6C5D" w:rsidP="00BA0CA9">
      <w:r>
        <w:t xml:space="preserve">Expresiones: Existen </w:t>
      </w:r>
      <w:proofErr w:type="spellStart"/>
      <w:r>
        <w:t>expreseiones</w:t>
      </w:r>
      <w:proofErr w:type="spellEnd"/>
      <w:r>
        <w:t xml:space="preserve"> generales para incluir los valores de las expresiones computadas en el texto generado de manera a producir las partes dinámicas del texto de salida. Las expresiones pueden también ser </w:t>
      </w:r>
      <w:proofErr w:type="spellStart"/>
      <w:r>
        <w:t>utilizadoas</w:t>
      </w:r>
      <w:proofErr w:type="spellEnd"/>
      <w:r>
        <w:t xml:space="preserve"> para llamar otros </w:t>
      </w:r>
      <w:proofErr w:type="spellStart"/>
      <w:r>
        <w:t>templates</w:t>
      </w:r>
      <w:proofErr w:type="spellEnd"/>
      <w:r>
        <w:t xml:space="preserve"> para </w:t>
      </w:r>
      <w:proofErr w:type="spellStart"/>
      <w:r>
        <w:t>inclir</w:t>
      </w:r>
      <w:proofErr w:type="spellEnd"/>
      <w:r>
        <w:t xml:space="preserve"> el código </w:t>
      </w:r>
      <w:proofErr w:type="spellStart"/>
      <w:r>
        <w:lastRenderedPageBreak/>
        <w:t>generadopaor</w:t>
      </w:r>
      <w:proofErr w:type="spellEnd"/>
      <w:r>
        <w:t xml:space="preserve"> el </w:t>
      </w:r>
      <w:proofErr w:type="spellStart"/>
      <w:r>
        <w:t>template</w:t>
      </w:r>
      <w:proofErr w:type="spellEnd"/>
      <w:r>
        <w:t xml:space="preserve"> llamado en el código producido por </w:t>
      </w:r>
      <w:proofErr w:type="spellStart"/>
      <w:r>
        <w:t>template</w:t>
      </w:r>
      <w:proofErr w:type="spellEnd"/>
      <w:r>
        <w:t xml:space="preserve"> llamante. Llamando a otros </w:t>
      </w:r>
      <w:proofErr w:type="spellStart"/>
      <w:r>
        <w:t>templates</w:t>
      </w:r>
      <w:proofErr w:type="spellEnd"/>
      <w:r>
        <w:t xml:space="preserve"> puede ser comparado a los métodos en el lenguaje Java.</w:t>
      </w:r>
    </w:p>
    <w:p w:rsidR="00EF6C5D" w:rsidRPr="00EF6C5D" w:rsidRDefault="00EF6C5D" w:rsidP="00BA0CA9">
      <w:proofErr w:type="spellStart"/>
      <w:r>
        <w:t>Areas</w:t>
      </w:r>
      <w:proofErr w:type="spellEnd"/>
      <w:r>
        <w:t xml:space="preserve"> protegidas: Una característica importante</w:t>
      </w:r>
      <w:r w:rsidR="00EA4015">
        <w:t xml:space="preserve"> de los lenguajes M2T es el </w:t>
      </w:r>
      <w:proofErr w:type="spellStart"/>
      <w:r w:rsidR="00EA4015">
        <w:t>soprote</w:t>
      </w:r>
      <w:proofErr w:type="spellEnd"/>
      <w:r w:rsidR="00EA4015">
        <w:t xml:space="preserve"> de proyectos donde solamente generación parcial de código es posible. En particular, soporte especial en necesario para guardar código </w:t>
      </w:r>
      <w:proofErr w:type="spellStart"/>
      <w:r w:rsidR="00EA4015">
        <w:t>manuelamente</w:t>
      </w:r>
      <w:proofErr w:type="spellEnd"/>
      <w:r w:rsidR="00EA4015">
        <w:t xml:space="preserve"> </w:t>
      </w:r>
      <w:proofErr w:type="spellStart"/>
      <w:r w:rsidR="00EA4015">
        <w:t>aderido</w:t>
      </w:r>
      <w:proofErr w:type="spellEnd"/>
      <w:r w:rsidR="00EA4015">
        <w:t xml:space="preserve"> en el código generado en ejecuciones subsecuentes del generador de código. Para estar tarea, un concepto especial llamado </w:t>
      </w:r>
      <w:proofErr w:type="spellStart"/>
      <w:r w:rsidR="00EA4015">
        <w:t>protected</w:t>
      </w:r>
      <w:proofErr w:type="spellEnd"/>
      <w:r w:rsidR="00EA4015">
        <w:t xml:space="preserve"> </w:t>
      </w:r>
      <w:proofErr w:type="spellStart"/>
      <w:r w:rsidR="00EA4015">
        <w:t>areas</w:t>
      </w:r>
      <w:proofErr w:type="spellEnd"/>
      <w:r w:rsidR="00EA4015">
        <w:t xml:space="preserve"> ha </w:t>
      </w:r>
      <w:proofErr w:type="spellStart"/>
      <w:r w:rsidR="00EA4015">
        <w:t>provado</w:t>
      </w:r>
      <w:proofErr w:type="spellEnd"/>
      <w:r w:rsidR="00EA4015">
        <w:t xml:space="preserve"> ser útil y es </w:t>
      </w:r>
      <w:proofErr w:type="spellStart"/>
      <w:r w:rsidR="00EA4015">
        <w:t>sportado</w:t>
      </w:r>
      <w:proofErr w:type="spellEnd"/>
      <w:r w:rsidR="00EA4015">
        <w:t xml:space="preserve"> por el </w:t>
      </w:r>
      <w:proofErr w:type="spellStart"/>
      <w:r w:rsidR="00EA4015">
        <w:t>Acceleo</w:t>
      </w:r>
      <w:proofErr w:type="spellEnd"/>
      <w:r w:rsidR="00EA4015">
        <w:t xml:space="preserve"> por medio del </w:t>
      </w:r>
      <w:proofErr w:type="spellStart"/>
      <w:r w:rsidR="00EA4015">
        <w:t>tag</w:t>
      </w:r>
      <w:proofErr w:type="spellEnd"/>
      <w:r w:rsidR="00EA4015">
        <w:t xml:space="preserve"> </w:t>
      </w:r>
      <w:proofErr w:type="spellStart"/>
      <w:r w:rsidR="00EA4015">
        <w:t>protected</w:t>
      </w:r>
      <w:proofErr w:type="spellEnd"/>
      <w:r w:rsidR="00EA4015">
        <w:t xml:space="preserve">. Los </w:t>
      </w:r>
      <w:proofErr w:type="spellStart"/>
      <w:r w:rsidR="00EA4015">
        <w:t>protected</w:t>
      </w:r>
      <w:proofErr w:type="spellEnd"/>
      <w:r w:rsidR="00EA4015">
        <w:t xml:space="preserve"> </w:t>
      </w:r>
      <w:proofErr w:type="spellStart"/>
      <w:r w:rsidR="00EA4015">
        <w:t>areas</w:t>
      </w:r>
      <w:proofErr w:type="spellEnd"/>
      <w:r w:rsidR="00EA4015">
        <w:t xml:space="preserve">, son </w:t>
      </w:r>
      <w:proofErr w:type="gramStart"/>
      <w:r w:rsidR="00EA4015">
        <w:t>utilizado</w:t>
      </w:r>
      <w:proofErr w:type="gramEnd"/>
      <w:r w:rsidR="00EA4015">
        <w:t xml:space="preserve"> para marcar secciones en el código generado</w:t>
      </w:r>
      <w:r w:rsidR="002A5889">
        <w:t xml:space="preserve"> que no deben ser </w:t>
      </w:r>
      <w:proofErr w:type="spellStart"/>
      <w:r w:rsidR="002A5889">
        <w:t>sobreescritos</w:t>
      </w:r>
      <w:proofErr w:type="spellEnd"/>
      <w:r w:rsidR="002A5889">
        <w:t xml:space="preserve"> de nuevo luego de una nueva ejecución del generador de código. Esta sección típicamente contiene código </w:t>
      </w:r>
      <w:proofErr w:type="spellStart"/>
      <w:r w:rsidR="002A5889">
        <w:t>manuelmente</w:t>
      </w:r>
      <w:proofErr w:type="spellEnd"/>
      <w:r w:rsidR="002A5889">
        <w:t xml:space="preserve"> escrito.</w:t>
      </w:r>
    </w:p>
    <w:p w:rsidR="00BA0CA9" w:rsidRDefault="00BA0CA9" w:rsidP="00F36EB8">
      <w:pPr>
        <w:spacing w:after="0"/>
      </w:pPr>
    </w:p>
    <w:p w:rsidR="00F36EB8" w:rsidRDefault="00F36EB8" w:rsidP="00F36EB8">
      <w:pPr>
        <w:spacing w:after="0"/>
      </w:pPr>
      <w:r>
        <w:t xml:space="preserve">    4.2.2 Entorno de trabajo con </w:t>
      </w:r>
      <w:proofErr w:type="spellStart"/>
      <w:r>
        <w:t>Acceleo</w:t>
      </w:r>
      <w:proofErr w:type="spellEnd"/>
      <w:r>
        <w:t>.</w:t>
      </w:r>
    </w:p>
    <w:p w:rsidR="00F36EB8" w:rsidRDefault="00F36EB8" w:rsidP="00F36EB8">
      <w:pPr>
        <w:spacing w:after="0"/>
      </w:pPr>
      <w:r>
        <w:t xml:space="preserve">    4.2.3 Plantillas de transformación de modelo a texto (</w:t>
      </w:r>
      <w:proofErr w:type="spellStart"/>
      <w:r>
        <w:t>Templates</w:t>
      </w:r>
      <w:proofErr w:type="spellEnd"/>
      <w:r>
        <w:t>).</w:t>
      </w:r>
    </w:p>
    <w:p w:rsidR="00F36EB8" w:rsidRDefault="00F36EB8" w:rsidP="00F36EB8">
      <w:pPr>
        <w:spacing w:after="0"/>
      </w:pPr>
      <w:r>
        <w:t xml:space="preserve">    4.2.4 Envolvedores de servicios (</w:t>
      </w:r>
      <w:proofErr w:type="spellStart"/>
      <w:r>
        <w:t>Service</w:t>
      </w:r>
      <w:proofErr w:type="spellEnd"/>
      <w:r>
        <w:t xml:space="preserve"> </w:t>
      </w:r>
      <w:proofErr w:type="spellStart"/>
      <w:r>
        <w:t>Wrappers</w:t>
      </w:r>
      <w:proofErr w:type="spellEnd"/>
      <w:r>
        <w:t>).</w:t>
      </w:r>
    </w:p>
    <w:p w:rsidR="00F36EB8" w:rsidRDefault="00F36EB8" w:rsidP="00F36EB8">
      <w:pPr>
        <w:spacing w:after="0"/>
      </w:pPr>
      <w:r>
        <w:t xml:space="preserve">    4.2.5 Operaciones y expresiones OCL en </w:t>
      </w:r>
      <w:proofErr w:type="spellStart"/>
      <w:r>
        <w:t>Acceleo</w:t>
      </w:r>
      <w:proofErr w:type="spellEnd"/>
      <w:r>
        <w:t>.</w:t>
      </w:r>
    </w:p>
    <w:p w:rsidR="00F36EB8" w:rsidRDefault="00F36EB8" w:rsidP="00F36EB8">
      <w:pPr>
        <w:spacing w:after="0"/>
      </w:pPr>
      <w:r>
        <w:t xml:space="preserve">4.3 Integración de </w:t>
      </w:r>
      <w:proofErr w:type="spellStart"/>
      <w:r>
        <w:t>MoWebA</w:t>
      </w:r>
      <w:proofErr w:type="spellEnd"/>
      <w:r>
        <w:t xml:space="preserve"> con </w:t>
      </w:r>
      <w:proofErr w:type="spellStart"/>
      <w:r>
        <w:t>Acceleo</w:t>
      </w:r>
      <w:proofErr w:type="spellEnd"/>
      <w:r>
        <w:t>.</w:t>
      </w:r>
    </w:p>
    <w:p w:rsidR="00F36EB8" w:rsidRDefault="00F36EB8" w:rsidP="00F36EB8">
      <w:pPr>
        <w:spacing w:after="0"/>
      </w:pPr>
      <w:r>
        <w:t xml:space="preserve">    4.3.1 Introducción.</w:t>
      </w:r>
    </w:p>
    <w:p w:rsidR="00F36EB8" w:rsidRDefault="00F36EB8" w:rsidP="00F36EB8">
      <w:pPr>
        <w:spacing w:after="0"/>
      </w:pPr>
      <w:r>
        <w:t xml:space="preserve">    4.3.2 Transformación de los modelos de </w:t>
      </w:r>
      <w:proofErr w:type="spellStart"/>
      <w:r>
        <w:t>MoWebA</w:t>
      </w:r>
      <w:proofErr w:type="spellEnd"/>
      <w:r>
        <w:t xml:space="preserve"> de MOF a EMF UML2 (v2.x) XMI.</w:t>
      </w:r>
    </w:p>
    <w:p w:rsidR="00F36EB8" w:rsidRDefault="00F36EB8" w:rsidP="00F36EB8">
      <w:pPr>
        <w:spacing w:after="0"/>
      </w:pPr>
      <w:r>
        <w:t xml:space="preserve">    4.3.3 </w:t>
      </w:r>
      <w:proofErr w:type="spellStart"/>
      <w:r>
        <w:t>Exportaciòn</w:t>
      </w:r>
      <w:proofErr w:type="spellEnd"/>
      <w:r>
        <w:t xml:space="preserve"> de los </w:t>
      </w:r>
      <w:proofErr w:type="spellStart"/>
      <w:r>
        <w:t>PIM's</w:t>
      </w:r>
      <w:proofErr w:type="spellEnd"/>
      <w:r>
        <w:t xml:space="preserve"> y perfiles </w:t>
      </w:r>
      <w:proofErr w:type="spellStart"/>
      <w:r>
        <w:t>MoWebA</w:t>
      </w:r>
      <w:proofErr w:type="spellEnd"/>
      <w:r>
        <w:t xml:space="preserve"> EMF UML2 (v2.x) XMI al </w:t>
      </w:r>
      <w:proofErr w:type="spellStart"/>
      <w:r>
        <w:t>Acceleo</w:t>
      </w:r>
      <w:proofErr w:type="spellEnd"/>
      <w:r>
        <w:t>.</w:t>
      </w:r>
    </w:p>
    <w:p w:rsidR="00F36EB8" w:rsidRDefault="00F36EB8" w:rsidP="00F36EB8">
      <w:pPr>
        <w:spacing w:after="0"/>
      </w:pPr>
      <w:r>
        <w:t xml:space="preserve">4.5 Integración de </w:t>
      </w:r>
      <w:proofErr w:type="spellStart"/>
      <w:r>
        <w:t>JQueryUI</w:t>
      </w:r>
      <w:proofErr w:type="spellEnd"/>
      <w:r>
        <w:t xml:space="preserve"> y </w:t>
      </w:r>
      <w:proofErr w:type="spellStart"/>
      <w:r>
        <w:t>JQwuery</w:t>
      </w:r>
      <w:proofErr w:type="spellEnd"/>
      <w:r>
        <w:t xml:space="preserve"> </w:t>
      </w:r>
      <w:proofErr w:type="spellStart"/>
      <w:r>
        <w:t>Validadte</w:t>
      </w:r>
      <w:proofErr w:type="spellEnd"/>
      <w:r>
        <w:t xml:space="preserve"> a </w:t>
      </w:r>
      <w:proofErr w:type="spellStart"/>
      <w:r>
        <w:t>Acceleo</w:t>
      </w:r>
      <w:proofErr w:type="spellEnd"/>
      <w:r>
        <w:t>.</w:t>
      </w:r>
    </w:p>
    <w:p w:rsidR="00F36EB8" w:rsidRDefault="00F36EB8" w:rsidP="00F36EB8">
      <w:pPr>
        <w:spacing w:after="0"/>
      </w:pPr>
      <w:r>
        <w:t xml:space="preserve">4.6 Generación de código para la interfaz de usuario de </w:t>
      </w:r>
      <w:proofErr w:type="spellStart"/>
      <w:r>
        <w:t>MoWebA</w:t>
      </w:r>
      <w:proofErr w:type="spellEnd"/>
      <w:r>
        <w:t xml:space="preserve"> con </w:t>
      </w:r>
      <w:proofErr w:type="spellStart"/>
      <w:r>
        <w:t>Acceleo</w:t>
      </w:r>
      <w:proofErr w:type="spellEnd"/>
      <w:r>
        <w:t>.</w:t>
      </w:r>
    </w:p>
    <w:p w:rsidR="00F36EB8" w:rsidRDefault="00F36EB8" w:rsidP="00F36EB8">
      <w:pPr>
        <w:spacing w:after="0"/>
      </w:pPr>
      <w:r>
        <w:t xml:space="preserve">   4.6.1 Introducción</w:t>
      </w:r>
    </w:p>
    <w:p w:rsidR="00F36EB8" w:rsidRDefault="00F36EB8" w:rsidP="00F36EB8">
      <w:pPr>
        <w:spacing w:after="0"/>
      </w:pPr>
      <w:r>
        <w:t xml:space="preserve">   4.6.2 Plantilla de transformación para los elementos del perfil de contenido.</w:t>
      </w:r>
    </w:p>
    <w:p w:rsidR="00F36EB8" w:rsidRDefault="00F36EB8" w:rsidP="00F36EB8">
      <w:pPr>
        <w:spacing w:after="0"/>
      </w:pPr>
      <w:r>
        <w:t xml:space="preserve">   4.6.3 Plantilla de transformación para el posicionamiento de los elementos de contenido.   </w:t>
      </w:r>
    </w:p>
    <w:p w:rsidR="000377F5" w:rsidRPr="00F36EB8" w:rsidRDefault="00F36EB8" w:rsidP="00F36EB8">
      <w:r>
        <w:t xml:space="preserve">4.7 Conclusiones </w:t>
      </w:r>
    </w:p>
    <w:sectPr w:rsidR="000377F5" w:rsidRPr="00F36EB8" w:rsidSect="0014555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70"/>
  <w:proofState w:spelling="clean" w:grammar="clean"/>
  <w:defaultTabStop w:val="708"/>
  <w:hyphenationZone w:val="425"/>
  <w:characterSpacingControl w:val="doNotCompress"/>
  <w:compat/>
  <w:rsids>
    <w:rsidRoot w:val="00F36EB8"/>
    <w:rsid w:val="000137E8"/>
    <w:rsid w:val="000377F5"/>
    <w:rsid w:val="0014555A"/>
    <w:rsid w:val="001D18D2"/>
    <w:rsid w:val="002A5889"/>
    <w:rsid w:val="002E30D1"/>
    <w:rsid w:val="00525157"/>
    <w:rsid w:val="0055043B"/>
    <w:rsid w:val="00616FC2"/>
    <w:rsid w:val="008A5ACD"/>
    <w:rsid w:val="00B61C29"/>
    <w:rsid w:val="00BA0CA9"/>
    <w:rsid w:val="00BA329D"/>
    <w:rsid w:val="00BC3F44"/>
    <w:rsid w:val="00C4429A"/>
    <w:rsid w:val="00CF4014"/>
    <w:rsid w:val="00DD5F16"/>
    <w:rsid w:val="00EA4015"/>
    <w:rsid w:val="00EB25A7"/>
    <w:rsid w:val="00ED6D55"/>
    <w:rsid w:val="00EE0FBB"/>
    <w:rsid w:val="00EF6C5D"/>
    <w:rsid w:val="00F36E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P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PY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6EB8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7233B5A5-62F9-458D-81FE-1BCB547434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3648</TotalTime>
  <Pages>3</Pages>
  <Words>982</Words>
  <Characters>5407</Characters>
  <Application>Microsoft Office Word</Application>
  <DocSecurity>0</DocSecurity>
  <Lines>45</Lines>
  <Paragraphs>12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6377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marcazal</dc:creator>
  <cp:lastModifiedBy>marcazal</cp:lastModifiedBy>
  <cp:revision>4</cp:revision>
  <dcterms:created xsi:type="dcterms:W3CDTF">2015-05-24T19:33:00Z</dcterms:created>
  <dcterms:modified xsi:type="dcterms:W3CDTF">2015-05-28T08:44:00Z</dcterms:modified>
</cp:coreProperties>
</file>