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="240" w:after="240"/>
        <w:jc w:val="center"/>
        <w:outlineLvl w:val="0"/>
        <w:rPr>
          <w:b/>
          <w:sz w:val="26"/>
          <w:lang w:val="en-US"/>
        </w:rPr>
      </w:pPr>
      <w:r>
        <w:rPr>
          <w:b/>
          <w:sz w:val="26"/>
        </w:rPr>
        <w:t>Лабораторная работа №</w:t>
      </w:r>
      <w:r>
        <w:rPr>
          <w:b/>
          <w:sz w:val="26"/>
          <w:lang w:val="en-US"/>
        </w:rPr>
        <w:t>5</w:t>
      </w:r>
    </w:p>
    <w:p>
      <w:pPr>
        <w:pStyle w:val="Normal"/>
        <w:spacing w:before="240" w:after="240"/>
        <w:jc w:val="center"/>
        <w:rPr>
          <w:b/>
          <w:sz w:val="26"/>
        </w:rPr>
      </w:pPr>
      <w:r>
        <w:rPr>
          <w:b/>
          <w:sz w:val="26"/>
        </w:rPr>
        <w:t>Разработка интерпретатора.</w:t>
      </w:r>
    </w:p>
    <w:p>
      <w:pPr>
        <w:pStyle w:val="Normal"/>
        <w:spacing w:before="240" w:after="240"/>
        <w:jc w:val="center"/>
        <w:rPr>
          <w:b/>
          <w:sz w:val="26"/>
        </w:rPr>
      </w:pPr>
      <w:r>
        <w:rPr>
          <w:b/>
          <w:sz w:val="26"/>
        </w:rPr>
        <w:t>Теоретическая часть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>Интерпретаторы важны по нескольким веским причинам. Во-первых, они могут обеспечивать удобную интерактивную среду (что зачастую удобнее, чем просто компилятор языка), Во-вторых, интерпретаторы языка обеспечивают превосходные интерактивные отладочные возможности. Интерпретатор позволяет, например, динамично устанавливать значения переменных и условий. В-третьих, большинство языков-запросов к базам данных работают в режиме интерпретации.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данной работе будут даны общие методы и подходы к реализации интерпретатора на примере языка, который условно назовём </w:t>
      </w:r>
      <w:r>
        <w:rPr>
          <w:sz w:val="26"/>
          <w:szCs w:val="26"/>
          <w:lang w:val="en-US"/>
        </w:rPr>
        <w:t>CBAS</w:t>
      </w:r>
      <w:r>
        <w:rPr>
          <w:sz w:val="26"/>
          <w:szCs w:val="26"/>
        </w:rPr>
        <w:t xml:space="preserve"> (описание структуры программы на этом языке будет дано ниже). Язык представляет собой смесь языков </w:t>
      </w:r>
      <w:r>
        <w:rPr>
          <w:sz w:val="26"/>
          <w:szCs w:val="26"/>
          <w:lang w:val="en-US"/>
        </w:rPr>
        <w:t>BASIC</w:t>
      </w:r>
      <w:r>
        <w:rPr>
          <w:sz w:val="26"/>
          <w:szCs w:val="26"/>
        </w:rPr>
        <w:t xml:space="preserve"> и </w:t>
      </w:r>
      <w:r>
        <w:rPr>
          <w:sz w:val="26"/>
          <w:szCs w:val="26"/>
          <w:lang w:val="en-US"/>
        </w:rPr>
        <w:t>C</w:t>
      </w:r>
      <w:r>
        <w:rPr>
          <w:sz w:val="26"/>
          <w:szCs w:val="26"/>
        </w:rPr>
        <w:t>, и упрощён почти до предела.</w:t>
      </w:r>
    </w:p>
    <w:p>
      <w:pPr>
        <w:pStyle w:val="Style15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При разработке интерпетатора следует учесть тот факт, что каждая лексема имеет два формата: внешний и внутренний. Внешний формат – это строка символов, с помощью которой вы пишите программы на каком-либо языке программирования. Например, «</w:t>
      </w:r>
      <w:r>
        <w:rPr>
          <w:rFonts w:cs="Times New Roman" w:ascii="Times New Roman" w:hAnsi="Times New Roman"/>
          <w:sz w:val="26"/>
          <w:szCs w:val="26"/>
          <w:lang w:val="en-US"/>
        </w:rPr>
        <w:t>while</w:t>
      </w:r>
      <w:r>
        <w:rPr>
          <w:rFonts w:cs="Times New Roman" w:ascii="Times New Roman" w:hAnsi="Times New Roman"/>
          <w:sz w:val="26"/>
          <w:szCs w:val="26"/>
        </w:rPr>
        <w:t xml:space="preserve">» – это внешняя форма ключевого слова </w:t>
      </w:r>
      <w:r>
        <w:rPr>
          <w:rFonts w:cs="Times New Roman" w:ascii="Times New Roman" w:hAnsi="Times New Roman"/>
          <w:sz w:val="26"/>
          <w:szCs w:val="26"/>
          <w:lang w:val="en-US"/>
        </w:rPr>
        <w:t>while</w:t>
      </w:r>
      <w:r>
        <w:rPr>
          <w:rFonts w:cs="Times New Roman" w:ascii="Times New Roman" w:hAnsi="Times New Roman"/>
          <w:sz w:val="26"/>
          <w:szCs w:val="26"/>
        </w:rPr>
        <w:t xml:space="preserve"> языка С. Можно построить интерпретатор из расчёта, что каждая лексема используется во внешнем формате, но это типичное решение проблемы программистом-непрофессионалом. Студентам четвёртого курса следует ориентироваться на внутренний формат лексемы, который является просто числом, и разрабатывать интерпретатор исходя из этой профессиональной точки зрения на проблему. Этот подход заключается в том, что каждой лексеме присваивается внутренний номер. Например, ключевое слово </w:t>
      </w:r>
      <w:r>
        <w:rPr>
          <w:rFonts w:cs="Times New Roman" w:ascii="Times New Roman" w:hAnsi="Times New Roman"/>
          <w:sz w:val="26"/>
          <w:szCs w:val="26"/>
          <w:lang w:val="en-US"/>
        </w:rPr>
        <w:t>while</w:t>
      </w:r>
      <w:r>
        <w:rPr>
          <w:rFonts w:cs="Times New Roman" w:ascii="Times New Roman" w:hAnsi="Times New Roman"/>
          <w:sz w:val="26"/>
          <w:szCs w:val="26"/>
        </w:rPr>
        <w:t xml:space="preserve"> может иметь порядковый номер 1, </w:t>
      </w:r>
      <w:r>
        <w:rPr>
          <w:rFonts w:cs="Times New Roman" w:ascii="Times New Roman" w:hAnsi="Times New Roman"/>
          <w:sz w:val="26"/>
          <w:szCs w:val="26"/>
          <w:lang w:val="en-US"/>
        </w:rPr>
        <w:t>if</w:t>
      </w:r>
      <w:r>
        <w:rPr>
          <w:rFonts w:cs="Times New Roman" w:ascii="Times New Roman" w:hAnsi="Times New Roman"/>
          <w:sz w:val="26"/>
          <w:szCs w:val="26"/>
        </w:rPr>
        <w:t xml:space="preserve"> – 2 и т.д. Преимущество внутреннего формата заключается в том, что программы, обрабатывающие числа, быстрее программ, обрабатывающих строки. Для реализации такого подхода необходима </w:t>
      </w:r>
      <w:r>
        <w:rPr>
          <w:rFonts w:eastAsia="MS Mincho;ＭＳ 明朝" w:cs="Times New Roman" w:ascii="Times New Roman" w:hAnsi="Times New Roman"/>
          <w:sz w:val="26"/>
          <w:szCs w:val="26"/>
        </w:rPr>
        <w:t>функция,  которая  берет  из  входного  потока  данных очередную  лексему  и  преобразует  ее  из  внешнего  формата  во внутренний.</w:t>
      </w:r>
    </w:p>
    <w:p>
      <w:pPr>
        <w:pStyle w:val="Style15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ab/>
        <w:t>Очень важно знать, какой тип лексемы возвращён. Например, анализатору выражений необходимо  знать,  является  ли  следующая лексема числом,  оператором или переменной. Значение типа лексемы для  процесса  анализа  в  целом  станет  очевидным,   когда   вы приступите непосредственно к разработке интерпретатора.</w:t>
      </w:r>
    </w:p>
    <w:p>
      <w:pPr>
        <w:pStyle w:val="Style15"/>
        <w:ind w:firstLine="708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Некоторые функции  интерпретатора  нуждаются   в   повторном просмотре  лексемы.  В этом случае лексема должна быть возвращена во входной поток. Например, это необходимо, когда очередная лексема является началом выражения. Тогда она помещается обратно во входной поток и вызывается функция обработки и вычисления этого выражения.</w:t>
      </w:r>
    </w:p>
    <w:p>
      <w:pPr>
        <w:pStyle w:val="Style15"/>
        <w:spacing w:before="120"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 xml:space="preserve">Спецификация языка </w:t>
      </w:r>
      <w:r>
        <w:rPr>
          <w:rFonts w:cs="Times New Roman" w:ascii="Times New Roman" w:hAnsi="Times New Roman"/>
          <w:b/>
          <w:sz w:val="26"/>
          <w:szCs w:val="26"/>
          <w:lang w:val="en-US"/>
        </w:rPr>
        <w:t>CBAS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440" w:start="1440" w:end="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&lt;</w:t>
            </w:r>
            <w:r>
              <w:rPr>
                <w:b/>
                <w:sz w:val="26"/>
                <w:szCs w:val="26"/>
                <w:lang w:val="en-US"/>
              </w:rPr>
              <w:t>character</w:t>
            </w:r>
            <w:r>
              <w:rPr>
                <w:b/>
                <w:sz w:val="26"/>
                <w:szCs w:val="26"/>
              </w:rPr>
              <w:t>&gt;: ‘</w:t>
            </w:r>
            <w:r>
              <w:rPr>
                <w:sz w:val="26"/>
                <w:szCs w:val="26"/>
                <w:lang w:val="en-US"/>
              </w:rPr>
              <w:t>a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b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c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d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e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f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g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h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i</w:t>
            </w:r>
            <w:r>
              <w:rPr>
                <w:sz w:val="26"/>
                <w:szCs w:val="26"/>
              </w:rPr>
              <w:t>' | ‘</w:t>
            </w:r>
            <w:r>
              <w:rPr>
                <w:sz w:val="26"/>
                <w:szCs w:val="26"/>
                <w:lang w:val="en-US"/>
              </w:rPr>
              <w:t>j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k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l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m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n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o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p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q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r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s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t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u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v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w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x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y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z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A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B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C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D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E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F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G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H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I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J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K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L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M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N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O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P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Q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R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S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T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U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V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W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X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Y</w:t>
            </w:r>
            <w:r>
              <w:rPr>
                <w:sz w:val="26"/>
                <w:szCs w:val="26"/>
              </w:rPr>
              <w:t>’ | ‘</w:t>
            </w:r>
            <w:r>
              <w:rPr>
                <w:sz w:val="26"/>
                <w:szCs w:val="26"/>
                <w:lang w:val="en-US"/>
              </w:rPr>
              <w:t>Z</w:t>
            </w:r>
            <w:r>
              <w:rPr>
                <w:sz w:val="26"/>
                <w:szCs w:val="26"/>
              </w:rPr>
              <w:t>’ | ‘_’</w:t>
            </w:r>
          </w:p>
          <w:p>
            <w:pPr>
              <w:pStyle w:val="Normal"/>
              <w:ind w:hanging="1440" w:start="1440" w:end="0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&lt;id_end&gt;:</w:t>
            </w:r>
          </w:p>
          <w:p>
            <w:pPr>
              <w:pStyle w:val="Normal"/>
              <w:ind w:hanging="360" w:start="1440" w:end="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| </w:t>
            </w:r>
            <w:r>
              <w:rPr>
                <w:b/>
                <w:sz w:val="26"/>
                <w:szCs w:val="26"/>
                <w:lang w:val="en-US"/>
              </w:rPr>
              <w:t>&lt;character&gt;&lt;id_end&gt;</w:t>
            </w:r>
          </w:p>
          <w:p>
            <w:pPr>
              <w:pStyle w:val="Normal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&lt;identifier&gt;: &lt;character&gt;&lt;id_end&gt;</w:t>
            </w:r>
          </w:p>
          <w:p>
            <w:pPr>
              <w:pStyle w:val="Normal"/>
              <w:ind w:hanging="1440" w:start="1440" w:end="0"/>
              <w:rPr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&lt;digit&gt;: </w:t>
            </w:r>
            <w:r>
              <w:rPr>
                <w:sz w:val="26"/>
                <w:szCs w:val="26"/>
                <w:lang w:val="en-US"/>
              </w:rPr>
              <w:t>‘0’ | ‘1’ | ‘2’ | ‘3’ | ‘4’ |  ‘5’ | ‘6’ | ‘7’ | ‘8’ | ‘9’</w:t>
            </w:r>
          </w:p>
          <w:p>
            <w:pPr>
              <w:pStyle w:val="Normal"/>
              <w:ind w:hanging="1440" w:start="1440" w:end="0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&lt;number_end&gt;:</w:t>
            </w:r>
          </w:p>
          <w:p>
            <w:pPr>
              <w:pStyle w:val="Normal"/>
              <w:ind w:firstLine="180" w:start="1440" w:end="0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  </w:t>
            </w:r>
            <w:r>
              <w:rPr>
                <w:b/>
                <w:sz w:val="26"/>
                <w:szCs w:val="26"/>
                <w:lang w:val="en-US"/>
              </w:rPr>
              <w:t>| &lt;digit&gt;&lt;number_end&gt;</w:t>
            </w:r>
          </w:p>
          <w:p>
            <w:pPr>
              <w:pStyle w:val="Normal"/>
              <w:ind w:hanging="1440" w:start="1440" w:end="0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&lt;number&gt;: &lt;digit&gt;&lt;number_end&gt;</w:t>
            </w:r>
          </w:p>
          <w:p>
            <w:pPr>
              <w:pStyle w:val="Style1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US"/>
              </w:rPr>
              <w:t>&lt;expression&gt;: &lt;term&gt; ‘+’ &lt;expression&gt;</w:t>
            </w:r>
          </w:p>
          <w:p>
            <w:pPr>
              <w:pStyle w:val="Style15"/>
              <w:ind w:firstLine="180" w:start="1620" w:end="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US"/>
              </w:rPr>
              <w:t>|  &lt;term&gt;  ‘-‘ &lt;expression&gt;</w:t>
            </w:r>
          </w:p>
          <w:p>
            <w:pPr>
              <w:pStyle w:val="Style15"/>
              <w:ind w:firstLine="180" w:start="1620" w:end="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US"/>
              </w:rPr>
              <w:t>|  &lt;term&gt;</w:t>
            </w:r>
          </w:p>
          <w:p>
            <w:pPr>
              <w:pStyle w:val="Style1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US"/>
              </w:rPr>
              <w:t>&lt;term&gt;: &lt;factor&gt; ‘*’ &lt; term &gt;</w:t>
            </w:r>
          </w:p>
          <w:p>
            <w:pPr>
              <w:pStyle w:val="Style15"/>
              <w:ind w:firstLine="180" w:start="1620" w:end="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US"/>
              </w:rPr>
              <w:t>| &lt;factor&gt; ‘/’ &lt; term &gt;</w:t>
            </w:r>
          </w:p>
          <w:p>
            <w:pPr>
              <w:pStyle w:val="Style15"/>
              <w:ind w:firstLine="180" w:start="1620" w:end="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US"/>
              </w:rPr>
              <w:t>| &lt;factor&gt;</w:t>
            </w:r>
          </w:p>
          <w:p>
            <w:pPr>
              <w:pStyle w:val="Style1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US"/>
              </w:rPr>
              <w:t>&lt;factor&gt;: &lt;identifier&gt; | &lt;number&gt; | (&lt;expression&gt;)</w:t>
            </w:r>
          </w:p>
          <w:p>
            <w:pPr>
              <w:pStyle w:val="Normal"/>
              <w:rPr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&lt;relop&gt;:  </w:t>
            </w:r>
            <w:r>
              <w:rPr>
                <w:sz w:val="26"/>
                <w:szCs w:val="26"/>
                <w:lang w:val="en-US"/>
              </w:rPr>
              <w:t>‘&lt;’ | ‘&gt;’ | ‘= =’ | ‘!=’</w:t>
            </w:r>
          </w:p>
          <w:p>
            <w:pPr>
              <w:pStyle w:val="Normal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&lt;bool_expression&gt;: &lt;expression&gt;   &lt;relop&gt;    &lt;expression&gt;</w:t>
            </w:r>
          </w:p>
          <w:p>
            <w:pPr>
              <w:pStyle w:val="Style15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&lt;</w:t>
            </w:r>
            <w:r>
              <w:rPr>
                <w:rFonts w:cs="Times New Roman" w:ascii="Times New Roman" w:hAnsi="Times New Roman"/>
                <w:b/>
                <w:sz w:val="26"/>
                <w:szCs w:val="26"/>
                <w:lang w:val="en-US"/>
              </w:rPr>
              <w:t>assign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&gt;: &lt;</w:t>
            </w:r>
            <w:r>
              <w:rPr>
                <w:rFonts w:cs="Times New Roman" w:ascii="Times New Roman" w:hAnsi="Times New Roman"/>
                <w:b/>
                <w:sz w:val="26"/>
                <w:szCs w:val="26"/>
                <w:lang w:val="en-US"/>
              </w:rPr>
              <w:t>identifier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&gt; 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 xml:space="preserve">‘=’ 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&lt;</w:t>
            </w:r>
            <w:r>
              <w:rPr>
                <w:rFonts w:cs="Times New Roman" w:ascii="Times New Roman" w:hAnsi="Times New Roman"/>
                <w:b/>
                <w:sz w:val="26"/>
                <w:szCs w:val="26"/>
                <w:lang w:val="en-US"/>
              </w:rPr>
              <w:t>expression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&gt;</w:t>
            </w:r>
          </w:p>
          <w:p>
            <w:pPr>
              <w:pStyle w:val="Style15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&lt;</w:t>
            </w:r>
            <w:r>
              <w:rPr>
                <w:rFonts w:cs="Times New Roman" w:ascii="Times New Roman" w:hAnsi="Times New Roman"/>
                <w:b/>
                <w:sz w:val="26"/>
                <w:szCs w:val="26"/>
                <w:lang w:val="en-US"/>
              </w:rPr>
              <w:t>string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&gt;: 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 xml:space="preserve">‘”’ 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&lt;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>любое количество отличных от ‘”’ символов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&gt; ‘”’</w:t>
            </w:r>
          </w:p>
          <w:p>
            <w:pPr>
              <w:pStyle w:val="Normal"/>
              <w:rPr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&lt;print&gt;: ‘</w:t>
            </w:r>
            <w:r>
              <w:rPr>
                <w:sz w:val="26"/>
                <w:szCs w:val="26"/>
                <w:lang w:val="en-US"/>
              </w:rPr>
              <w:t>print</w:t>
            </w:r>
            <w:r>
              <w:rPr>
                <w:b/>
                <w:sz w:val="26"/>
                <w:szCs w:val="26"/>
                <w:lang w:val="en-US"/>
              </w:rPr>
              <w:t xml:space="preserve">’ &lt;print_end&gt; </w:t>
            </w:r>
            <w:r>
              <w:rPr>
                <w:sz w:val="26"/>
                <w:szCs w:val="26"/>
                <w:lang w:val="en-US"/>
              </w:rPr>
              <w:t>‘;’</w:t>
            </w:r>
          </w:p>
          <w:p>
            <w:pPr>
              <w:pStyle w:val="Normal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&lt;print_end&gt;: &lt;string&gt;</w:t>
            </w:r>
          </w:p>
          <w:p>
            <w:pPr>
              <w:pStyle w:val="Normal"/>
              <w:ind w:firstLine="180" w:start="1260" w:end="0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| &lt;expression&gt;</w:t>
            </w:r>
          </w:p>
          <w:p>
            <w:pPr>
              <w:pStyle w:val="Normal"/>
              <w:ind w:firstLine="180" w:start="1260" w:end="0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| &lt;string&gt; ‘,’ &lt;print_end&gt;</w:t>
            </w:r>
          </w:p>
          <w:p>
            <w:pPr>
              <w:pStyle w:val="Normal"/>
              <w:ind w:firstLine="180" w:start="1260" w:end="0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| &lt;expression&gt; ‘,’ &lt;print_end&gt;</w:t>
            </w:r>
          </w:p>
          <w:p>
            <w:pPr>
              <w:pStyle w:val="Normal"/>
              <w:rPr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&lt;scan&gt;: </w:t>
            </w:r>
            <w:r>
              <w:rPr>
                <w:sz w:val="26"/>
                <w:szCs w:val="26"/>
                <w:lang w:val="en-US"/>
              </w:rPr>
              <w:t xml:space="preserve">‘scan’ </w:t>
            </w:r>
            <w:r>
              <w:rPr>
                <w:b/>
                <w:sz w:val="26"/>
                <w:szCs w:val="26"/>
                <w:lang w:val="en-US"/>
              </w:rPr>
              <w:t xml:space="preserve">&lt;identifier&gt; </w:t>
            </w:r>
            <w:r>
              <w:rPr>
                <w:sz w:val="26"/>
                <w:szCs w:val="26"/>
                <w:lang w:val="en-US"/>
              </w:rPr>
              <w:t>‘;’</w:t>
            </w:r>
          </w:p>
          <w:p>
            <w:pPr>
              <w:pStyle w:val="Normal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&lt;for&gt;: </w:t>
            </w:r>
            <w:r>
              <w:rPr>
                <w:sz w:val="26"/>
                <w:szCs w:val="26"/>
                <w:lang w:val="en-US"/>
              </w:rPr>
              <w:t xml:space="preserve">‘for’ </w:t>
            </w:r>
            <w:r>
              <w:rPr>
                <w:b/>
                <w:sz w:val="26"/>
                <w:szCs w:val="26"/>
                <w:lang w:val="en-US"/>
              </w:rPr>
              <w:t xml:space="preserve">&lt;identifier&gt; </w:t>
            </w:r>
            <w:r>
              <w:rPr>
                <w:sz w:val="26"/>
                <w:szCs w:val="26"/>
                <w:lang w:val="en-US"/>
              </w:rPr>
              <w:t>‘=’</w:t>
            </w:r>
            <w:r>
              <w:rPr>
                <w:b/>
                <w:sz w:val="26"/>
                <w:szCs w:val="26"/>
                <w:lang w:val="en-US"/>
              </w:rPr>
              <w:t xml:space="preserve"> &lt;expression&gt; </w:t>
            </w:r>
            <w:r>
              <w:rPr>
                <w:sz w:val="26"/>
                <w:szCs w:val="26"/>
                <w:lang w:val="en-US"/>
              </w:rPr>
              <w:t xml:space="preserve">‘to’ </w:t>
            </w:r>
            <w:r>
              <w:rPr>
                <w:b/>
                <w:sz w:val="26"/>
                <w:szCs w:val="26"/>
                <w:lang w:val="en-US"/>
              </w:rPr>
              <w:t>&lt;expression&gt;</w:t>
            </w:r>
          </w:p>
          <w:p>
            <w:pPr>
              <w:pStyle w:val="Normal"/>
              <w:rPr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&lt;if&gt;: </w:t>
            </w:r>
            <w:r>
              <w:rPr>
                <w:sz w:val="26"/>
                <w:szCs w:val="26"/>
                <w:lang w:val="en-US"/>
              </w:rPr>
              <w:t>‘if’ &lt;</w:t>
            </w:r>
            <w:r>
              <w:rPr>
                <w:b/>
                <w:sz w:val="26"/>
                <w:szCs w:val="26"/>
                <w:lang w:val="en-US"/>
              </w:rPr>
              <w:t>bool_expression</w:t>
            </w:r>
            <w:r>
              <w:rPr>
                <w:sz w:val="26"/>
                <w:szCs w:val="26"/>
                <w:lang w:val="en-US"/>
              </w:rPr>
              <w:t>&gt;</w:t>
            </w:r>
          </w:p>
          <w:p>
            <w:pPr>
              <w:pStyle w:val="Normal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&lt;else&gt;: </w:t>
            </w:r>
          </w:p>
          <w:p>
            <w:pPr>
              <w:pStyle w:val="Normal"/>
              <w:ind w:firstLine="720" w:end="0"/>
              <w:rPr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| </w:t>
            </w:r>
            <w:r>
              <w:rPr>
                <w:sz w:val="26"/>
                <w:szCs w:val="26"/>
                <w:lang w:val="en-US"/>
              </w:rPr>
              <w:t xml:space="preserve">‘else’ ‘{‘ </w:t>
            </w:r>
            <w:r>
              <w:rPr>
                <w:b/>
                <w:sz w:val="26"/>
                <w:szCs w:val="26"/>
                <w:lang w:val="en-US"/>
              </w:rPr>
              <w:t>&lt;statement&gt;</w:t>
            </w:r>
            <w:r>
              <w:rPr>
                <w:sz w:val="26"/>
                <w:szCs w:val="26"/>
                <w:lang w:val="en-US"/>
              </w:rPr>
              <w:t xml:space="preserve"> ‘}’</w:t>
            </w:r>
          </w:p>
          <w:p>
            <w:pPr>
              <w:pStyle w:val="Normal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&lt;statement&gt;:  </w:t>
            </w:r>
          </w:p>
          <w:p>
            <w:pPr>
              <w:pStyle w:val="Normal"/>
              <w:ind w:firstLine="1260" w:end="0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  </w:t>
            </w:r>
            <w:r>
              <w:rPr>
                <w:b/>
                <w:sz w:val="26"/>
                <w:szCs w:val="26"/>
                <w:lang w:val="en-US"/>
              </w:rPr>
              <w:t>| &lt;print&gt; &lt;statement&gt;</w:t>
            </w:r>
          </w:p>
          <w:p>
            <w:pPr>
              <w:pStyle w:val="Normal"/>
              <w:ind w:firstLine="1260" w:end="0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  </w:t>
            </w:r>
            <w:r>
              <w:rPr>
                <w:b/>
                <w:sz w:val="26"/>
                <w:szCs w:val="26"/>
                <w:lang w:val="en-US"/>
              </w:rPr>
              <w:t>| &lt;scan&gt; &lt;statement&gt;</w:t>
            </w:r>
          </w:p>
          <w:p>
            <w:pPr>
              <w:pStyle w:val="Normal"/>
              <w:ind w:firstLine="1260" w:end="0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  </w:t>
            </w:r>
            <w:r>
              <w:rPr>
                <w:b/>
                <w:sz w:val="26"/>
                <w:szCs w:val="26"/>
                <w:lang w:val="en-US"/>
              </w:rPr>
              <w:t>| &lt;assign&gt; &lt;statement&gt;</w:t>
            </w:r>
          </w:p>
          <w:p>
            <w:pPr>
              <w:pStyle w:val="Normal"/>
              <w:ind w:firstLine="1260" w:end="0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  </w:t>
            </w:r>
            <w:r>
              <w:rPr>
                <w:b/>
                <w:sz w:val="26"/>
                <w:szCs w:val="26"/>
                <w:lang w:val="en-US"/>
              </w:rPr>
              <w:t>| &lt;for&gt;  ‘{‘ &lt;statement&gt; ‘}’</w:t>
            </w:r>
          </w:p>
          <w:p>
            <w:pPr>
              <w:pStyle w:val="Normal"/>
              <w:ind w:firstLine="1260" w:end="0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  </w:t>
            </w:r>
            <w:r>
              <w:rPr>
                <w:b/>
                <w:sz w:val="26"/>
                <w:szCs w:val="26"/>
                <w:lang w:val="en-US"/>
              </w:rPr>
              <w:t>| &lt;if&gt;  ‘{ &lt;statement&gt; ‘}’ &lt;else&gt;</w:t>
            </w:r>
          </w:p>
          <w:p>
            <w:pPr>
              <w:pStyle w:val="Normal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&lt;program&gt;: &lt;statement&gt;</w:t>
            </w:r>
          </w:p>
        </w:tc>
      </w:tr>
    </w:tbl>
    <w:p>
      <w:pPr>
        <w:pStyle w:val="Style15"/>
        <w:spacing w:before="120" w:after="0"/>
        <w:ind w:firstLine="709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Все переменные состоят только из букв и символа подчёркивания и являются глобальными. Такая конструкция, как объявление переменных, в языке </w:t>
      </w:r>
      <w:r>
        <w:rPr>
          <w:rFonts w:cs="Times New Roman" w:ascii="Times New Roman" w:hAnsi="Times New Roman"/>
          <w:sz w:val="26"/>
          <w:szCs w:val="26"/>
          <w:lang w:val="en-US"/>
        </w:rPr>
        <w:t>CBAS</w:t>
      </w:r>
      <w:r>
        <w:rPr>
          <w:rFonts w:cs="Times New Roman" w:ascii="Times New Roman" w:hAnsi="Times New Roman"/>
          <w:sz w:val="26"/>
          <w:szCs w:val="26"/>
        </w:rPr>
        <w:t xml:space="preserve"> не предусмотрена. Все переменные имеют тип данных, аналогичный </w:t>
      </w:r>
      <w:r>
        <w:rPr>
          <w:rFonts w:cs="Times New Roman" w:ascii="Times New Roman" w:hAnsi="Times New Roman"/>
          <w:sz w:val="26"/>
          <w:szCs w:val="26"/>
          <w:lang w:val="en-US"/>
        </w:rPr>
        <w:t>int</w:t>
      </w:r>
      <w:r>
        <w:rPr>
          <w:rFonts w:cs="Times New Roman" w:ascii="Times New Roman" w:hAnsi="Times New Roman"/>
          <w:sz w:val="26"/>
          <w:szCs w:val="26"/>
        </w:rPr>
        <w:t>. Транслятор при транслировании исходной программы строит таблицу переменных. Таблица представляет собой пары «имя-значение». При обнаружении идентификатора транслятор просматривает таблицу в поисках такого же имени. Если его там нет, то создаётся новое вхождение в таблицу, и переменной присваивается какое-то начальное значение (например, 0).</w:t>
      </w:r>
    </w:p>
    <w:p>
      <w:pPr>
        <w:pStyle w:val="Style15"/>
        <w:ind w:firstLine="708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Оператор </w:t>
      </w:r>
      <w:r>
        <w:rPr>
          <w:rFonts w:cs="Times New Roman" w:ascii="Times New Roman" w:hAnsi="Times New Roman"/>
          <w:b/>
          <w:sz w:val="26"/>
          <w:szCs w:val="26"/>
          <w:lang w:val="en-US"/>
        </w:rPr>
        <w:t>print</w:t>
      </w:r>
      <w:r>
        <w:rPr>
          <w:rFonts w:cs="Times New Roman" w:ascii="Times New Roman" w:hAnsi="Times New Roman"/>
          <w:sz w:val="26"/>
          <w:szCs w:val="26"/>
        </w:rPr>
        <w:t xml:space="preserve"> служит для вывода информации на экран. Он может печатать как символьные строки, так и значения выражений.</w:t>
      </w:r>
    </w:p>
    <w:p>
      <w:pPr>
        <w:pStyle w:val="Style15"/>
        <w:ind w:firstLine="708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Оператор </w:t>
      </w:r>
      <w:r>
        <w:rPr>
          <w:rFonts w:cs="Times New Roman" w:ascii="Times New Roman" w:hAnsi="Times New Roman"/>
          <w:b/>
          <w:sz w:val="26"/>
          <w:szCs w:val="26"/>
          <w:lang w:val="en-US"/>
        </w:rPr>
        <w:t>scan</w:t>
      </w:r>
      <w:r>
        <w:rPr>
          <w:rFonts w:cs="Times New Roman" w:ascii="Times New Roman" w:hAnsi="Times New Roman"/>
          <w:b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 xml:space="preserve">служит для считывания с клавиатуры значений в переменную. Выполнение программы приостанавливается, пока пользователь не введёт какое-либо число (т.к. все переменные имеют тип данных </w:t>
      </w:r>
      <w:r>
        <w:rPr>
          <w:rFonts w:cs="Times New Roman" w:ascii="Times New Roman" w:hAnsi="Times New Roman"/>
          <w:sz w:val="26"/>
          <w:szCs w:val="26"/>
          <w:lang w:val="en-US"/>
        </w:rPr>
        <w:t>int</w:t>
      </w:r>
      <w:r>
        <w:rPr>
          <w:rFonts w:cs="Times New Roman" w:ascii="Times New Roman" w:hAnsi="Times New Roman"/>
          <w:sz w:val="26"/>
          <w:szCs w:val="26"/>
        </w:rPr>
        <w:t>).</w:t>
      </w:r>
    </w:p>
    <w:p>
      <w:pPr>
        <w:pStyle w:val="Style15"/>
        <w:ind w:firstLine="708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Цикл </w:t>
      </w:r>
      <w:r>
        <w:rPr>
          <w:rFonts w:cs="Times New Roman" w:ascii="Times New Roman" w:hAnsi="Times New Roman"/>
          <w:b/>
          <w:sz w:val="26"/>
          <w:szCs w:val="26"/>
          <w:lang w:val="en-US"/>
        </w:rPr>
        <w:t>for</w:t>
      </w:r>
      <w:r>
        <w:rPr>
          <w:rFonts w:cs="Times New Roman" w:ascii="Times New Roman" w:hAnsi="Times New Roman"/>
          <w:sz w:val="26"/>
          <w:szCs w:val="26"/>
        </w:rPr>
        <w:t xml:space="preserve"> работает следующим образом. Переменной в цикле присваивается начальное значение, которое инкрементируется на единицу при каждой итерации. Выход из цикла происходит, когда переменная цикла БОЛЬШЕ ИЛИ РАВНА значению верхней границы цикла.</w:t>
      </w:r>
    </w:p>
    <w:p>
      <w:pPr>
        <w:pStyle w:val="Style15"/>
        <w:keepNext w:val="true"/>
        <w:spacing w:before="12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Некоторые особенности построения интерпретаторов.</w:t>
      </w:r>
    </w:p>
    <w:p>
      <w:pPr>
        <w:pStyle w:val="Style15"/>
        <w:spacing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ab/>
        <w:t>Как уже упоминалось, интерпретатор оперирует внутренним представлением для лексем. Для преобразования во внутренний формат используется таблица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D9" w:val="clear"/>
          </w:tcPr>
          <w:p>
            <w:pPr>
              <w:pStyle w:val="Style15"/>
              <w:rPr>
                <w:rFonts w:ascii="Times New Roman" w:hAnsi="Times New Roman" w:eastAsia="MS Mincho;ＭＳ 明朝" w:cs="Times New Roman"/>
                <w:sz w:val="26"/>
                <w:szCs w:val="26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struct commands { /* Вспомогательная структура ключевых слов анализатора */</w:t>
            </w:r>
          </w:p>
          <w:p>
            <w:pPr>
              <w:pStyle w:val="Style15"/>
              <w:ind w:firstLine="708" w:end="0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std::string command;</w:t>
            </w:r>
          </w:p>
          <w:p>
            <w:pPr>
              <w:pStyle w:val="Style15"/>
              <w:ind w:firstLine="708" w:end="0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int token;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} table[];</w:t>
            </w:r>
          </w:p>
        </w:tc>
      </w:tr>
    </w:tbl>
    <w:p>
      <w:pPr>
        <w:pStyle w:val="Style15"/>
        <w:spacing w:before="120" w:after="120"/>
        <w:ind w:firstLine="709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Основной цикл работы интерпретатора состоит в пошаговом выполнении всех инструкций исходной программы. Все интерпретаторы   выполняют   операции  путем  считывания лексемы программы и выбора необходимой функции для ее выполнения. Например, если очередная лексема – это ключевое слово 'if', то запускается функция process_</w:t>
      </w:r>
      <w:r>
        <w:rPr>
          <w:rFonts w:eastAsia="MS Mincho;ＭＳ 明朝" w:cs="Times New Roman" w:ascii="Times New Roman" w:hAnsi="Times New Roman"/>
          <w:sz w:val="26"/>
          <w:szCs w:val="26"/>
          <w:lang w:val="en-US"/>
        </w:rPr>
        <w:t>if</w:t>
      </w:r>
      <w:r>
        <w:rPr>
          <w:rFonts w:eastAsia="MS Mincho;ＭＳ 明朝" w:cs="Times New Roman" w:ascii="Times New Roman" w:hAnsi="Times New Roman"/>
          <w:sz w:val="26"/>
          <w:szCs w:val="26"/>
        </w:rPr>
        <w:t>(). В качестве параметра функция принимает указатель на обрабатываемую часть программы. Это может быть номер строки и символа в файле, какая-либо другая информация.</w:t>
      </w:r>
      <w:r>
        <w:rPr/>
        <w:t xml:space="preserve"> Т.к. язык CBAS подразумевает вложенность конструкций, то каждая функция обработки той или иной лексемы вместе с выполнением специфических для данной лексемы функций должна вызывать общую функцию обработки. Пусть, например, программа состоит исключительно из циклов for и условий if. Тогда интерпретатор условно можно представить в виде следующих функций: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D9" w:val="clear"/>
          </w:tcPr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void process_if(char**);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void process_for(char**);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void main_loop(char* programm){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ab/>
              <w:t>int token = get_next_lexem(&amp;program);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ab/>
              <w:t>switch (token){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ab/>
              <w:tab/>
              <w:t>case IF: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ab/>
              <w:tab/>
              <w:tab/>
              <w:t>process_if(&amp;program);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ab/>
              <w:tab/>
              <w:tab/>
              <w:t>break;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ab/>
              <w:tab/>
              <w:t>case FOR: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ab/>
              <w:tab/>
              <w:tab/>
              <w:t>process_for(&amp;program);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ab/>
              <w:tab/>
              <w:tab/>
              <w:t>break;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ab/>
              <w:tab/>
              <w:t>default: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ab/>
              <w:tab/>
              <w:tab/>
              <w:t>//ошибка</w:t>
            </w:r>
          </w:p>
          <w:p>
            <w:pPr>
              <w:pStyle w:val="Style15"/>
              <w:ind w:firstLine="708" w:end="0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}</w:t>
              <w:tab/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}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void process_if(char** pointer){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ab/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//специфичные действия для if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ab/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main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_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loop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(*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pointer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);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}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void process_for(char** pointer){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ab/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 xml:space="preserve">//специфичные действия для 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for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ab/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main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_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loop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(*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pointer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);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}</w:t>
            </w:r>
          </w:p>
        </w:tc>
      </w:tr>
    </w:tbl>
    <w:p>
      <w:pPr>
        <w:pStyle w:val="Style15"/>
        <w:keepNext w:val="true"/>
        <w:spacing w:before="120" w:after="0"/>
        <w:jc w:val="center"/>
        <w:rPr>
          <w:rFonts w:ascii="Times New Roman" w:hAnsi="Times New Roman" w:eastAsia="MS Mincho;ＭＳ 明朝" w:cs="Times New Roman"/>
          <w:b/>
          <w:sz w:val="26"/>
          <w:szCs w:val="26"/>
        </w:rPr>
      </w:pPr>
      <w:r>
        <w:rPr>
          <w:rFonts w:eastAsia="MS Mincho;ＭＳ 明朝" w:cs="Times New Roman" w:ascii="Times New Roman" w:hAnsi="Times New Roman"/>
          <w:b/>
          <w:sz w:val="26"/>
          <w:szCs w:val="26"/>
        </w:rPr>
        <w:t>Циклы</w:t>
      </w:r>
    </w:p>
    <w:p>
      <w:pPr>
        <w:pStyle w:val="Style15"/>
        <w:ind w:firstLine="709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 xml:space="preserve">В языке   </w:t>
      </w:r>
      <w:r>
        <w:rPr>
          <w:rFonts w:eastAsia="MS Mincho;ＭＳ 明朝" w:cs="Times New Roman" w:ascii="Times New Roman" w:hAnsi="Times New Roman"/>
          <w:sz w:val="26"/>
          <w:szCs w:val="26"/>
          <w:lang w:val="en-US"/>
        </w:rPr>
        <w:t>C</w:t>
      </w:r>
      <w:r>
        <w:rPr>
          <w:rFonts w:eastAsia="MS Mincho;ＭＳ 明朝" w:cs="Times New Roman" w:ascii="Times New Roman" w:hAnsi="Times New Roman"/>
          <w:sz w:val="26"/>
          <w:szCs w:val="26"/>
        </w:rPr>
        <w:t xml:space="preserve">BAS,   точно  также  как  и  в  </w:t>
      </w:r>
      <w:r>
        <w:rPr>
          <w:rFonts w:eastAsia="MS Mincho;ＭＳ 明朝" w:cs="Times New Roman" w:ascii="Times New Roman" w:hAnsi="Times New Roman"/>
          <w:sz w:val="26"/>
          <w:szCs w:val="26"/>
          <w:lang w:val="en-US"/>
        </w:rPr>
        <w:t>C</w:t>
      </w:r>
      <w:r>
        <w:rPr>
          <w:rFonts w:eastAsia="MS Mincho;ＭＳ 明朝" w:cs="Times New Roman" w:ascii="Times New Roman" w:hAnsi="Times New Roman"/>
          <w:sz w:val="26"/>
          <w:szCs w:val="26"/>
        </w:rPr>
        <w:t xml:space="preserve">,  допускается вложенность цикла </w:t>
      </w:r>
      <w:r>
        <w:rPr>
          <w:rFonts w:eastAsia="MS Mincho;ＭＳ 明朝" w:cs="Times New Roman" w:ascii="Times New Roman" w:hAnsi="Times New Roman"/>
          <w:sz w:val="26"/>
          <w:szCs w:val="26"/>
          <w:lang w:val="en-US"/>
        </w:rPr>
        <w:t>for</w:t>
      </w:r>
      <w:r>
        <w:rPr>
          <w:rFonts w:eastAsia="MS Mincho;ＭＳ 明朝" w:cs="Times New Roman" w:ascii="Times New Roman" w:hAnsi="Times New Roman"/>
          <w:sz w:val="26"/>
          <w:szCs w:val="26"/>
        </w:rPr>
        <w:t>.  Основной изюминкой  при реализации этого оператора является сохранение информации о каждом  вложенном  цикле  со  ссылкой  на  внешний   цикл.   Для  реализации  этого используется стековая структура,  которая работает следующим образом:  начало цикла,  информация о значении управляющей  переменной  цикла  и  ее конечном значении,  а также место расположения цикла  в  теле  программы  заносятся  в  стек.</w:t>
      </w:r>
    </w:p>
    <w:p>
      <w:pPr>
        <w:pStyle w:val="Style15"/>
        <w:ind w:firstLine="708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 xml:space="preserve">Каждый раз,  при достижении ‘}’, соответствующей концу цикла </w:t>
      </w:r>
      <w:r>
        <w:rPr>
          <w:rFonts w:eastAsia="MS Mincho;ＭＳ 明朝" w:cs="Times New Roman" w:ascii="Times New Roman" w:hAnsi="Times New Roman"/>
          <w:sz w:val="26"/>
          <w:szCs w:val="26"/>
          <w:lang w:val="en-US"/>
        </w:rPr>
        <w:t>for</w:t>
      </w:r>
      <w:r>
        <w:rPr>
          <w:rFonts w:eastAsia="MS Mincho;ＭＳ 明朝" w:cs="Times New Roman" w:ascii="Times New Roman" w:hAnsi="Times New Roman"/>
          <w:sz w:val="26"/>
          <w:szCs w:val="26"/>
        </w:rPr>
        <w:t xml:space="preserve">,  из стека извлекается информация о значении управляющей переменной,  затем ее  значение пересчитывается  и сравнивается с конечным значением цикла.  Если значение управляющей переменной цикла достигло  своего  конечного значения,  выполнение  цикла  прекращается и выполняется оператор программы, следующий за циклом.  В  противном  случае,  в стек  заносится  новая информация, и выполнение цикла начинается с его начала.  Таким  же  образом  обеспечивается  интерпретация  и выполнение вложенных циклов.  В стекоподобной структуре вложенных циклов каждый </w:t>
      </w:r>
      <w:r>
        <w:rPr>
          <w:rFonts w:eastAsia="MS Mincho;ＭＳ 明朝" w:cs="Times New Roman" w:ascii="Times New Roman" w:hAnsi="Times New Roman"/>
          <w:sz w:val="26"/>
          <w:szCs w:val="26"/>
          <w:lang w:val="en-US"/>
        </w:rPr>
        <w:t>for</w:t>
      </w:r>
      <w:r>
        <w:rPr>
          <w:rFonts w:eastAsia="MS Mincho;ＭＳ 明朝" w:cs="Times New Roman" w:ascii="Times New Roman" w:hAnsi="Times New Roman"/>
          <w:sz w:val="26"/>
          <w:szCs w:val="26"/>
        </w:rPr>
        <w:t xml:space="preserve"> должен быть закрыт  соответствующей ‘}’.</w:t>
      </w:r>
    </w:p>
    <w:p>
      <w:pPr>
        <w:pStyle w:val="Style15"/>
        <w:spacing w:before="0" w:after="120"/>
        <w:ind w:firstLine="709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Для  реализации  оператора  цикла  for   стек  должен  иметь следующую структуру: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D9" w:val="clear"/>
          </w:tcPr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 xml:space="preserve">          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struct for_stack {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               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int var; /* 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счетчик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цикла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 */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               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int target; /* 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конечное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значение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 */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               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>char* location;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  <w:lang w:val="en-US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          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} fstack[FOR_COUNT]; /* 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стек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для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цикла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 for */</w:t>
            </w:r>
          </w:p>
          <w:p>
            <w:pPr>
              <w:pStyle w:val="Style15"/>
              <w:jc w:val="both"/>
              <w:rPr>
                <w:rFonts w:ascii="Times New Roman" w:hAnsi="Times New Roman" w:eastAsia="MS Mincho;ＭＳ 明朝" w:cs="Times New Roman"/>
                <w:sz w:val="26"/>
                <w:szCs w:val="26"/>
              </w:rPr>
            </w:pPr>
            <w:r>
              <w:rPr>
                <w:rFonts w:eastAsia="MS Mincho;ＭＳ 明朝" w:cs="Times New Roman" w:ascii="Times New Roman" w:hAnsi="Times New Roman"/>
                <w:sz w:val="26"/>
                <w:szCs w:val="26"/>
                <w:lang w:val="en-US"/>
              </w:rPr>
              <w:t xml:space="preserve">          </w:t>
            </w:r>
            <w:r>
              <w:rPr>
                <w:rFonts w:eastAsia="MS Mincho;ＭＳ 明朝" w:cs="Times New Roman" w:ascii="Times New Roman" w:hAnsi="Times New Roman"/>
                <w:sz w:val="26"/>
                <w:szCs w:val="26"/>
              </w:rPr>
              <w:t>int ftos; /* индекс начала стека FOR */</w:t>
            </w:r>
          </w:p>
        </w:tc>
      </w:tr>
    </w:tbl>
    <w:p>
      <w:pPr>
        <w:pStyle w:val="Style15"/>
        <w:spacing w:before="120" w:after="0"/>
        <w:ind w:firstLine="709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Константа FOR_</w:t>
      </w:r>
      <w:r>
        <w:rPr>
          <w:rFonts w:eastAsia="MS Mincho;ＭＳ 明朝" w:cs="Times New Roman" w:ascii="Times New Roman" w:hAnsi="Times New Roman"/>
          <w:sz w:val="26"/>
          <w:szCs w:val="26"/>
          <w:lang w:val="en-US"/>
        </w:rPr>
        <w:t>COUNT</w:t>
      </w:r>
      <w:r>
        <w:rPr>
          <w:rFonts w:eastAsia="MS Mincho;ＭＳ 明朝" w:cs="Times New Roman" w:ascii="Times New Roman" w:hAnsi="Times New Roman"/>
          <w:sz w:val="26"/>
          <w:szCs w:val="26"/>
        </w:rPr>
        <w:t xml:space="preserve"> ограничивает уровень вложенности цикла. Переменная ftos всегда имеет значение индекса начала стека.</w:t>
      </w:r>
    </w:p>
    <w:p>
      <w:pPr>
        <w:pStyle w:val="Style15"/>
        <w:spacing w:before="120" w:after="0"/>
        <w:ind w:firstLine="709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Вместо явного использования стековой структуры, можно воспользоваться механизмом локальных переменных языка, на котором реализуется интерпретатор. В этом случае вложенные операторы обрабатываются с помощью рекурсивного вызова соответствующих процедур, и необходимая информация сохраняется в локальных переменных вызывающей процедуры.</w:t>
      </w:r>
    </w:p>
    <w:p>
      <w:pPr>
        <w:pStyle w:val="Style15"/>
        <w:spacing w:before="120" w:after="0"/>
        <w:jc w:val="center"/>
        <w:rPr>
          <w:rFonts w:ascii="Times New Roman" w:hAnsi="Times New Roman" w:eastAsia="MS Mincho;ＭＳ 明朝" w:cs="Times New Roman"/>
          <w:b/>
          <w:sz w:val="26"/>
          <w:szCs w:val="26"/>
        </w:rPr>
      </w:pPr>
      <w:r>
        <w:rPr>
          <w:rFonts w:eastAsia="MS Mincho;ＭＳ 明朝" w:cs="Times New Roman" w:ascii="Times New Roman" w:hAnsi="Times New Roman"/>
          <w:b/>
          <w:sz w:val="26"/>
          <w:szCs w:val="26"/>
        </w:rPr>
        <w:t>Порядок построения выражений</w:t>
      </w:r>
    </w:p>
    <w:p>
      <w:pPr>
        <w:pStyle w:val="Style15"/>
        <w:spacing w:before="0" w:after="120"/>
        <w:ind w:firstLine="709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Имеется много вариантов анализа и вычисления выражений. Для использования полного синтаксического анализатора рекурсивного спуска мы должны представить выражение в виде рекурсивной структуры данных. Это означает, что выражение определяется в термах самого себя. Если выражение можно определить с использованием только символов "+" ,"-" ,"*" ,"/" и скобок, то все выражения могут быть определены с использованием следующих правил:</w:t>
      </w:r>
    </w:p>
    <w:p>
      <w:pPr>
        <w:pStyle w:val="Style15"/>
        <w:ind w:firstLine="708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Выражение = &gt; Терм [+Терм][-Терм]</w:t>
      </w:r>
    </w:p>
    <w:p>
      <w:pPr>
        <w:pStyle w:val="Style15"/>
        <w:ind w:firstLine="708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Терм = &gt; Фактор [*Фактор][/Фактор]</w:t>
      </w:r>
    </w:p>
    <w:p>
      <w:pPr>
        <w:pStyle w:val="Style15"/>
        <w:ind w:firstLine="708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Фактор = &gt; Переменная, Число или (Выражение)</w:t>
      </w:r>
    </w:p>
    <w:p>
      <w:pPr>
        <w:pStyle w:val="Style15"/>
        <w:spacing w:before="120" w:after="0"/>
        <w:ind w:firstLine="709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Очевидно, что некоторые части в выражении могут отсутствовать вообще. Квадратные скобки означают именно такие необязательные элементы выражения. Символ ‘=&gt;’ имеет смысл "продуцирует".</w:t>
      </w:r>
    </w:p>
    <w:p>
      <w:pPr>
        <w:pStyle w:val="Style15"/>
        <w:ind w:firstLine="708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Фактически, выше перечислены правила, которые обычно называют правилами вывода выражения. В соответствии с этими правилами терм можно определить так: "Терм является произведением или отношением факторов".</w:t>
      </w:r>
    </w:p>
    <w:p>
      <w:pPr>
        <w:pStyle w:val="Style15"/>
        <w:ind w:firstLine="708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Приоритет операторов безусловен в описанных выражениях, то есть вложенные элементы включают операторы с более высоким приоритетом.</w:t>
      </w:r>
    </w:p>
    <w:p>
      <w:pPr>
        <w:pStyle w:val="Style15"/>
        <w:ind w:firstLine="708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В связи с этим рассмотрим ряд примеров. Выражение</w:t>
      </w:r>
    </w:p>
    <w:p>
      <w:pPr>
        <w:pStyle w:val="Style15"/>
        <w:spacing w:before="120" w:after="120"/>
        <w:ind w:firstLine="709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10+5*B</w:t>
      </w:r>
    </w:p>
    <w:p>
      <w:pPr>
        <w:pStyle w:val="Style15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содержит два терма: "10" и "5*B". Они, в свою очередь, состоят из трех факторов: "10", "5" и "B", содержащих два числа и одну переменную. В другом случае выражение</w:t>
      </w:r>
    </w:p>
    <w:p>
      <w:pPr>
        <w:pStyle w:val="Style15"/>
        <w:spacing w:before="120" w:after="120"/>
        <w:ind w:firstLine="709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14*(7-C)</w:t>
      </w:r>
    </w:p>
    <w:p>
      <w:pPr>
        <w:pStyle w:val="Style15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содержит два фактора "14" и "(7-C)", которые, в свою очередь, состоят из числа и выражения в скобках. Выражение в скобках вычисляется как разность числа и переменной.</w:t>
      </w:r>
    </w:p>
    <w:p>
      <w:pPr>
        <w:pStyle w:val="Style15"/>
        <w:ind w:firstLine="708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Можно преобразовать правила вывода выражений в множество общих рекурсивных функций, что и является зачастую основной формой синтаксического анализатора рекурсивного спуска. На каждом шаге анализатор такого типа выполняет специфические операции в соответствии с установленными алгебраическими правилами. Работу этого процесса можно рассмотреть на примере анализа выражения и выполнения арифметических операций. Пусть на вход анализатора поступает следующее выражение:</w:t>
      </w:r>
    </w:p>
    <w:p>
      <w:pPr>
        <w:pStyle w:val="Style15"/>
        <w:spacing w:before="120" w:after="120"/>
        <w:ind w:firstLine="709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9/3-(100+56)</w:t>
      </w:r>
    </w:p>
    <w:p>
      <w:pPr>
        <w:pStyle w:val="Style15"/>
        <w:ind w:firstLine="708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Анализатор в этом случае будет работать по такой схеме:</w:t>
      </w:r>
    </w:p>
    <w:p>
      <w:pPr>
        <w:pStyle w:val="Style15"/>
        <w:numPr>
          <w:ilvl w:val="0"/>
          <w:numId w:val="2"/>
        </w:numPr>
        <w:tabs>
          <w:tab w:val="clear" w:pos="708"/>
          <w:tab w:val="left" w:pos="1080" w:leader="none"/>
        </w:tabs>
        <w:ind w:hanging="360" w:start="1080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Берем первый терм: "9/3".</w:t>
      </w:r>
    </w:p>
    <w:p>
      <w:pPr>
        <w:pStyle w:val="Style15"/>
        <w:numPr>
          <w:ilvl w:val="0"/>
          <w:numId w:val="2"/>
        </w:numPr>
        <w:tabs>
          <w:tab w:val="clear" w:pos="708"/>
          <w:tab w:val="left" w:pos="1080" w:leader="none"/>
        </w:tabs>
        <w:ind w:hanging="360" w:start="1080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Берем каждый фактор и выполняем деление чисел, получаем результат "3".</w:t>
      </w:r>
    </w:p>
    <w:p>
      <w:pPr>
        <w:pStyle w:val="Style15"/>
        <w:numPr>
          <w:ilvl w:val="0"/>
          <w:numId w:val="2"/>
        </w:numPr>
        <w:tabs>
          <w:tab w:val="clear" w:pos="708"/>
          <w:tab w:val="left" w:pos="1080" w:leader="none"/>
        </w:tabs>
        <w:ind w:hanging="360" w:start="1080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Берем второй терм: "(100+56)". В этой точке стартует рекурсивный анализ второго выражения.</w:t>
      </w:r>
    </w:p>
    <w:p>
      <w:pPr>
        <w:pStyle w:val="Style15"/>
        <w:numPr>
          <w:ilvl w:val="0"/>
          <w:numId w:val="2"/>
        </w:numPr>
        <w:tabs>
          <w:tab w:val="clear" w:pos="708"/>
          <w:tab w:val="left" w:pos="1080" w:leader="none"/>
        </w:tabs>
        <w:ind w:hanging="360" w:start="1080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Берем каждый фактор и суммируем их между собой, получаем результат 156</w:t>
      </w:r>
    </w:p>
    <w:p>
      <w:pPr>
        <w:pStyle w:val="Style15"/>
        <w:numPr>
          <w:ilvl w:val="0"/>
          <w:numId w:val="2"/>
        </w:numPr>
        <w:tabs>
          <w:tab w:val="clear" w:pos="708"/>
          <w:tab w:val="left" w:pos="1080" w:leader="none"/>
        </w:tabs>
        <w:ind w:hanging="360" w:start="1080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Берем число, вернувшееся из рекурсии, и вычитаем его из первого: 3-156. Получаем итоговый результат "-153".</w:t>
      </w:r>
    </w:p>
    <w:p>
      <w:pPr>
        <w:pStyle w:val="Style15"/>
        <w:spacing w:before="120" w:after="0"/>
        <w:ind w:firstLine="709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Вы должны помнить две основные идеи рекурсивного разбора выражений:</w:t>
      </w:r>
    </w:p>
    <w:p>
      <w:pPr>
        <w:pStyle w:val="Style15"/>
        <w:numPr>
          <w:ilvl w:val="0"/>
          <w:numId w:val="1"/>
        </w:numPr>
        <w:tabs>
          <w:tab w:val="clear" w:pos="708"/>
          <w:tab w:val="left" w:pos="1080" w:leader="none"/>
        </w:tabs>
        <w:ind w:hanging="360" w:start="1080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приоритет операторов является безусловным в продукционных правилах и определен в них;</w:t>
      </w:r>
    </w:p>
    <w:p>
      <w:pPr>
        <w:pStyle w:val="Style15"/>
        <w:numPr>
          <w:ilvl w:val="0"/>
          <w:numId w:val="1"/>
        </w:numPr>
        <w:tabs>
          <w:tab w:val="clear" w:pos="708"/>
          <w:tab w:val="left" w:pos="1080" w:leader="none"/>
        </w:tabs>
        <w:ind w:hanging="360" w:start="1080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>этот метод синтаксического анализа и вычисления выражений очень похож на тот, который вы сами используете для выполнения таких же операций.</w:t>
      </w:r>
    </w:p>
    <w:p>
      <w:pPr>
        <w:pStyle w:val="Style15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</w:r>
    </w:p>
    <w:p>
      <w:pPr>
        <w:pStyle w:val="Style15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</w:r>
    </w:p>
    <w:p>
      <w:pPr>
        <w:pStyle w:val="Style15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</w:r>
    </w:p>
    <w:p>
      <w:pPr>
        <w:pStyle w:val="Style15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</w:r>
    </w:p>
    <w:p>
      <w:pPr>
        <w:pStyle w:val="Normal"/>
        <w:spacing w:before="120" w:after="0"/>
        <w:jc w:val="center"/>
        <w:rPr>
          <w:b/>
          <w:sz w:val="26"/>
        </w:rPr>
      </w:pPr>
      <w:r>
        <w:rPr>
          <w:b/>
          <w:sz w:val="26"/>
        </w:rPr>
        <w:t>Задание на лабораторную работу</w:t>
      </w:r>
    </w:p>
    <w:p>
      <w:pPr>
        <w:pStyle w:val="Style15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ab/>
        <w:t>Создать интерпретатор языка CBAS.</w:t>
      </w:r>
    </w:p>
    <w:p>
      <w:pPr>
        <w:pStyle w:val="Style15"/>
        <w:spacing w:before="120" w:after="12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sz w:val="26"/>
          <w:szCs w:val="26"/>
        </w:rPr>
        <w:tab/>
      </w:r>
      <w:r>
        <w:rPr>
          <w:rFonts w:eastAsia="MS Mincho;ＭＳ 明朝" w:cs="Times New Roman" w:ascii="Times New Roman" w:hAnsi="Times New Roman"/>
          <w:b/>
          <w:sz w:val="26"/>
          <w:szCs w:val="26"/>
        </w:rPr>
        <w:t>Входные данные</w:t>
      </w:r>
      <w:r>
        <w:rPr>
          <w:rFonts w:eastAsia="MS Mincho;ＭＳ 明朝" w:cs="Times New Roman" w:ascii="Times New Roman" w:hAnsi="Times New Roman"/>
          <w:sz w:val="26"/>
          <w:szCs w:val="26"/>
        </w:rPr>
        <w:t>: исходный текст программы на языке CBAS.</w:t>
      </w:r>
    </w:p>
    <w:p>
      <w:pPr>
        <w:pStyle w:val="Style15"/>
        <w:spacing w:before="120" w:after="120"/>
        <w:ind w:firstLine="709" w:end="0"/>
        <w:jc w:val="both"/>
        <w:rPr>
          <w:rFonts w:ascii="Times New Roman" w:hAnsi="Times New Roman" w:eastAsia="MS Mincho;ＭＳ 明朝" w:cs="Times New Roman"/>
          <w:sz w:val="26"/>
          <w:szCs w:val="26"/>
        </w:rPr>
      </w:pPr>
      <w:r>
        <w:rPr>
          <w:rFonts w:eastAsia="MS Mincho;ＭＳ 明朝" w:cs="Times New Roman" w:ascii="Times New Roman" w:hAnsi="Times New Roman"/>
          <w:b/>
          <w:sz w:val="26"/>
          <w:szCs w:val="26"/>
        </w:rPr>
        <w:t>Выходные данные</w:t>
      </w:r>
      <w:r>
        <w:rPr>
          <w:rFonts w:eastAsia="MS Mincho;ＭＳ 明朝" w:cs="Times New Roman" w:ascii="Times New Roman" w:hAnsi="Times New Roman"/>
          <w:sz w:val="26"/>
          <w:szCs w:val="26"/>
        </w:rPr>
        <w:t>: консоль с результатами ввода-вывода исходной программы, либо сообщения об ошибках, присутствующих в программе.</w:t>
      </w:r>
    </w:p>
    <w:p>
      <w:pPr>
        <w:pStyle w:val="Normal"/>
        <w:rPr/>
      </w:pPr>
      <w:r>
        <w:rPr>
          <w:rFonts w:eastAsia="MS Mincho;ＭＳ 明朝" w:cs="Times New Roman"/>
          <w:sz w:val="26"/>
          <w:szCs w:val="26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cc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character" w:styleId="WW8Num1z0">
    <w:name w:val="WW8Num1z0"/>
    <w:rPr/>
  </w:style>
  <w:style w:type="character" w:styleId="WW8Num2z0">
    <w:name w:val="WW8Num2z0"/>
    <w:rPr/>
  </w:style>
  <w:style w:type="character" w:styleId="Style14">
    <w:name w:val="Основной шрифт абзаца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Style15">
    <w:name w:val="Текст"/>
    <w:basedOn w:val="Normal"/>
    <w:pPr/>
    <w:rPr>
      <w:rFonts w:ascii="Courier New" w:hAnsi="Courier New" w:cs="Courier New"/>
      <w:sz w:val="20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2007-10-30T23:18:00Z</dcterms:created>
  <dc:creator>Elena Vik</dc:creator>
  <dc:description/>
  <cp:keywords/>
  <dc:language>en-US</dc:language>
  <cp:lastModifiedBy>Elena Vik</cp:lastModifiedBy>
  <dcterms:modified xsi:type="dcterms:W3CDTF">2007-10-30T23:20:00Z</dcterms:modified>
  <cp:revision>2</cp:revision>
  <dc:subject/>
  <dc:title>Лабораторная работа №6</dc:title>
</cp:coreProperties>
</file>