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Default="00911365" w:rsidP="00911365">
      <w:pPr>
        <w:jc w:val="center"/>
      </w:pPr>
    </w:p>
    <w:p w:rsidR="00A55D61" w:rsidRDefault="00A55D61" w:rsidP="00911365">
      <w:pPr>
        <w:jc w:val="center"/>
      </w:pPr>
    </w:p>
    <w:p w:rsidR="00A55D61" w:rsidRDefault="00A55D61" w:rsidP="00911365">
      <w:pPr>
        <w:jc w:val="center"/>
      </w:pPr>
    </w:p>
    <w:p w:rsidR="00A55D61" w:rsidRDefault="00A55D61" w:rsidP="00911365">
      <w:pPr>
        <w:jc w:val="center"/>
      </w:pPr>
    </w:p>
    <w:p w:rsidR="00911365" w:rsidRDefault="00911365" w:rsidP="00911365">
      <w:pPr>
        <w:jc w:val="center"/>
      </w:pPr>
    </w:p>
    <w:tbl>
      <w:tblPr>
        <w:tblStyle w:val="TableGrid"/>
        <w:tblW w:w="4994" w:type="dxa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450"/>
      </w:tblGrid>
      <w:tr w:rsidR="00A55D61" w:rsidTr="00A55D61">
        <w:tc>
          <w:tcPr>
            <w:tcW w:w="3544" w:type="dxa"/>
            <w:vAlign w:val="center"/>
          </w:tcPr>
          <w:p w:rsidR="00A55D61" w:rsidRDefault="00A55D61" w:rsidP="00A55D61">
            <w:r w:rsidRPr="00911365">
              <w:rPr>
                <w:sz w:val="28"/>
              </w:rPr>
              <w:t>Bruno Umeda Grisi</w:t>
            </w:r>
          </w:p>
        </w:tc>
        <w:tc>
          <w:tcPr>
            <w:tcW w:w="1450" w:type="dxa"/>
            <w:vAlign w:val="center"/>
          </w:tcPr>
          <w:p w:rsidR="00A55D61" w:rsidRDefault="00A55D61" w:rsidP="00A55D61">
            <w:r w:rsidRPr="00911365">
              <w:rPr>
                <w:sz w:val="28"/>
              </w:rPr>
              <w:t>5438011</w:t>
            </w:r>
          </w:p>
        </w:tc>
      </w:tr>
      <w:tr w:rsidR="00A55D61" w:rsidTr="00A55D61">
        <w:trPr>
          <w:trHeight w:val="392"/>
        </w:trPr>
        <w:tc>
          <w:tcPr>
            <w:tcW w:w="3544" w:type="dxa"/>
            <w:vAlign w:val="center"/>
          </w:tcPr>
          <w:p w:rsidR="00A55D61" w:rsidRDefault="00A55D61" w:rsidP="00A55D61">
            <w:r w:rsidRPr="00911365">
              <w:rPr>
                <w:sz w:val="28"/>
              </w:rPr>
              <w:t>Nathalia Sautchuk Patrício</w:t>
            </w:r>
          </w:p>
        </w:tc>
        <w:tc>
          <w:tcPr>
            <w:tcW w:w="1450" w:type="dxa"/>
            <w:vAlign w:val="center"/>
          </w:tcPr>
          <w:p w:rsidR="00A55D61" w:rsidRDefault="00A55D61" w:rsidP="00A55D61">
            <w:r w:rsidRPr="00911365">
              <w:rPr>
                <w:sz w:val="28"/>
              </w:rPr>
              <w:t>5432596</w:t>
            </w:r>
          </w:p>
        </w:tc>
      </w:tr>
    </w:tbl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2C00AD" w:rsidP="002C00AD">
      <w:pPr>
        <w:rPr>
          <w:sz w:val="28"/>
        </w:rPr>
      </w:pPr>
      <w:r>
        <w:rPr>
          <w:sz w:val="28"/>
        </w:rPr>
        <w:lastRenderedPageBreak/>
        <w:t xml:space="preserve">  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r w:rsidR="00911365" w:rsidRPr="00911365">
        <w:rPr>
          <w:sz w:val="28"/>
        </w:rPr>
        <w:tab/>
      </w:r>
      <w:r>
        <w:rPr>
          <w:sz w:val="28"/>
        </w:rPr>
        <w:t xml:space="preserve">          </w:t>
      </w:r>
    </w:p>
    <w:p w:rsidR="002C00AD" w:rsidRPr="00911365" w:rsidRDefault="002C00AD" w:rsidP="00911365">
      <w:pPr>
        <w:jc w:val="right"/>
        <w:rPr>
          <w:sz w:val="28"/>
        </w:rPr>
      </w:pP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2C00AD" w:rsidRDefault="00C846C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475879" w:history="1">
            <w:r w:rsidR="002C00AD" w:rsidRPr="008F46BF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2C00AD">
              <w:rPr>
                <w:noProof/>
                <w:lang w:eastAsia="pt-BR" w:bidi="ar-SA"/>
              </w:rPr>
              <w:tab/>
            </w:r>
            <w:r w:rsidR="002C00AD" w:rsidRPr="008F46BF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2C00AD">
              <w:rPr>
                <w:noProof/>
                <w:webHidden/>
              </w:rPr>
              <w:tab/>
            </w:r>
            <w:r w:rsidR="002C00AD">
              <w:rPr>
                <w:noProof/>
                <w:webHidden/>
              </w:rPr>
              <w:fldChar w:fldCharType="begin"/>
            </w:r>
            <w:r w:rsidR="002C00AD">
              <w:rPr>
                <w:noProof/>
                <w:webHidden/>
              </w:rPr>
              <w:instrText xml:space="preserve"> PAGEREF _Toc247475879 \h </w:instrText>
            </w:r>
            <w:r w:rsidR="002C00AD">
              <w:rPr>
                <w:noProof/>
                <w:webHidden/>
              </w:rPr>
            </w:r>
            <w:r w:rsidR="002C00AD"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4</w:t>
            </w:r>
            <w:r w:rsidR="002C00AD"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0" w:history="1">
            <w:r w:rsidRPr="008F46BF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1" w:history="1">
            <w:r w:rsidRPr="008F46BF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Recursos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2" w:history="1">
            <w:r w:rsidRPr="008F46BF">
              <w:rPr>
                <w:rStyle w:val="Hyperlink"/>
                <w:noProof/>
              </w:rPr>
              <w:t>2.1.1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3" w:history="1">
            <w:r w:rsidRPr="008F46BF">
              <w:rPr>
                <w:rStyle w:val="Hyperlink"/>
                <w:noProof/>
              </w:rPr>
              <w:t>2.1.2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Variáveis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4" w:history="1">
            <w:r w:rsidRPr="008F46BF">
              <w:rPr>
                <w:rStyle w:val="Hyperlink"/>
                <w:noProof/>
              </w:rPr>
              <w:t>2.1.3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Variáveis indexadas – vetor 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5" w:history="1">
            <w:r w:rsidRPr="008F46BF">
              <w:rPr>
                <w:rStyle w:val="Hyperlink"/>
                <w:noProof/>
              </w:rPr>
              <w:t>2.1.4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Comandos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6" w:history="1">
            <w:r w:rsidRPr="008F46BF">
              <w:rPr>
                <w:rStyle w:val="Hyperlink"/>
                <w:noProof/>
              </w:rPr>
              <w:t>2.1.5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Comandos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7" w:history="1">
            <w:r w:rsidRPr="008F46BF">
              <w:rPr>
                <w:rStyle w:val="Hyperlink"/>
                <w:noProof/>
              </w:rPr>
              <w:t>2.1.6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8" w:history="1">
            <w:r w:rsidRPr="008F46BF">
              <w:rPr>
                <w:rStyle w:val="Hyperlink"/>
                <w:noProof/>
              </w:rPr>
              <w:t>2.1.7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89" w:history="1">
            <w:r w:rsidRPr="008F46BF">
              <w:rPr>
                <w:rStyle w:val="Hyperlink"/>
                <w:rFonts w:cs="Times New Roman"/>
                <w:noProof/>
              </w:rPr>
              <w:t>2.1.8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rFonts w:cs="Times New Roman"/>
                <w:noProof/>
              </w:rPr>
              <w:t>Comandos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0" w:history="1">
            <w:r w:rsidRPr="008F46BF">
              <w:rPr>
                <w:rStyle w:val="Hyperlink"/>
                <w:noProof/>
              </w:rPr>
              <w:t>2.1.9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Comandos iterativos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1" w:history="1">
            <w:r w:rsidRPr="008F46BF">
              <w:rPr>
                <w:rStyle w:val="Hyperlink"/>
                <w:noProof/>
              </w:rPr>
              <w:t>2.1.10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Expressões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2" w:history="1">
            <w:r w:rsidRPr="008F46BF">
              <w:rPr>
                <w:rStyle w:val="Hyperlink"/>
                <w:noProof/>
              </w:rPr>
              <w:t>2.1.11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Expressões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3" w:history="1">
            <w:r w:rsidRPr="008F46BF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4" w:history="1">
            <w:r w:rsidRPr="008F46BF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5" w:history="1">
            <w:r w:rsidRPr="008F46BF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Leitor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6" w:history="1">
            <w:r w:rsidRPr="008F46BF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7" w:history="1">
            <w:r w:rsidRPr="008F46BF">
              <w:rPr>
                <w:rStyle w:val="Hyperlink"/>
                <w:noProof/>
              </w:rPr>
              <w:t>5.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8" w:history="1">
            <w:r w:rsidRPr="008F46BF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899" w:history="1">
            <w:r w:rsidRPr="008F46BF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0" w:history="1">
            <w:r w:rsidRPr="008F46BF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1" w:history="1">
            <w:r w:rsidRPr="008F46BF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2" w:history="1">
            <w:r w:rsidRPr="008F46BF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3" w:history="1">
            <w:r w:rsidRPr="008F46BF">
              <w:rPr>
                <w:rStyle w:val="Hyperlink"/>
                <w:noProof/>
              </w:rPr>
              <w:t>5.6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Exp_Booleana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4" w:history="1">
            <w:r w:rsidRPr="008F46BF">
              <w:rPr>
                <w:rStyle w:val="Hyperlink"/>
                <w:noProof/>
              </w:rPr>
              <w:t>5.7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5" w:history="1">
            <w:r w:rsidRPr="008F46BF">
              <w:rPr>
                <w:rStyle w:val="Hyperlink"/>
                <w:noProof/>
              </w:rPr>
              <w:t>5.8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Fator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6" w:history="1">
            <w:r w:rsidRPr="008F46BF">
              <w:rPr>
                <w:rStyle w:val="Hyperlink"/>
                <w:noProof/>
              </w:rPr>
              <w:t>5.9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7" w:history="1">
            <w:r w:rsidRPr="008F46BF">
              <w:rPr>
                <w:rStyle w:val="Hyperlink"/>
                <w:noProof/>
              </w:rPr>
              <w:t>5.10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8" w:history="1">
            <w:r w:rsidRPr="008F46BF">
              <w:rPr>
                <w:rStyle w:val="Hyperlink"/>
                <w:noProof/>
              </w:rPr>
              <w:t>5.11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09" w:history="1">
            <w:r w:rsidRPr="008F46BF">
              <w:rPr>
                <w:rStyle w:val="Hyperlink"/>
                <w:noProof/>
              </w:rPr>
              <w:t>5.12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0" w:history="1">
            <w:r w:rsidRPr="008F46BF">
              <w:rPr>
                <w:rStyle w:val="Hyperlink"/>
                <w:noProof/>
              </w:rPr>
              <w:t>5.13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1" w:history="1">
            <w:r w:rsidRPr="008F46BF">
              <w:rPr>
                <w:rStyle w:val="Hyperlink"/>
                <w:noProof/>
              </w:rPr>
              <w:t>5.14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Termo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2" w:history="1">
            <w:r w:rsidRPr="008F46BF">
              <w:rPr>
                <w:rStyle w:val="Hyperlink"/>
                <w:noProof/>
              </w:rPr>
              <w:t>6.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3" w:history="1">
            <w:r w:rsidRPr="008F46BF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Código-Objeto: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4" w:history="1">
            <w:r w:rsidRPr="008F46BF">
              <w:rPr>
                <w:rStyle w:val="Hyperlink"/>
                <w:noProof/>
              </w:rPr>
              <w:t>6.2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Projeto das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5" w:history="1">
            <w:r w:rsidRPr="008F46BF">
              <w:rPr>
                <w:rStyle w:val="Hyperlink"/>
                <w:noProof/>
              </w:rPr>
              <w:t>6.3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6" w:history="1">
            <w:r w:rsidRPr="008F46BF">
              <w:rPr>
                <w:rStyle w:val="Hyperlink"/>
                <w:noProof/>
              </w:rPr>
              <w:t>6.3.1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7" w:history="1">
            <w:r w:rsidRPr="008F46BF">
              <w:rPr>
                <w:rStyle w:val="Hyperlink"/>
                <w:noProof/>
              </w:rPr>
              <w:t>6.3.2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8" w:history="1">
            <w:r w:rsidRPr="008F46BF">
              <w:rPr>
                <w:rStyle w:val="Hyperlink"/>
                <w:noProof/>
              </w:rPr>
              <w:t>6.3.3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19" w:history="1">
            <w:r w:rsidRPr="008F46BF">
              <w:rPr>
                <w:rStyle w:val="Hyperlink"/>
                <w:noProof/>
              </w:rPr>
              <w:t>7.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Classes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20" w:history="1">
            <w:r w:rsidRPr="008F46BF">
              <w:rPr>
                <w:rStyle w:val="Hyperlink"/>
                <w:noProof/>
              </w:rPr>
              <w:t>7.1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Package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21" w:history="1">
            <w:r w:rsidRPr="008F46BF">
              <w:rPr>
                <w:rStyle w:val="Hyperlink"/>
                <w:noProof/>
              </w:rPr>
              <w:t>7.1.1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Classe Pilha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22" w:history="1">
            <w:r w:rsidRPr="008F46BF">
              <w:rPr>
                <w:rStyle w:val="Hyperlink"/>
                <w:noProof/>
              </w:rPr>
              <w:t>7.2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Package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23" w:history="1">
            <w:r w:rsidRPr="008F46BF">
              <w:rPr>
                <w:rStyle w:val="Hyperlink"/>
                <w:noProof/>
              </w:rPr>
              <w:t>7.2.1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Classe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24" w:history="1">
            <w:r w:rsidRPr="008F46BF">
              <w:rPr>
                <w:rStyle w:val="Hyperlink"/>
                <w:noProof/>
              </w:rPr>
              <w:t>7.2.2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Classe PosiçãoDeMemória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0AD" w:rsidRDefault="002C00AD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5925" w:history="1">
            <w:r w:rsidRPr="008F46BF">
              <w:rPr>
                <w:rStyle w:val="Hyperlink"/>
                <w:noProof/>
              </w:rPr>
              <w:t>8.</w:t>
            </w:r>
            <w:r>
              <w:rPr>
                <w:noProof/>
                <w:lang w:eastAsia="pt-BR" w:bidi="ar-SA"/>
              </w:rPr>
              <w:tab/>
            </w:r>
            <w:r w:rsidRPr="008F46B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D6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C846CA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7475879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7475880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</w:rPr>
      </w:pPr>
      <w:r w:rsidRPr="005E11CF">
        <w:rPr>
          <w:rFonts w:asciiTheme="minorHAnsi" w:hAnsiTheme="minorHAnsi" w:cstheme="minorHAnsi"/>
          <w:sz w:val="22"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</w:rPr>
        <w:t>Horae</w:t>
      </w:r>
      <w:r w:rsidRPr="005E11CF">
        <w:rPr>
          <w:rFonts w:asciiTheme="minorHAnsi" w:hAnsiTheme="minorHAnsi" w:cstheme="minorHAnsi"/>
          <w:sz w:val="22"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475881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7475882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7475883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7475884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5950AB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  <w:r w:rsidR="005950AB">
        <w:t xml:space="preserve"> Neste caso, a quantidade de memória alocada para cada estrutura deve ser especificada em sua declaração. Por exemplo: </w:t>
      </w:r>
    </w:p>
    <w:p w:rsid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Vetor com 5 números </w:t>
      </w:r>
      <w:r>
        <w:sym w:font="Wingdings" w:char="F0E0"/>
      </w:r>
      <w:r>
        <w:t xml:space="preserve"> int[5];</w:t>
      </w:r>
    </w:p>
    <w:p w:rsidR="005950AB" w:rsidRP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Matriz 2x2 de números </w:t>
      </w:r>
      <w:r>
        <w:sym w:font="Wingdings" w:char="F0E0"/>
      </w:r>
      <w:r>
        <w:t xml:space="preserve"> int[2][2];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7475885"/>
      <w:r>
        <w:lastRenderedPageBreak/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7475886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7475887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7475888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7475889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7475890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2" w:name="_Toc247475891"/>
      <w:r>
        <w:lastRenderedPageBreak/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7475892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7475893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7475894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7475895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7475896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162FAA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</w:t>
      </w:r>
      <w:r w:rsidR="00162FAA">
        <w:t xml:space="preserve"> </w:t>
      </w:r>
      <w:r>
        <w:t xml:space="preserve">A máquina </w:t>
      </w:r>
      <w:r w:rsidR="00162FAA">
        <w:t>está representada pel</w:t>
      </w:r>
      <w:r>
        <w:t xml:space="preserve">a </w:t>
      </w:r>
      <w:r w:rsidR="00E531FB">
        <w:t>F</w:t>
      </w:r>
      <w:r>
        <w:t>igura 1.</w:t>
      </w:r>
    </w:p>
    <w:p w:rsidR="00162FAA" w:rsidRDefault="00911365" w:rsidP="00911365">
      <w:pPr>
        <w:pStyle w:val="BodyText"/>
        <w:jc w:val="both"/>
      </w:pPr>
      <w:r>
        <w:tab/>
        <w:t>O asterisco (*)</w:t>
      </w:r>
      <w:r w:rsidR="00162FAA">
        <w:t>,</w:t>
      </w:r>
      <w:r>
        <w:t xml:space="preserve"> visto na figura</w:t>
      </w:r>
      <w:r w:rsidR="00162FAA">
        <w:t>,</w:t>
      </w:r>
      <w:r>
        <w:t xml:space="preserve"> significa que </w:t>
      </w:r>
      <w:r w:rsidR="00162FAA">
        <w:t>deve-se retroceder um caracter.</w:t>
      </w:r>
    </w:p>
    <w:p w:rsidR="00162FAA" w:rsidRDefault="00911365" w:rsidP="00162FAA">
      <w:pPr>
        <w:pStyle w:val="BodyText"/>
        <w:ind w:firstLine="708"/>
        <w:jc w:val="both"/>
      </w:pPr>
      <w:r>
        <w:t>O “delimit” pode ser um símbolo de branco, um símbolo de tab ou símbolo de pular linha, o</w:t>
      </w:r>
      <w:r w:rsidR="00162FAA">
        <w:t>u seja, caracteres de controle.</w:t>
      </w:r>
    </w:p>
    <w:p w:rsidR="00911365" w:rsidRDefault="00911365" w:rsidP="00162FAA">
      <w:pPr>
        <w:pStyle w:val="BodyText"/>
        <w:ind w:firstLine="708"/>
        <w:jc w:val="both"/>
      </w:pPr>
      <w:r>
        <w:t>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 xml:space="preserve">Para cada uma das transições da máquina está associada uma </w:t>
      </w:r>
      <w:r w:rsidR="00162FAA" w:rsidRPr="00162FAA">
        <w:rPr>
          <w:b/>
        </w:rPr>
        <w:t>ação</w:t>
      </w:r>
      <w:r w:rsidR="00162FAA">
        <w:t>. As ações possíveis são</w:t>
      </w:r>
      <w:r>
        <w:t>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  <w:t xml:space="preserve">Para realizar o desenvolvimento do analisador léxico foi preciso atentar para a linguagem definida. 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E910F3" w:rsidRDefault="00E910F3" w:rsidP="00E910F3">
      <w:pPr>
        <w:pStyle w:val="BodyText"/>
        <w:jc w:val="both"/>
        <w:rPr>
          <w:rFonts w:cs="DejaVu Sans"/>
        </w:rPr>
      </w:pPr>
      <w:r>
        <w:rPr>
          <w:rFonts w:cs="DejaVu Sans"/>
        </w:rPr>
        <w:lastRenderedPageBreak/>
        <w:t>Assim,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C846CA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style="mso-next-textbox:#_x0000_s1026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7475897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>O método de construção do analisador sintático usado foi o de autômato de pilha estruturado, aplicando-se sobre a notação de Wi</w:t>
      </w:r>
      <w:r w:rsidR="007F03B9">
        <w:t>r</w:t>
      </w:r>
      <w:r w:rsidRPr="00911365">
        <w:t>th da gramática definida. Após isso, as submáquinas foram simplific</w:t>
      </w:r>
      <w:r w:rsidR="007A7814">
        <w:t>adas, retirando recursividades à</w:t>
      </w:r>
      <w:r w:rsidRPr="00911365">
        <w:t xml:space="preserve"> esquerda e transições em vazio, além de juntar máquinas. No final, o analisador e  reconhecedor sintático ficou definido por 14 submáquinas. </w:t>
      </w:r>
      <w:r>
        <w:t>Nas subseções abaixo</w:t>
      </w:r>
      <w:r w:rsidR="00FD4427">
        <w:t>,</w:t>
      </w:r>
      <w:r>
        <w:t xml:space="preserve">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7475898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C846CA" w:rsidP="00911365">
      <w:r>
        <w:pict>
          <v:shape id="_x0000_s1027" type="#_x0000_t202" style="position:absolute;margin-left:33.7pt;margin-top:7.95pt;width:378.5pt;height:90.75pt;z-index:251661312;mso-wrap-distance-left:0;mso-wrap-distance-right:0" strokeweight=".05pt">
            <v:fill color2="black"/>
            <v:textbox style="mso-next-textbox:#_x0000_s1027" inset="1.4pt,1.4pt,1.4pt,1.4pt">
              <w:txbxContent>
                <w:p w:rsidR="00585B21" w:rsidRDefault="00585B21" w:rsidP="007A7814">
                  <w:pPr>
                    <w:pStyle w:val="Figura"/>
                    <w:ind w:right="-2124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0755" cy="714185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755" cy="714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B21" w:rsidRDefault="00585B21" w:rsidP="007A7814">
                  <w:pPr>
                    <w:pStyle w:val="Figura"/>
                    <w:ind w:right="-2124"/>
                  </w:pP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911365" w:rsidRPr="00911365" w:rsidRDefault="00911365" w:rsidP="00911365"/>
    <w:p w:rsidR="007A7814" w:rsidRDefault="007A7814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Pr="00651EA0" w:rsidRDefault="00911365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 w:rsidR="00651EA0"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7475899"/>
      <w:r>
        <w:t>Submáquina Condição</w:t>
      </w:r>
      <w:bookmarkEnd w:id="24"/>
    </w:p>
    <w:p w:rsidR="00911365" w:rsidRDefault="00911365" w:rsidP="00911365"/>
    <w:p w:rsid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Pr="00911365" w:rsidRDefault="00385559" w:rsidP="00911365">
      <w:pPr>
        <w:jc w:val="both"/>
      </w:pPr>
    </w:p>
    <w:p w:rsidR="00911365" w:rsidRPr="00911365" w:rsidRDefault="00911365" w:rsidP="00911365"/>
    <w:p w:rsidR="00911365" w:rsidRPr="00911365" w:rsidRDefault="00911365" w:rsidP="00911365"/>
    <w:p w:rsidR="00385559" w:rsidRDefault="00C846CA" w:rsidP="00911365">
      <w:pPr>
        <w:pStyle w:val="BodyText"/>
        <w:jc w:val="both"/>
      </w:pPr>
      <w:r>
        <w:rPr>
          <w:lang w:bidi="en-US"/>
        </w:rPr>
        <w:lastRenderedPageBreak/>
        <w:pict>
          <v:shape id="_x0000_s1028" type="#_x0000_t202" style="position:absolute;left:0;text-align:left;margin-left:-.05pt;margin-top:-9.35pt;width:389.6pt;height:151.7pt;z-index:251662336;mso-wrap-distance-left:0;mso-wrap-distance-right:0" strokeweight=".05pt">
            <v:fill color2="black"/>
            <v:textbox style="mso-next-textbox:#_x0000_s1028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  <w:r w:rsidR="00911365">
        <w:tab/>
      </w: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7475900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C846CA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style="mso-next-textbox:#_x0000_s1029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385559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7475901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C846CA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style="mso-next-textbox:#_x0000_s1030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7475902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C846CA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style="mso-next-textbox:#_x0000_s1031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/>
    <w:p w:rsidR="00651EA0" w:rsidRPr="00911365" w:rsidRDefault="00651EA0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7475903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C846CA" w:rsidP="00911365">
      <w:r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style="mso-next-textbox:#_x0000_s1032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7475904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C846CA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style="mso-next-textbox:#_x0000_s1033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7475905"/>
      <w:r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C846CA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style="mso-next-textbox:#_x0000_s1034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651EA0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7475906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651EA0" w:rsidRPr="00911365" w:rsidRDefault="00651EA0" w:rsidP="00911365">
      <w:pPr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Pr="00911365" w:rsidRDefault="00C846CA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style="mso-next-textbox:#_x0000_s1040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7475907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911365" w:rsidRPr="00911365" w:rsidRDefault="00C846CA" w:rsidP="00911365">
      <w:r>
        <w:lastRenderedPageBreak/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style="mso-next-textbox:#_x0000_s1035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1754D6" w:rsidRDefault="00911365" w:rsidP="00911365">
      <w:pPr>
        <w:pStyle w:val="BodyText"/>
        <w:jc w:val="both"/>
      </w:pPr>
      <w:r>
        <w:tab/>
      </w: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7475908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C846CA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style="mso-next-textbox:#_x0000_s1036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lastRenderedPageBreak/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3B4A19" w:rsidRPr="00651EA0" w:rsidRDefault="003B4A19" w:rsidP="003B4A19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7475909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Pr="00651EA0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C846CA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style="mso-next-textbox:#_x0000_s1037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7475910"/>
      <w:r>
        <w:lastRenderedPageBreak/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C846CA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style="mso-next-textbox:#_x0000_s1038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7475911"/>
      <w:r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C846CA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style="mso-next-textbox:#_x0000_s1039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 w:rsidR="00A55D61">
                      <w:rPr>
                        <w:noProof/>
                      </w:rP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Pr="00BE783F" w:rsidRDefault="00911365" w:rsidP="0073514D">
      <w:pPr>
        <w:ind w:firstLine="360"/>
        <w:jc w:val="both"/>
        <w:rPr>
          <w:rFonts w:cstheme="minorHAnsi"/>
        </w:rPr>
      </w:pPr>
      <w:r w:rsidRPr="00BE783F">
        <w:rPr>
          <w:rFonts w:cstheme="minorHAnsi"/>
        </w:rPr>
        <w:t>Para cada uma das transições da submáquina está associada uma ação que são: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BE783F">
        <w:rPr>
          <w:rFonts w:asciiTheme="minorHAnsi" w:hAnsiTheme="minorHAnsi" w:cstheme="minorHAnsi"/>
          <w:sz w:val="22"/>
        </w:rPr>
        <w:t>chamaFator: não consome o token e passa para a submáquina fator;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03C86" w:rsidRPr="00911365" w:rsidRDefault="00603C86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7475912"/>
      <w:r>
        <w:lastRenderedPageBreak/>
        <w:t>Análise Semântica</w:t>
      </w:r>
      <w:bookmarkEnd w:id="43"/>
      <w:r>
        <w:t xml:space="preserve"> </w:t>
      </w:r>
    </w:p>
    <w:p w:rsidR="00871DA3" w:rsidRDefault="00871DA3" w:rsidP="00871DA3"/>
    <w:p w:rsidR="00BE783F" w:rsidRDefault="004606C7" w:rsidP="005A2EA3">
      <w:pPr>
        <w:ind w:firstLine="567"/>
        <w:jc w:val="both"/>
      </w:pPr>
      <w:r>
        <w:t>A análise semântica é um dos módulos principais constituintes de um compilador, uma vez que são determinadas as açõ</w:t>
      </w:r>
      <w:r w:rsidR="005A2EA3">
        <w:t>es semânticas responsáveis pelo tratamento da dependência de contexto da linguagem e pela geração do código-objeto.</w:t>
      </w:r>
    </w:p>
    <w:p w:rsidR="00353E2A" w:rsidRDefault="005A2EA3" w:rsidP="00F50604">
      <w:pPr>
        <w:ind w:firstLine="567"/>
        <w:jc w:val="both"/>
      </w:pPr>
      <w:r>
        <w:t xml:space="preserve">A relação entre os módulos Semântico e Sintático ocorre exatamente nas transições de estados das submaquinas definidas pelo Sintático. Assim, para cada transição de uma submáquina, é possível verificar </w:t>
      </w:r>
      <w:r w:rsidR="00353E2A">
        <w:t xml:space="preserve">se as regras gramaticais </w:t>
      </w:r>
      <w:r w:rsidR="00353E2A" w:rsidRPr="00353E2A">
        <w:rPr>
          <w:i/>
          <w:u w:val="single"/>
        </w:rPr>
        <w:t>dependentes</w:t>
      </w:r>
      <w:r w:rsidR="00353E2A">
        <w:rPr>
          <w:i/>
          <w:u w:val="single"/>
        </w:rPr>
        <w:t xml:space="preserve"> de contexto</w:t>
      </w:r>
      <w:r w:rsidR="00353E2A">
        <w:t xml:space="preserve"> são obe</w:t>
      </w:r>
      <w:r w:rsidR="00F50604">
        <w:t>decidas</w:t>
      </w:r>
      <w:r w:rsidR="00353E2A">
        <w:t>.</w:t>
      </w:r>
      <w:r w:rsidR="00F50604">
        <w:t xml:space="preserve"> </w:t>
      </w:r>
    </w:p>
    <w:p w:rsidR="00353E2A" w:rsidRPr="001D2725" w:rsidRDefault="00767991" w:rsidP="00353E2A">
      <w:pPr>
        <w:ind w:firstLine="567"/>
        <w:jc w:val="both"/>
      </w:pPr>
      <w:r>
        <w:t>As metas principais destas regras</w:t>
      </w:r>
      <w:r w:rsidR="00F50604">
        <w:t xml:space="preserve"> verificadas neste projeto são</w:t>
      </w:r>
      <w:r w:rsidR="00353E2A" w:rsidRPr="001D2725">
        <w:t>:</w:t>
      </w:r>
    </w:p>
    <w:p w:rsidR="00353E2A" w:rsidRPr="001D2725" w:rsidRDefault="00F50604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F50604">
        <w:rPr>
          <w:u w:val="single"/>
        </w:rPr>
        <w:t>M</w:t>
      </w:r>
      <w:r w:rsidR="00353E2A" w:rsidRPr="00F50604">
        <w:rPr>
          <w:u w:val="single"/>
        </w:rPr>
        <w:t>anutenção da Tabela de Símbolos</w:t>
      </w:r>
      <w:r w:rsidR="00353E2A" w:rsidRPr="001D2725">
        <w:t xml:space="preserve">: em todas as declarações contidas no programa-fonte, o </w:t>
      </w:r>
      <w:r>
        <w:t xml:space="preserve">TOKEN </w:t>
      </w:r>
      <w:r w:rsidR="00353E2A" w:rsidRPr="001D2725">
        <w:t xml:space="preserve">é </w:t>
      </w:r>
      <w:r>
        <w:t>modificado</w:t>
      </w:r>
      <w:r w:rsidR="00353E2A" w:rsidRPr="001D2725">
        <w:t xml:space="preserve"> na Tabela de Símbolos</w:t>
      </w:r>
      <w:r>
        <w:t xml:space="preserve">, setando os atributos </w:t>
      </w:r>
      <w:r>
        <w:rPr>
          <w:i/>
        </w:rPr>
        <w:t xml:space="preserve">categoria </w:t>
      </w:r>
      <w:r w:rsidRPr="00F50604">
        <w:t>(</w:t>
      </w:r>
      <w:r>
        <w:t xml:space="preserve">neste caso, a categoria é </w:t>
      </w:r>
      <w:r w:rsidRPr="00F50604">
        <w:rPr>
          <w:i/>
        </w:rPr>
        <w:t>variável</w:t>
      </w:r>
      <w:r w:rsidRPr="00F50604">
        <w:t>)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declarado</w:t>
      </w:r>
      <w:r>
        <w:t xml:space="preserve"> (passa a ser </w:t>
      </w:r>
      <w:r>
        <w:rPr>
          <w:i/>
        </w:rPr>
        <w:t>true</w:t>
      </w:r>
      <w:r>
        <w:t>)</w:t>
      </w:r>
      <w:r w:rsidR="00353E2A"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767991">
        <w:rPr>
          <w:u w:val="single"/>
        </w:rPr>
        <w:t xml:space="preserve">Associação de </w:t>
      </w:r>
      <w:r w:rsidR="00767991" w:rsidRPr="00767991">
        <w:rPr>
          <w:u w:val="single"/>
        </w:rPr>
        <w:t>A</w:t>
      </w:r>
      <w:r w:rsidRPr="00767991">
        <w:rPr>
          <w:u w:val="single"/>
        </w:rPr>
        <w:t xml:space="preserve">tributos aos </w:t>
      </w:r>
      <w:r w:rsidR="00767991" w:rsidRPr="00767991">
        <w:rPr>
          <w:u w:val="single"/>
        </w:rPr>
        <w:t>S</w:t>
      </w:r>
      <w:r w:rsidRPr="00767991">
        <w:rPr>
          <w:u w:val="single"/>
        </w:rPr>
        <w:t>ímbolos</w:t>
      </w:r>
      <w:r w:rsidRPr="001D2725">
        <w:t xml:space="preserve">: os atributos associados </w:t>
      </w:r>
      <w:r w:rsidR="00767991">
        <w:t xml:space="preserve">aos Tokens lidos </w:t>
      </w:r>
      <w:r w:rsidRPr="001D2725">
        <w:t xml:space="preserve">são </w:t>
      </w:r>
      <w:r w:rsidR="00767991">
        <w:t xml:space="preserve">Código, </w:t>
      </w:r>
      <w:r w:rsidRPr="001D2725">
        <w:t xml:space="preserve">Nome, </w:t>
      </w:r>
      <w:r w:rsidR="00767991">
        <w:t>Tipo (</w:t>
      </w:r>
      <w:r w:rsidR="00767991" w:rsidRPr="00767991">
        <w:rPr>
          <w:i/>
        </w:rPr>
        <w:t>iden</w:t>
      </w:r>
      <w:r w:rsidR="00767991">
        <w:rPr>
          <w:i/>
        </w:rPr>
        <w:t>tificador</w:t>
      </w:r>
      <w:r w:rsidR="00767991" w:rsidRPr="00767991">
        <w:t>,</w:t>
      </w:r>
      <w:r w:rsidR="00767991">
        <w:rPr>
          <w:i/>
        </w:rPr>
        <w:t xml:space="preserve"> número</w:t>
      </w:r>
      <w:r w:rsidR="00767991">
        <w:t xml:space="preserve">, </w:t>
      </w:r>
      <w:r w:rsidR="00767991">
        <w:rPr>
          <w:i/>
        </w:rPr>
        <w:t>palavraReservada</w:t>
      </w:r>
      <w:r w:rsidR="00767991">
        <w:t xml:space="preserve">), </w:t>
      </w:r>
      <w:r w:rsidRPr="001D2725">
        <w:t>Categoria</w:t>
      </w:r>
      <w:r w:rsidR="00767991">
        <w:t xml:space="preserve"> (</w:t>
      </w:r>
      <w:r w:rsidR="00767991" w:rsidRPr="00767991">
        <w:rPr>
          <w:i/>
        </w:rPr>
        <w:t>variável</w:t>
      </w:r>
      <w:r w:rsidR="00767991">
        <w:t xml:space="preserve">, </w:t>
      </w:r>
      <w:r w:rsidR="00767991" w:rsidRPr="00767991">
        <w:rPr>
          <w:i/>
        </w:rPr>
        <w:t>vetor</w:t>
      </w:r>
      <w:r w:rsidR="00767991">
        <w:t xml:space="preserve">, </w:t>
      </w:r>
      <w:r w:rsidR="00767991" w:rsidRPr="00767991">
        <w:rPr>
          <w:i/>
        </w:rPr>
        <w:t>parâmetro</w:t>
      </w:r>
      <w:r w:rsidR="00767991">
        <w:t xml:space="preserve"> ou </w:t>
      </w:r>
      <w:r w:rsidR="00767991" w:rsidRPr="00767991">
        <w:rPr>
          <w:i/>
        </w:rPr>
        <w:t>função</w:t>
      </w:r>
      <w:r w:rsidR="00767991">
        <w:t>)</w:t>
      </w:r>
      <w:r w:rsidRPr="001D2725">
        <w:t>,</w:t>
      </w:r>
      <w:r w:rsidR="005630BB">
        <w:t xml:space="preserve"> </w:t>
      </w:r>
      <w:r w:rsidR="005630BB">
        <w:rPr>
          <w:i/>
        </w:rPr>
        <w:t xml:space="preserve">declarado </w:t>
      </w:r>
      <w:r w:rsidR="005630BB">
        <w:t>(</w:t>
      </w:r>
      <w:r w:rsidR="005630BB">
        <w:rPr>
          <w:i/>
        </w:rPr>
        <w:t xml:space="preserve">true </w:t>
      </w:r>
      <w:r w:rsidR="005630BB">
        <w:t xml:space="preserve">ou </w:t>
      </w:r>
      <w:r w:rsidR="005630BB">
        <w:rPr>
          <w:i/>
        </w:rPr>
        <w:t xml:space="preserve">false – </w:t>
      </w:r>
      <w:r w:rsidR="005630BB" w:rsidRPr="005630BB">
        <w:t>default</w:t>
      </w:r>
      <w:r w:rsidR="005630BB">
        <w:t>)</w:t>
      </w:r>
      <w:r w:rsidRPr="001D2725">
        <w:t>;</w:t>
      </w:r>
    </w:p>
    <w:p w:rsidR="00353E2A" w:rsidRPr="001D2725" w:rsidRDefault="00353E2A" w:rsidP="00353E2A">
      <w:pPr>
        <w:ind w:firstLine="567"/>
        <w:jc w:val="both"/>
      </w:pPr>
    </w:p>
    <w:p w:rsidR="00353E2A" w:rsidRPr="001D2725" w:rsidRDefault="002E1867" w:rsidP="00353E2A">
      <w:pPr>
        <w:ind w:firstLine="567"/>
        <w:jc w:val="both"/>
      </w:pPr>
      <w:r>
        <w:t>Com</w:t>
      </w:r>
      <w:r w:rsidR="00353E2A" w:rsidRPr="001D2725">
        <w:t xml:space="preserve"> relação </w:t>
      </w:r>
      <w:r>
        <w:t>às regras gramaticais</w:t>
      </w:r>
      <w:r w:rsidR="00353E2A" w:rsidRPr="001D2725">
        <w:t>,</w:t>
      </w:r>
      <w:r>
        <w:t xml:space="preserve"> deve-se realizar as seguintes verificações</w:t>
      </w:r>
      <w:r w:rsidR="00353E2A" w:rsidRPr="001D2725">
        <w:t>:</w:t>
      </w:r>
    </w:p>
    <w:p w:rsidR="00353E2A" w:rsidRPr="001D2725" w:rsidRDefault="00353E2A" w:rsidP="00353E2A">
      <w:pPr>
        <w:ind w:firstLine="567"/>
        <w:jc w:val="both"/>
      </w:pP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</w:t>
      </w:r>
      <w:r w:rsidR="008A439B">
        <w:t xml:space="preserve">Tokens do tipo </w:t>
      </w:r>
      <w:r w:rsidR="008A439B" w:rsidRPr="008A439B">
        <w:rPr>
          <w:i/>
        </w:rPr>
        <w:t>Identificador</w:t>
      </w:r>
      <w:r w:rsidRPr="001D2725">
        <w:t xml:space="preserve"> já foram declarados</w:t>
      </w:r>
      <w:r w:rsidR="008A439B">
        <w:t xml:space="preserve">: o atributo </w:t>
      </w:r>
      <w:r w:rsidR="008A439B">
        <w:rPr>
          <w:i/>
        </w:rPr>
        <w:t>declarado</w:t>
      </w:r>
      <w:r w:rsidR="008A439B">
        <w:t xml:space="preserve"> já está definido com o valor </w:t>
      </w:r>
      <w:r w:rsidR="008A439B">
        <w:rPr>
          <w:i/>
        </w:rPr>
        <w:t>true</w:t>
      </w:r>
      <w:r w:rsidRPr="001D2725">
        <w:t>.</w:t>
      </w:r>
    </w:p>
    <w:p w:rsidR="008A439B" w:rsidRPr="008A439B" w:rsidRDefault="008A439B" w:rsidP="008A439B">
      <w:pPr>
        <w:pStyle w:val="ListParagraph"/>
        <w:tabs>
          <w:tab w:val="left" w:pos="993"/>
        </w:tabs>
        <w:ind w:left="567"/>
        <w:jc w:val="both"/>
      </w:pPr>
      <w:r>
        <w:tab/>
      </w:r>
      <w:r w:rsidRPr="008A439B">
        <w:rPr>
          <w:b/>
        </w:rPr>
        <w:t xml:space="preserve">Obs.: </w:t>
      </w:r>
      <w:r>
        <w:t>Neste projeto, esta verificação foi feita utilizando o artifício de um atributo indicativo para declaração, no entanto, poderia ser verificado na Tabela de S</w:t>
      </w:r>
      <w:r w:rsidR="003137E6">
        <w:t>ímbolos a existência do Token.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>Verificação das expressões aritméticas e booleanas;</w:t>
      </w: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Tokens do tipo </w:t>
      </w:r>
      <w:r w:rsidR="003137E6" w:rsidRPr="008A439B">
        <w:rPr>
          <w:i/>
        </w:rPr>
        <w:t>Identificador</w:t>
      </w:r>
      <w:r w:rsidR="003137E6" w:rsidRPr="001D2725">
        <w:t xml:space="preserve"> </w:t>
      </w:r>
      <w:r w:rsidR="003137E6">
        <w:t xml:space="preserve">declarados como </w:t>
      </w:r>
      <w:r w:rsidR="003137E6">
        <w:rPr>
          <w:i/>
        </w:rPr>
        <w:t xml:space="preserve">int </w:t>
      </w:r>
      <w:r w:rsidR="003137E6">
        <w:t xml:space="preserve">ou </w:t>
      </w:r>
      <w:r w:rsidR="003137E6">
        <w:rPr>
          <w:i/>
        </w:rPr>
        <w:t xml:space="preserve">boolean </w:t>
      </w:r>
      <w:r w:rsidRPr="001D2725">
        <w:t>são utilizados em expressões aritméticas e booleanas, respectivamente;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se, nas chamadas de função, os parâmetros passados </w:t>
      </w:r>
      <w:r w:rsidR="00084FD7">
        <w:t>estão corretos de acordo com a</w:t>
      </w:r>
      <w:r w:rsidR="002C3D87">
        <w:t xml:space="preserve"> assinatura da função declarada. Assim, tanto a </w:t>
      </w:r>
      <w:r w:rsidRPr="001D2725">
        <w:t>quantidade</w:t>
      </w:r>
      <w:r w:rsidR="002C3D87">
        <w:t xml:space="preserve"> de parâmetros passados</w:t>
      </w:r>
      <w:r w:rsidRPr="001D2725">
        <w:t xml:space="preserve"> e </w:t>
      </w:r>
      <w:r w:rsidR="002C3D87">
        <w:t>o t</w:t>
      </w:r>
      <w:r w:rsidRPr="001D2725">
        <w:t xml:space="preserve">ipo </w:t>
      </w:r>
      <w:r w:rsidR="002C3D87">
        <w:t xml:space="preserve">de cada parâmetro devem estar coerentes na ordem em que foram definidos </w:t>
      </w:r>
      <w:r w:rsidR="00084FD7">
        <w:t>na</w:t>
      </w:r>
      <w:r w:rsidR="002C3D87">
        <w:t xml:space="preserve"> assinatura</w:t>
      </w:r>
      <w:r w:rsidR="00084FD7">
        <w:t xml:space="preserve"> da função</w:t>
      </w:r>
      <w:r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0F6D79">
        <w:t>foram</w:t>
      </w:r>
      <w:r w:rsidRPr="001D2725">
        <w:t xml:space="preserve"> atribuídas expressões do tipo correto</w:t>
      </w:r>
      <w:r w:rsidR="000F6D79">
        <w:t xml:space="preserve"> em conformidade com o </w:t>
      </w:r>
      <w:r w:rsidR="008D1CBA">
        <w:t xml:space="preserve">tipo do </w:t>
      </w:r>
      <w:r w:rsidR="000F6D79" w:rsidRPr="008D1CBA">
        <w:rPr>
          <w:i/>
        </w:rPr>
        <w:t>Identificador</w:t>
      </w:r>
      <w:r w:rsidR="000F6D79">
        <w:t xml:space="preserve"> que recebe seu valor</w:t>
      </w:r>
      <w:r w:rsidRPr="001D2725">
        <w:t>.</w:t>
      </w:r>
    </w:p>
    <w:p w:rsidR="00353E2A" w:rsidRDefault="00353E2A" w:rsidP="005A2EA3">
      <w:pPr>
        <w:ind w:firstLine="567"/>
        <w:jc w:val="both"/>
      </w:pPr>
    </w:p>
    <w:p w:rsidR="00B60979" w:rsidRPr="00AB2367" w:rsidRDefault="00B60979" w:rsidP="00B60979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B60979" w:rsidRDefault="00B60979" w:rsidP="00DE7378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O compilador Hopper não foi projetado para aceitar funções sem retorno definidos pela palavra reservada VOID. Assim, toda função declarada deve possuir um tipo associado (no caso, </w:t>
      </w:r>
      <w:r w:rsidRPr="00B60979">
        <w:rPr>
          <w:i/>
        </w:rPr>
        <w:t>int</w:t>
      </w:r>
      <w:r>
        <w:t xml:space="preserve"> ou </w:t>
      </w:r>
      <w:r w:rsidRPr="00B60979">
        <w:rPr>
          <w:i/>
        </w:rPr>
        <w:t>boolean</w:t>
      </w:r>
      <w:r>
        <w:t>).</w:t>
      </w:r>
    </w:p>
    <w:p w:rsidR="00B60979" w:rsidRDefault="00B60979" w:rsidP="005A2EA3">
      <w:pPr>
        <w:ind w:firstLine="567"/>
        <w:jc w:val="both"/>
      </w:pPr>
    </w:p>
    <w:p w:rsidR="001F0B10" w:rsidRPr="001F0B10" w:rsidRDefault="001F0B10" w:rsidP="001F0B10">
      <w:pPr>
        <w:ind w:firstLine="567"/>
        <w:jc w:val="both"/>
      </w:pPr>
      <w:r w:rsidRPr="001F0B10">
        <w:t>Os comandos aceitos pela linguagem para a qual o compilador está sendo construído estão listados abaixo:</w:t>
      </w:r>
    </w:p>
    <w:p w:rsidR="001F0B10" w:rsidRPr="001F0B10" w:rsidRDefault="001F0B10" w:rsidP="001F0B10">
      <w:pPr>
        <w:ind w:firstLine="567"/>
        <w:jc w:val="both"/>
      </w:pP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Declaração (variável simples, vetor ou função)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Atribuição (aritmética ou booleana de variável simples ou vetor)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WHILE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IF-THEN-ELSE-ENDIF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lastRenderedPageBreak/>
        <w:t>Comando de Chamada de função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Entrada de dados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Saída de dados</w:t>
      </w:r>
    </w:p>
    <w:p w:rsidR="001F0B10" w:rsidRPr="001F0B10" w:rsidRDefault="001F0B10" w:rsidP="001F0B10">
      <w:pPr>
        <w:ind w:firstLine="567"/>
        <w:jc w:val="both"/>
      </w:pPr>
    </w:p>
    <w:p w:rsidR="007E29EB" w:rsidRDefault="001F0B10" w:rsidP="001F0B10">
      <w:pPr>
        <w:ind w:firstLine="567"/>
        <w:jc w:val="both"/>
      </w:pPr>
      <w:r w:rsidRPr="001F0B10">
        <w:t xml:space="preserve">Primeiramente, foi necessária a construção de classes que simulassem uma memória da máquina MVN. Para implementar esse conceito, </w:t>
      </w:r>
      <w:r w:rsidR="007E29EB">
        <w:t>foram criadas</w:t>
      </w:r>
      <w:r w:rsidRPr="001F0B10">
        <w:t xml:space="preserve"> as classes </w:t>
      </w:r>
      <w:r w:rsidRPr="007E29EB">
        <w:rPr>
          <w:i/>
        </w:rPr>
        <w:t>Memória</w:t>
      </w:r>
      <w:r w:rsidRPr="001F0B10">
        <w:t xml:space="preserve"> e </w:t>
      </w:r>
      <w:r w:rsidRPr="007E29EB">
        <w:rPr>
          <w:i/>
        </w:rPr>
        <w:t>PosicaoMemoria</w:t>
      </w:r>
      <w:r w:rsidRPr="001F0B10">
        <w:t xml:space="preserve">, explicadas </w:t>
      </w:r>
      <w:r w:rsidR="007E29EB">
        <w:t>na seção seguinte de Classes Auxiliares.</w:t>
      </w:r>
    </w:p>
    <w:p w:rsidR="00744FC8" w:rsidRDefault="007E29EB" w:rsidP="00AE0208">
      <w:pPr>
        <w:ind w:firstLine="567"/>
        <w:jc w:val="both"/>
      </w:pPr>
      <w:r>
        <w:t xml:space="preserve">A seguir, será detalhada a maneira como </w:t>
      </w:r>
      <w:r w:rsidR="001F0B10" w:rsidRPr="001F0B10">
        <w:t xml:space="preserve">cada um </w:t>
      </w:r>
      <w:r>
        <w:t>dos comandos anteriores</w:t>
      </w:r>
      <w:r w:rsidR="001F0B10" w:rsidRPr="001F0B10">
        <w:t xml:space="preserve"> em alto nível foi construído </w:t>
      </w:r>
      <w:r>
        <w:t>por</w:t>
      </w:r>
      <w:r w:rsidR="001F0B10" w:rsidRPr="001F0B10">
        <w:t xml:space="preserve"> instruções reconhecidas pela MVN.</w:t>
      </w:r>
      <w:r w:rsidR="00AE0208">
        <w:t xml:space="preserve"> </w:t>
      </w:r>
    </w:p>
    <w:p w:rsidR="00C661DF" w:rsidRDefault="00744FC8" w:rsidP="00AE0208">
      <w:pPr>
        <w:ind w:firstLine="567"/>
        <w:jc w:val="both"/>
      </w:pPr>
      <w:r>
        <w:t>Por fim, a</w:t>
      </w:r>
      <w:r w:rsidR="001F0B10" w:rsidRPr="001F0B10">
        <w:t xml:space="preserve"> geração de código </w:t>
      </w:r>
      <w:r w:rsidR="00776B8A">
        <w:t xml:space="preserve">fundamentou-se no conceito de </w:t>
      </w:r>
      <w:r w:rsidR="00776B8A" w:rsidRPr="00776B8A">
        <w:rPr>
          <w:i/>
        </w:rPr>
        <w:t>R</w:t>
      </w:r>
      <w:r w:rsidR="001F0B10" w:rsidRPr="00776B8A">
        <w:rPr>
          <w:i/>
        </w:rPr>
        <w:t>ótulos</w:t>
      </w:r>
      <w:r w:rsidR="001F0B10" w:rsidRPr="001F0B10">
        <w:t xml:space="preserve"> </w:t>
      </w:r>
      <w:r w:rsidR="00776B8A">
        <w:t xml:space="preserve">para identificar </w:t>
      </w:r>
      <w:r w:rsidR="001F0B10" w:rsidRPr="001F0B10">
        <w:t xml:space="preserve">cada posição de memória a ser ocupada pelo programa </w:t>
      </w:r>
      <w:r w:rsidR="00E027AB">
        <w:t>em compilação</w:t>
      </w:r>
      <w:r w:rsidR="001F0B10" w:rsidRPr="001F0B10">
        <w:t>.</w:t>
      </w:r>
      <w:r w:rsidR="00C661DF" w:rsidRPr="001F0B10"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pStyle w:val="Heading2"/>
      </w:pPr>
      <w:bookmarkStart w:id="44" w:name="_Toc247475913"/>
      <w:r>
        <w:t>Código-Objeto: MVN</w:t>
      </w:r>
      <w:bookmarkEnd w:id="44"/>
      <w:r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ind w:firstLine="567"/>
        <w:jc w:val="both"/>
      </w:pPr>
      <w:r>
        <w:t>Na Tabela abaixo,</w:t>
      </w:r>
      <w:r w:rsidRPr="00892169">
        <w:t xml:space="preserve"> </w:t>
      </w:r>
      <w:r>
        <w:t>são</w:t>
      </w:r>
      <w:r w:rsidRPr="00892169">
        <w:t xml:space="preserve"> apresentada</w:t>
      </w:r>
      <w:r>
        <w:t>s</w:t>
      </w:r>
      <w:r w:rsidRPr="00892169">
        <w:t xml:space="preserve"> as instruções da MVN:</w:t>
      </w:r>
    </w:p>
    <w:p w:rsidR="00892169" w:rsidRPr="00892169" w:rsidRDefault="00892169" w:rsidP="00892169">
      <w:pPr>
        <w:ind w:firstLine="567"/>
        <w:jc w:val="both"/>
      </w:pPr>
    </w:p>
    <w:tbl>
      <w:tblPr>
        <w:tblStyle w:val="LightGrid-Accent1"/>
        <w:tblW w:w="0" w:type="auto"/>
        <w:jc w:val="center"/>
        <w:tblLook w:val="04A0"/>
      </w:tblPr>
      <w:tblGrid>
        <w:gridCol w:w="1488"/>
        <w:gridCol w:w="3730"/>
        <w:gridCol w:w="3168"/>
      </w:tblGrid>
      <w:tr w:rsidR="00892169" w:rsidRPr="008D251B" w:rsidTr="006F5CEA">
        <w:trPr>
          <w:cnfStyle w:val="1000000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Código (hexa)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Instrução (4 bits)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Operando (12 bits)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incondicional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zero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negativo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color w:val="C00000"/>
              </w:rPr>
            </w:pPr>
            <w:r w:rsidRPr="006F5CEA">
              <w:rPr>
                <w:rFonts w:asciiTheme="minorHAnsi" w:hAnsiTheme="minorHAnsi" w:cstheme="minorHAnsi"/>
                <w:color w:val="C00000"/>
              </w:rPr>
              <w:t>3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Deposita uma constante no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Constante de 12 bits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Soma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da parcela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Subtração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subtraendo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Multiplicação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multiplicador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Divisão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divisor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Memória para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dado de origem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Acumulador para memória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destino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subprograma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Retorno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resultado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Parada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Entrada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Saída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Chamada de supervisor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Constante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6F5CEA">
      <w:pPr>
        <w:ind w:firstLine="567"/>
        <w:jc w:val="both"/>
      </w:pPr>
      <w:r w:rsidRPr="008D251B">
        <w:rPr>
          <w:rFonts w:ascii="Calibri" w:hAnsi="Calibri"/>
        </w:rPr>
        <w:tab/>
      </w:r>
      <w:r w:rsidRPr="006F5CEA">
        <w:t xml:space="preserve">Para as operações de </w:t>
      </w:r>
      <w:r w:rsidR="006F5CEA" w:rsidRPr="006F5CEA">
        <w:rPr>
          <w:b/>
        </w:rPr>
        <w:t>E</w:t>
      </w:r>
      <w:r w:rsidRPr="006F5CEA">
        <w:rPr>
          <w:b/>
        </w:rPr>
        <w:t>ntrada</w:t>
      </w:r>
      <w:r w:rsidRPr="006F5CEA">
        <w:t xml:space="preserve"> e </w:t>
      </w:r>
      <w:r w:rsidR="006F5CEA" w:rsidRPr="006F5CEA">
        <w:rPr>
          <w:b/>
        </w:rPr>
        <w:t>S</w:t>
      </w:r>
      <w:r w:rsidRPr="006F5CEA">
        <w:rPr>
          <w:b/>
        </w:rPr>
        <w:t>aída</w:t>
      </w:r>
      <w:r w:rsidRPr="006F5CEA">
        <w:t>, devem ser definidos os dispositivos de acordo com a lógica a seguir:</w:t>
      </w:r>
    </w:p>
    <w:p w:rsidR="006F5CEA" w:rsidRPr="006F5CEA" w:rsidRDefault="006F5CEA" w:rsidP="006F5CEA">
      <w:pPr>
        <w:ind w:firstLine="567"/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681"/>
        <w:gridCol w:w="1402"/>
      </w:tblGrid>
      <w:tr w:rsidR="00892169" w:rsidRPr="008D251B" w:rsidTr="006F5CEA">
        <w:trPr>
          <w:jc w:val="center"/>
        </w:trPr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OP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Tipo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Dispositivo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OP</w:t>
      </w:r>
      <w:r w:rsidRPr="006F5CEA">
        <w:rPr>
          <w:rFonts w:cstheme="minorHAnsi"/>
        </w:rPr>
        <w:tab/>
        <w:t>D (entrada) ou E (saída)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Tipo</w:t>
      </w:r>
      <w:r w:rsidRPr="006F5CEA">
        <w:rPr>
          <w:rFonts w:cstheme="minorHAnsi"/>
        </w:rPr>
        <w:tab/>
        <w:t>Tipos de dispositivos: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0 = Teclado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1 = Monitor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2 = Impressora</w:t>
      </w: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3 = Disco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Dispositivo</w:t>
      </w:r>
      <w:r w:rsidRPr="006F5CEA">
        <w:rPr>
          <w:rFonts w:cstheme="minorHAnsi"/>
        </w:rPr>
        <w:tab/>
        <w:t>Identificação do dispositivo. Pode-se ter vários tipos de dispositivos, ou unidades lógicas (LU). No caso do disco, um arquivo é considerado uma unidade lógica. Pode-se ter, portanto, até 16 tipos de dispositivos e, cada um, pode ter até 256 unidades lógicas.</w:t>
      </w:r>
      <w:r w:rsidRPr="006F5CEA">
        <w:rPr>
          <w:rFonts w:cstheme="minorHAnsi"/>
        </w:rPr>
        <w:tab/>
      </w:r>
    </w:p>
    <w:p w:rsidR="00892169" w:rsidRDefault="00892169" w:rsidP="005A2EA3">
      <w:pPr>
        <w:ind w:firstLine="567"/>
        <w:jc w:val="both"/>
      </w:pPr>
    </w:p>
    <w:p w:rsidR="001A5453" w:rsidRDefault="001A5453" w:rsidP="001A5453">
      <w:pPr>
        <w:pStyle w:val="Heading2"/>
      </w:pPr>
      <w:bookmarkStart w:id="45" w:name="_Toc247475914"/>
      <w:r>
        <w:t>Projeto das Ações Semânticas</w:t>
      </w:r>
      <w:bookmarkEnd w:id="45"/>
    </w:p>
    <w:p w:rsidR="001A5453" w:rsidRDefault="001A5453" w:rsidP="00871DA3"/>
    <w:p w:rsidR="004606C7" w:rsidRDefault="004606C7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 xml:space="preserve">Com o objetivo de projetar as ações semânticas, serão descritas as funções de geração de código para cada </w:t>
      </w:r>
      <w:r w:rsidRPr="004606C7">
        <w:rPr>
          <w:rFonts w:cstheme="minorHAnsi"/>
          <w:b/>
          <w:i/>
        </w:rPr>
        <w:t>operação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do compilador Hopper.</w:t>
      </w:r>
    </w:p>
    <w:p w:rsidR="004606C7" w:rsidRDefault="004606C7" w:rsidP="00003090">
      <w:pPr>
        <w:ind w:firstLine="576"/>
        <w:jc w:val="both"/>
        <w:rPr>
          <w:rFonts w:cstheme="minorHAnsi"/>
        </w:rPr>
      </w:pPr>
    </w:p>
    <w:p w:rsidR="001A5453" w:rsidRPr="00BE783F" w:rsidRDefault="001A5453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>O</w:t>
      </w:r>
      <w:r w:rsidRPr="00BE783F">
        <w:rPr>
          <w:rFonts w:cstheme="minorHAnsi"/>
        </w:rPr>
        <w:t xml:space="preserve">s blocos básicos </w:t>
      </w:r>
      <w:r>
        <w:rPr>
          <w:rFonts w:cstheme="minorHAnsi"/>
        </w:rPr>
        <w:t>para</w:t>
      </w:r>
      <w:r w:rsidRPr="00BE783F">
        <w:rPr>
          <w:rFonts w:cstheme="minorHAnsi"/>
        </w:rPr>
        <w:t xml:space="preserve"> </w:t>
      </w:r>
      <w:r w:rsidRPr="00BE783F">
        <w:rPr>
          <w:rFonts w:cstheme="minorHAnsi"/>
          <w:i/>
        </w:rPr>
        <w:t>Comparação</w:t>
      </w:r>
      <w:r w:rsidRPr="00BE783F">
        <w:rPr>
          <w:rFonts w:cstheme="minorHAnsi"/>
        </w:rPr>
        <w:t xml:space="preserve"> em linguagem MVN</w:t>
      </w:r>
      <w:r>
        <w:rPr>
          <w:rFonts w:cstheme="minorHAnsi"/>
        </w:rPr>
        <w:t xml:space="preserve"> são</w:t>
      </w:r>
      <w:r w:rsidRPr="00BE783F">
        <w:rPr>
          <w:rFonts w:cstheme="minorHAnsi"/>
        </w:rPr>
        <w:t>: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Igual (varA == varB)</w:t>
      </w:r>
    </w:p>
    <w:p w:rsidR="001A5453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(ACC = )</w:t>
      </w:r>
    </w:p>
    <w:p w:rsidR="001A5453" w:rsidRPr="00BE783F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4B1E6E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Diferente (varA != 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5 se ACC é zero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(varA &gt; 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 xml:space="preserve">Desvio para 7 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(varA &lt; 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ou Igual (varA &gt;= 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ou Igual (varA &lt;= 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Default="001A5453" w:rsidP="00871DA3"/>
    <w:p w:rsidR="001A5453" w:rsidRDefault="001A5453" w:rsidP="001A5453">
      <w:pPr>
        <w:pStyle w:val="Heading2"/>
      </w:pPr>
      <w:bookmarkStart w:id="46" w:name="_Toc247475915"/>
      <w:r>
        <w:t>Ações Semânticas</w:t>
      </w:r>
      <w:bookmarkEnd w:id="46"/>
    </w:p>
    <w:p w:rsidR="001A5453" w:rsidRDefault="001A5453" w:rsidP="00871DA3"/>
    <w:p w:rsidR="00460DE0" w:rsidRDefault="00003090" w:rsidP="00003090">
      <w:pPr>
        <w:ind w:firstLine="576"/>
        <w:jc w:val="both"/>
      </w:pPr>
      <w:r>
        <w:t>Uma vez definidas as funções para geração de código MVN a serem executadas pelas ações semânticas, resta projetar sua l</w:t>
      </w:r>
      <w:r w:rsidR="00460DE0">
        <w:t>ógica de acordo com as transições convenientes das submáquinas implementadas no Analisador Sintático.</w:t>
      </w:r>
    </w:p>
    <w:p w:rsidR="001A5453" w:rsidRDefault="00460DE0" w:rsidP="00003090">
      <w:pPr>
        <w:ind w:firstLine="576"/>
        <w:jc w:val="both"/>
      </w:pPr>
      <w:r>
        <w:t>Assim, para cada submáquina do Analisador Sintático, deve-se definir as ações semânticas apropriadas com a finalidade de integrar os dois módulos do compilador. Por comodidade, serão utilizadas as formas tabulares de representação.</w:t>
      </w:r>
    </w:p>
    <w:p w:rsidR="0094164D" w:rsidRDefault="0094164D" w:rsidP="00003090">
      <w:pPr>
        <w:ind w:firstLine="576"/>
        <w:jc w:val="both"/>
      </w:pPr>
      <w:r w:rsidRPr="0094164D">
        <w:rPr>
          <w:b/>
        </w:rPr>
        <w:t>Obs.:</w:t>
      </w:r>
      <w:r>
        <w:t xml:space="preserve"> A representação tabular descreve as ações semânticas convenientes às transições da submáquina. </w:t>
      </w:r>
    </w:p>
    <w:p w:rsidR="00780B5C" w:rsidRDefault="00780B5C" w:rsidP="0094164D">
      <w:pPr>
        <w:jc w:val="both"/>
      </w:pPr>
    </w:p>
    <w:p w:rsidR="000C36DA" w:rsidRDefault="000C36DA" w:rsidP="000C36DA">
      <w:pPr>
        <w:pStyle w:val="Heading3"/>
      </w:pPr>
      <w:bookmarkStart w:id="47" w:name="_Toc247475916"/>
      <w:r>
        <w:t>Submáquina Programa</w:t>
      </w:r>
      <w:bookmarkEnd w:id="47"/>
    </w:p>
    <w:p w:rsidR="000C36DA" w:rsidRDefault="000C36DA" w:rsidP="000C36DA">
      <w:pPr>
        <w:ind w:firstLine="576"/>
        <w:jc w:val="both"/>
      </w:pPr>
    </w:p>
    <w:p w:rsidR="000C36DA" w:rsidRDefault="000C36DA" w:rsidP="000C36DA">
      <w:pPr>
        <w:ind w:firstLine="576"/>
        <w:jc w:val="both"/>
      </w:pPr>
      <w:r>
        <w:t xml:space="preserve">Segue a Tabela de Transições desta submáquina com a inclusão das ações semânticas para </w:t>
      </w:r>
      <w:r w:rsidR="00737618">
        <w:t xml:space="preserve">o átomo </w:t>
      </w:r>
      <w:r>
        <w:t>Programa:</w:t>
      </w:r>
    </w:p>
    <w:p w:rsidR="000C36DA" w:rsidRDefault="000C36DA" w:rsidP="000C36DA">
      <w:pPr>
        <w:ind w:firstLine="576"/>
        <w:jc w:val="both"/>
      </w:pPr>
    </w:p>
    <w:tbl>
      <w:tblPr>
        <w:tblStyle w:val="LightGrid-Accent11"/>
        <w:tblW w:w="11252" w:type="dxa"/>
        <w:jc w:val="center"/>
        <w:tblInd w:w="-915" w:type="dxa"/>
        <w:tblLook w:val="04A0"/>
      </w:tblPr>
      <w:tblGrid>
        <w:gridCol w:w="934"/>
        <w:gridCol w:w="947"/>
        <w:gridCol w:w="807"/>
        <w:gridCol w:w="1217"/>
        <w:gridCol w:w="907"/>
        <w:gridCol w:w="867"/>
        <w:gridCol w:w="693"/>
        <w:gridCol w:w="1157"/>
        <w:gridCol w:w="1077"/>
        <w:gridCol w:w="693"/>
        <w:gridCol w:w="816"/>
        <w:gridCol w:w="1137"/>
      </w:tblGrid>
      <w:tr w:rsidR="008E4B97" w:rsidRPr="008E4B97" w:rsidTr="00643D22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0C36DA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8E4B97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end</w:t>
            </w:r>
          </w:p>
        </w:tc>
        <w:tc>
          <w:tcPr>
            <w:tcW w:w="1137" w:type="dxa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ação de finalização</w:t>
            </w:r>
          </w:p>
        </w:tc>
      </w:tr>
      <w:tr w:rsidR="008E4B97" w:rsidTr="00643D2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E4B97" w:rsidTr="00643D2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Q1/2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Q4/10</w:t>
            </w: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8E4B97" w:rsidTr="00643D2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Q3/5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Q3/6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Q3/7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Q3/8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Q1/9</w:t>
            </w: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8E4B97" w:rsidTr="00643D2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:rsidR="000C36DA" w:rsidRDefault="000C36DA" w:rsidP="000C36DA">
      <w:pPr>
        <w:rPr>
          <w:rFonts w:cstheme="minorHAnsi"/>
        </w:rPr>
      </w:pPr>
    </w:p>
    <w:p w:rsidR="000C36DA" w:rsidRDefault="000C36DA" w:rsidP="000C36DA">
      <w:pPr>
        <w:ind w:firstLine="576"/>
        <w:jc w:val="both"/>
      </w:pPr>
      <w:r>
        <w:t xml:space="preserve">As ações semânticas foram construídas </w:t>
      </w:r>
      <w:r w:rsidR="00E709F0">
        <w:t>da seguinte forma</w:t>
      </w:r>
      <w:r>
        <w:t>:</w:t>
      </w:r>
    </w:p>
    <w:p w:rsidR="008E4B97" w:rsidRDefault="008E4B97" w:rsidP="000C36DA">
      <w:pPr>
        <w:ind w:firstLine="576"/>
        <w:jc w:val="both"/>
      </w:pPr>
    </w:p>
    <w:tbl>
      <w:tblPr>
        <w:tblStyle w:val="LightGrid-Accent11"/>
        <w:tblW w:w="0" w:type="auto"/>
        <w:jc w:val="center"/>
        <w:tblInd w:w="-729" w:type="dxa"/>
        <w:tblLook w:val="04A0"/>
      </w:tblPr>
      <w:tblGrid>
        <w:gridCol w:w="1984"/>
        <w:gridCol w:w="1917"/>
        <w:gridCol w:w="1661"/>
        <w:gridCol w:w="2736"/>
      </w:tblGrid>
      <w:tr w:rsidR="008E4B97" w:rsidRPr="00322C78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322C78" w:rsidRDefault="008E4B97" w:rsidP="008E4B9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Ações Semânticas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Átomo Associado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Código Gerado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Outras Ações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:rsidR="008E4B97" w:rsidRDefault="008E4B9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Default="00AB236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Default="00AB2367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</w:tr>
      <w:tr w:rsid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 w:rsidRPr="008E4B97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end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detahes)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103C79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finalização da compilação</w:t>
            </w:r>
          </w:p>
        </w:tc>
      </w:tr>
    </w:tbl>
    <w:p w:rsidR="008E4B97" w:rsidRDefault="008E4B97" w:rsidP="000C36DA">
      <w:pPr>
        <w:ind w:firstLine="576"/>
        <w:jc w:val="both"/>
      </w:pPr>
    </w:p>
    <w:p w:rsidR="00AB2367" w:rsidRDefault="00AB2367" w:rsidP="00AB2367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de PROGRAM (início do programa)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(defino a área do programa – neste projeto, foi decidido arbitrariamente pela posição 0 da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ab/>
        <w:t>@</w:t>
      </w:r>
      <w:r>
        <w:tab/>
        <w:t>=0</w:t>
      </w:r>
      <w:r>
        <w:tab/>
        <w:t>; area do programa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constante numérica utilizada pelo código-fonte, deve-se alocar um espaço de memória com seu respectivo valor)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uma das variáveis temporárias utilizadas no processamento do código-fonte, deve-se alocar um espaço de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 xml:space="preserve"> </w:t>
      </w:r>
      <w:r>
        <w:tab/>
        <w:t>HM</w:t>
      </w:r>
      <w:r>
        <w:tab/>
        <w:t>/0</w:t>
      </w:r>
    </w:p>
    <w:p w:rsidR="00AB2367" w:rsidRPr="00CD3E3E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(encerra o processamento do código-fonte)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AB2367" w:rsidRPr="00AB2367" w:rsidRDefault="00AB2367" w:rsidP="005F707F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Note que, por simplicidade, não é possível declarar funções externas ao programa principal </w:t>
      </w:r>
      <w:r>
        <w:rPr>
          <w:i/>
        </w:rPr>
        <w:t>PROGRAM</w:t>
      </w:r>
      <w:r>
        <w:t xml:space="preserve">. O compilador implementado deve iniciar obrigatoriamente pela palavra reservada </w:t>
      </w:r>
      <w:r>
        <w:rPr>
          <w:i/>
        </w:rPr>
        <w:t xml:space="preserve">PROGRAMA </w:t>
      </w:r>
      <w:r>
        <w:t xml:space="preserve">e necessariamente terminar pela palavra reservada </w:t>
      </w:r>
      <w:r>
        <w:rPr>
          <w:i/>
        </w:rPr>
        <w:t>END</w:t>
      </w:r>
      <w:r>
        <w:t>.</w:t>
      </w:r>
    </w:p>
    <w:p w:rsidR="002E215B" w:rsidRDefault="002E215B" w:rsidP="005F707F">
      <w:pPr>
        <w:pStyle w:val="ListParagraph"/>
        <w:tabs>
          <w:tab w:val="left" w:pos="993"/>
        </w:tabs>
        <w:ind w:left="567"/>
        <w:jc w:val="both"/>
      </w:pPr>
    </w:p>
    <w:p w:rsidR="00613900" w:rsidRPr="00AB2367" w:rsidRDefault="00613900" w:rsidP="00613900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</w:t>
      </w:r>
      <w:r>
        <w:rPr>
          <w:b/>
          <w:color w:val="C00000"/>
        </w:rPr>
        <w:t xml:space="preserve">DETALHE </w:t>
      </w:r>
      <w:r w:rsidRPr="00AB2367">
        <w:rPr>
          <w:b/>
          <w:color w:val="C00000"/>
        </w:rPr>
        <w:t>DO PROJETO]</w:t>
      </w:r>
    </w:p>
    <w:p w:rsidR="002E215B" w:rsidRPr="002E215B" w:rsidRDefault="002E215B" w:rsidP="005F707F">
      <w:pPr>
        <w:pStyle w:val="ListParagraph"/>
        <w:tabs>
          <w:tab w:val="left" w:pos="993"/>
        </w:tabs>
        <w:ind w:left="567"/>
        <w:jc w:val="both"/>
      </w:pPr>
      <w:r w:rsidRPr="002E215B">
        <w:rPr>
          <w:b/>
        </w:rPr>
        <w:t>Obs.:</w:t>
      </w:r>
      <w:r>
        <w:rPr>
          <w:b/>
        </w:rPr>
        <w:t xml:space="preserve"> </w:t>
      </w:r>
      <w:r w:rsidR="00DD3B0F">
        <w:t xml:space="preserve">O código-fonte a ser processado pelo </w:t>
      </w:r>
      <w:r w:rsidR="00DD3B0F">
        <w:rPr>
          <w:b/>
        </w:rPr>
        <w:t>Hopper</w:t>
      </w:r>
      <w:r w:rsidR="00DD3B0F">
        <w:t xml:space="preserve"> deve terminar obrigatoriamente com o caracter especial </w:t>
      </w:r>
      <w:r w:rsidR="00DD3B0F" w:rsidRPr="00DD3B0F">
        <w:rPr>
          <w:i/>
        </w:rPr>
        <w:t>newline</w:t>
      </w:r>
      <w:r>
        <w:t>.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0C36DA" w:rsidRDefault="005F707F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10:</w:t>
      </w:r>
      <w:r>
        <w:t xml:space="preserve"> Tratamento de END (fim do programa)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 dos identificadores declarados como variáveis, deve-se alocar um espaço de memória)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(para cada </w:t>
      </w:r>
      <w:r w:rsidR="00CD05A5">
        <w:t>constante numérica utilizada pelo código-fonte</w:t>
      </w:r>
      <w:r>
        <w:t>, deve-se alocar um espaço de memória</w:t>
      </w:r>
      <w:r w:rsidR="00CD05A5">
        <w:t xml:space="preserve"> com seu respectivo valor</w:t>
      </w:r>
      <w:r>
        <w:t>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</w:t>
      </w:r>
      <w:r w:rsidR="00CD05A5">
        <w:t>a das</w:t>
      </w:r>
      <w:r>
        <w:t xml:space="preserve"> </w:t>
      </w:r>
      <w:r w:rsidR="00CD05A5">
        <w:t>variáveis temporárias utilizadas no processamento do código-fonte</w:t>
      </w:r>
      <w:r>
        <w:t>, deve-se alocar um espaço de memória)</w:t>
      </w:r>
    </w:p>
    <w:p w:rsidR="005F707F" w:rsidRDefault="005F707F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HM</w:t>
      </w:r>
      <w:r>
        <w:tab/>
        <w:t>/0</w:t>
      </w:r>
    </w:p>
    <w:p w:rsidR="00DB0D1A" w:rsidRPr="00CD3E3E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</w:t>
      </w:r>
      <w:r w:rsidR="00CD05A5">
        <w:t>encerra o processamento do código-fonte</w:t>
      </w:r>
      <w:r>
        <w:t>)</w:t>
      </w:r>
    </w:p>
    <w:p w:rsidR="00DB0D1A" w:rsidRDefault="00DB0D1A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953A7C" w:rsidRDefault="00953A7C" w:rsidP="00953A7C">
      <w:pPr>
        <w:pStyle w:val="Heading3"/>
      </w:pPr>
      <w:bookmarkStart w:id="48" w:name="_Toc247475917"/>
      <w:r>
        <w:lastRenderedPageBreak/>
        <w:t>Submáquina Declaração</w:t>
      </w:r>
      <w:bookmarkEnd w:id="48"/>
    </w:p>
    <w:p w:rsidR="00953A7C" w:rsidRDefault="00953A7C" w:rsidP="00953A7C">
      <w:pPr>
        <w:ind w:firstLine="576"/>
        <w:jc w:val="both"/>
      </w:pPr>
    </w:p>
    <w:p w:rsidR="00953A7C" w:rsidRDefault="00953A7C" w:rsidP="00953A7C">
      <w:pPr>
        <w:ind w:firstLine="576"/>
        <w:jc w:val="both"/>
      </w:pPr>
      <w:r>
        <w:t>Segue a Tabela de Transições desta submáquina com a inclusão das ações sem</w:t>
      </w:r>
      <w:r w:rsidR="000C36DA">
        <w:t xml:space="preserve">ânticas para </w:t>
      </w:r>
      <w:r>
        <w:t>Declaração (de variáveis):</w:t>
      </w:r>
    </w:p>
    <w:p w:rsidR="00953A7C" w:rsidRDefault="00953A7C" w:rsidP="00953A7C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934"/>
        <w:gridCol w:w="1512"/>
        <w:gridCol w:w="693"/>
      </w:tblGrid>
      <w:tr w:rsidR="000C36DA" w:rsidTr="00953A7C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0C36DA" w:rsidRDefault="000C36DA" w:rsidP="004606C7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int | boolean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0C36DA" w:rsidTr="00953A7C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2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</w:tbl>
    <w:p w:rsidR="00953A7C" w:rsidRDefault="00953A7C" w:rsidP="00953A7C">
      <w:pPr>
        <w:rPr>
          <w:rFonts w:cstheme="minorHAnsi"/>
        </w:rPr>
      </w:pPr>
    </w:p>
    <w:p w:rsidR="000D4E0E" w:rsidRDefault="000D4E0E" w:rsidP="000D4E0E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</w:t>
      </w:r>
      <w:r w:rsidR="00B35661">
        <w:t>de Declaração</w:t>
      </w:r>
    </w:p>
    <w:p w:rsidR="000D4E0E" w:rsidRDefault="000D4E0E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>(</w:t>
      </w:r>
      <w:r w:rsidR="00B35661">
        <w:t>verifica se o identificador não foi declarado</w:t>
      </w:r>
      <w:r>
        <w:t>)</w:t>
      </w:r>
    </w:p>
    <w:p w:rsidR="00B35661" w:rsidRDefault="00B35661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>(caso já tenha sido declarado, GERA_ERRO)</w:t>
      </w:r>
    </w:p>
    <w:p w:rsidR="00B35661" w:rsidRDefault="00B35661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>(define na Tabela de Símbolos que o Identificador está declarado como variável)</w:t>
      </w:r>
    </w:p>
    <w:p w:rsidR="00B35661" w:rsidRDefault="00B35661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 xml:space="preserve">empilha Identificador na </w:t>
      </w:r>
      <w:r w:rsidRPr="00B35661">
        <w:rPr>
          <w:b/>
        </w:rPr>
        <w:t>PilhaVariáveis</w:t>
      </w:r>
    </w:p>
    <w:p w:rsidR="00953A7C" w:rsidRDefault="00953A7C" w:rsidP="0094164D">
      <w:pPr>
        <w:jc w:val="both"/>
      </w:pPr>
    </w:p>
    <w:p w:rsidR="00780B5C" w:rsidRDefault="00780B5C" w:rsidP="00780B5C">
      <w:pPr>
        <w:pStyle w:val="Heading3"/>
      </w:pPr>
      <w:bookmarkStart w:id="49" w:name="_Toc247475918"/>
      <w:r>
        <w:t>Submáquina Atribuição</w:t>
      </w:r>
      <w:bookmarkEnd w:id="49"/>
    </w:p>
    <w:p w:rsidR="00780B5C" w:rsidRDefault="00780B5C" w:rsidP="00003090">
      <w:pPr>
        <w:ind w:firstLine="576"/>
        <w:jc w:val="both"/>
      </w:pPr>
    </w:p>
    <w:p w:rsidR="002D4CFA" w:rsidRDefault="0094164D" w:rsidP="00003090">
      <w:pPr>
        <w:ind w:firstLine="576"/>
        <w:jc w:val="both"/>
      </w:pPr>
      <w:r>
        <w:t>Segue a Tabela de Transições desta submáquina com a inclusão das ações semânticas para o comando Atribuição:</w:t>
      </w:r>
    </w:p>
    <w:p w:rsidR="002D4CFA" w:rsidRDefault="002D4CFA" w:rsidP="00003090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1023"/>
        <w:gridCol w:w="1023"/>
        <w:gridCol w:w="1023"/>
        <w:gridCol w:w="1023"/>
      </w:tblGrid>
      <w:tr w:rsidR="00CD3E3E" w:rsidTr="00CD3E3E">
        <w:trPr>
          <w:cnfStyle w:val="100000000000"/>
          <w:jc w:val="center"/>
        </w:trPr>
        <w:tc>
          <w:tcPr>
            <w:cnfStyle w:val="001000000000"/>
            <w:tcW w:w="1023" w:type="dxa"/>
          </w:tcPr>
          <w:p w:rsidR="00CD3E3E" w:rsidRDefault="00CD3E3E" w:rsidP="002D4CFA">
            <w:pPr>
              <w:jc w:val="center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Q3/3</w:t>
            </w: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DA5FE5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Q3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BE783F" w:rsidRDefault="00BE783F" w:rsidP="001257F6">
      <w:pPr>
        <w:rPr>
          <w:rFonts w:cstheme="minorHAnsi"/>
        </w:rPr>
      </w:pPr>
    </w:p>
    <w:p w:rsidR="000D4E0E" w:rsidRDefault="000D4E0E" w:rsidP="000D4E0E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</w:t>
      </w:r>
      <w:r w:rsidR="009C1CC0">
        <w:t>do lado esquerdo</w:t>
      </w:r>
      <w:r w:rsidR="00E85803">
        <w:t xml:space="preserve"> da Atribuição</w:t>
      </w:r>
    </w:p>
    <w:p w:rsidR="000D4E0E" w:rsidRDefault="000D4E0E" w:rsidP="009C1CC0">
      <w:pPr>
        <w:pStyle w:val="ListParagraph"/>
        <w:numPr>
          <w:ilvl w:val="0"/>
          <w:numId w:val="40"/>
        </w:numPr>
        <w:tabs>
          <w:tab w:val="left" w:pos="993"/>
        </w:tabs>
        <w:ind w:left="567" w:firstLine="0"/>
        <w:jc w:val="both"/>
      </w:pPr>
      <w:r>
        <w:t>(</w:t>
      </w:r>
      <w:r w:rsidR="009C1CC0">
        <w:t>verifica se o identificador já foi declarado como variável</w:t>
      </w:r>
      <w:r>
        <w:t>)</w:t>
      </w:r>
    </w:p>
    <w:p w:rsidR="009C1CC0" w:rsidRDefault="009C1CC0" w:rsidP="009C1CC0">
      <w:pPr>
        <w:pStyle w:val="ListParagraph"/>
        <w:numPr>
          <w:ilvl w:val="0"/>
          <w:numId w:val="40"/>
        </w:numPr>
        <w:tabs>
          <w:tab w:val="left" w:pos="993"/>
        </w:tabs>
        <w:ind w:left="567" w:firstLine="0"/>
        <w:jc w:val="both"/>
      </w:pPr>
      <w:r>
        <w:t>(caso não tenha sido declarado, GERA_ERRO)</w:t>
      </w:r>
    </w:p>
    <w:p w:rsidR="000D4E0E" w:rsidRDefault="009C1CC0" w:rsidP="009C1CC0">
      <w:pPr>
        <w:pStyle w:val="ListParagraph"/>
        <w:numPr>
          <w:ilvl w:val="0"/>
          <w:numId w:val="40"/>
        </w:numPr>
        <w:tabs>
          <w:tab w:val="left" w:pos="993"/>
        </w:tabs>
        <w:ind w:left="567" w:firstLine="0"/>
        <w:jc w:val="both"/>
      </w:pPr>
      <w:r>
        <w:t xml:space="preserve">empilha o Identificador na </w:t>
      </w:r>
      <w:r w:rsidRPr="009C1CC0">
        <w:rPr>
          <w:b/>
        </w:rPr>
        <w:t>PilhaIDAtual</w:t>
      </w:r>
    </w:p>
    <w:p w:rsidR="00A35352" w:rsidRDefault="00A35352" w:rsidP="00F42C07">
      <w:pPr>
        <w:pStyle w:val="ListParagraph"/>
        <w:tabs>
          <w:tab w:val="left" w:pos="993"/>
        </w:tabs>
        <w:ind w:left="567"/>
        <w:jc w:val="both"/>
      </w:pPr>
    </w:p>
    <w:p w:rsidR="00E93074" w:rsidRDefault="00E93074" w:rsidP="00E93074">
      <w:pPr>
        <w:pStyle w:val="ListParagraph"/>
        <w:tabs>
          <w:tab w:val="left" w:pos="993"/>
        </w:tabs>
        <w:ind w:left="567"/>
        <w:jc w:val="both"/>
      </w:pPr>
      <w:r>
        <w:rPr>
          <w:b/>
        </w:rPr>
        <w:t>Ação 2</w:t>
      </w:r>
      <w:r w:rsidRPr="00AB2367">
        <w:rPr>
          <w:b/>
        </w:rPr>
        <w:t>:</w:t>
      </w:r>
      <w:r>
        <w:t xml:space="preserve"> </w:t>
      </w:r>
      <w:r w:rsidR="006202C5">
        <w:t>não faz nada (comando vazio)</w:t>
      </w:r>
    </w:p>
    <w:p w:rsidR="00E93074" w:rsidRDefault="00E93074" w:rsidP="00F42C07">
      <w:pPr>
        <w:pStyle w:val="ListParagraph"/>
        <w:tabs>
          <w:tab w:val="left" w:pos="993"/>
        </w:tabs>
        <w:ind w:left="567"/>
        <w:jc w:val="both"/>
      </w:pPr>
    </w:p>
    <w:p w:rsidR="00E93074" w:rsidRDefault="00E93074" w:rsidP="00E93074">
      <w:pPr>
        <w:pStyle w:val="ListParagraph"/>
        <w:tabs>
          <w:tab w:val="left" w:pos="993"/>
        </w:tabs>
        <w:ind w:left="567"/>
        <w:jc w:val="both"/>
      </w:pPr>
      <w:r>
        <w:rPr>
          <w:b/>
        </w:rPr>
        <w:t>Ação 3</w:t>
      </w:r>
      <w:r w:rsidRPr="00AB2367">
        <w:rPr>
          <w:b/>
        </w:rPr>
        <w:t>:</w:t>
      </w:r>
      <w:r>
        <w:t xml:space="preserve"> </w:t>
      </w:r>
      <w:r w:rsidR="00E85803">
        <w:t>Gera Código</w:t>
      </w:r>
    </w:p>
    <w:p w:rsidR="00E85803" w:rsidRPr="00F67559" w:rsidRDefault="00E85803" w:rsidP="00E93074">
      <w:pPr>
        <w:pStyle w:val="ListParagraph"/>
        <w:numPr>
          <w:ilvl w:val="0"/>
          <w:numId w:val="42"/>
        </w:numPr>
        <w:tabs>
          <w:tab w:val="left" w:pos="993"/>
        </w:tabs>
        <w:ind w:left="567" w:firstLine="0"/>
        <w:jc w:val="both"/>
      </w:pPr>
      <w:r>
        <w:t xml:space="preserve">desempilha </w:t>
      </w:r>
      <w:r w:rsidR="00F67559">
        <w:t xml:space="preserve">Identificador na </w:t>
      </w:r>
      <w:r w:rsidR="00F67559" w:rsidRPr="00F67559">
        <w:rPr>
          <w:b/>
        </w:rPr>
        <w:t>PilhaIDAtual</w:t>
      </w:r>
    </w:p>
    <w:p w:rsidR="00F67559" w:rsidRPr="00F67559" w:rsidRDefault="00F67559" w:rsidP="00E93074">
      <w:pPr>
        <w:pStyle w:val="ListParagraph"/>
        <w:numPr>
          <w:ilvl w:val="0"/>
          <w:numId w:val="42"/>
        </w:numPr>
        <w:tabs>
          <w:tab w:val="left" w:pos="993"/>
        </w:tabs>
        <w:ind w:left="567" w:firstLine="0"/>
        <w:jc w:val="both"/>
      </w:pPr>
      <w:r w:rsidRPr="00F67559">
        <w:t xml:space="preserve">desempilha </w:t>
      </w:r>
      <w:r>
        <w:t xml:space="preserve">o valor obtido pelo cálculo da expressão na </w:t>
      </w:r>
      <w:r w:rsidRPr="00F67559">
        <w:rPr>
          <w:b/>
        </w:rPr>
        <w:t>PilhaOperandos</w:t>
      </w:r>
    </w:p>
    <w:p w:rsidR="00E93074" w:rsidRPr="00F67559" w:rsidRDefault="00F67559" w:rsidP="00E93074">
      <w:pPr>
        <w:pStyle w:val="ListParagraph"/>
        <w:numPr>
          <w:ilvl w:val="0"/>
          <w:numId w:val="4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F67559">
        <w:rPr>
          <w:i/>
        </w:rPr>
        <w:t>ESPACO</w:t>
      </w:r>
      <w:r>
        <w:tab/>
        <w:t>LD</w:t>
      </w:r>
      <w:r>
        <w:tab/>
        <w:t>=</w:t>
      </w:r>
      <w:r w:rsidRPr="00F67559">
        <w:rPr>
          <w:i/>
        </w:rPr>
        <w:t>valor</w:t>
      </w:r>
    </w:p>
    <w:p w:rsidR="00E93074" w:rsidRPr="00CD3E3E" w:rsidRDefault="00F67559" w:rsidP="00C879C3">
      <w:pPr>
        <w:tabs>
          <w:tab w:val="left" w:pos="993"/>
        </w:tabs>
        <w:ind w:left="1296"/>
        <w:jc w:val="both"/>
      </w:pPr>
      <w:r>
        <w:tab/>
      </w:r>
      <w:r>
        <w:tab/>
      </w:r>
      <w:r>
        <w:tab/>
        <w:t xml:space="preserve">   </w:t>
      </w:r>
      <w:r w:rsidRPr="00F67559">
        <w:rPr>
          <w:i/>
        </w:rPr>
        <w:t>ESPACO</w:t>
      </w:r>
      <w:r>
        <w:rPr>
          <w:i/>
        </w:rPr>
        <w:tab/>
      </w:r>
      <w:r>
        <w:t>MM</w:t>
      </w:r>
      <w:r>
        <w:tab/>
        <w:t>identificadorNomeCodigo</w:t>
      </w:r>
    </w:p>
    <w:p w:rsidR="001A5453" w:rsidRDefault="001A5453" w:rsidP="00871DA3">
      <w:pPr>
        <w:rPr>
          <w:rFonts w:cstheme="minorHAnsi"/>
        </w:rPr>
      </w:pPr>
    </w:p>
    <w:p w:rsidR="001A5453" w:rsidRPr="00BE783F" w:rsidRDefault="001A5453" w:rsidP="00871DA3">
      <w:pPr>
        <w:rPr>
          <w:rFonts w:cstheme="minorHAnsi"/>
        </w:rPr>
      </w:pPr>
    </w:p>
    <w:p w:rsidR="00BE783F" w:rsidRPr="00BE783F" w:rsidRDefault="00BE783F" w:rsidP="00871DA3">
      <w:pPr>
        <w:rPr>
          <w:rFonts w:cstheme="minorHAnsi"/>
        </w:rPr>
      </w:pPr>
    </w:p>
    <w:p w:rsidR="005A2EA3" w:rsidRDefault="005A2EA3" w:rsidP="005A2EA3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0" w:name="_Toc247475919"/>
      <w:r>
        <w:lastRenderedPageBreak/>
        <w:t>Classes Auxiliares</w:t>
      </w:r>
      <w:bookmarkEnd w:id="50"/>
    </w:p>
    <w:p w:rsidR="005A2EA3" w:rsidRDefault="006C64FD" w:rsidP="005A2EA3">
      <w:pPr>
        <w:pStyle w:val="Heading2"/>
      </w:pPr>
      <w:bookmarkStart w:id="51" w:name="_Toc247475920"/>
      <w:r>
        <w:t xml:space="preserve">Package </w:t>
      </w:r>
      <w:r w:rsidR="005A2EA3">
        <w:t>Estrutura</w:t>
      </w:r>
      <w:bookmarkEnd w:id="51"/>
    </w:p>
    <w:p w:rsidR="00BE783F" w:rsidRDefault="00BE783F" w:rsidP="005A2EA3">
      <w:pPr>
        <w:ind w:firstLine="576"/>
        <w:jc w:val="both"/>
      </w:pPr>
    </w:p>
    <w:p w:rsidR="005A2EA3" w:rsidRPr="005A2EA3" w:rsidRDefault="005A2EA3" w:rsidP="005A2EA3">
      <w:pPr>
        <w:ind w:firstLine="576"/>
        <w:jc w:val="both"/>
      </w:pPr>
      <w:r>
        <w:t xml:space="preserve">Este </w:t>
      </w:r>
      <w:r w:rsidRPr="005A2EA3">
        <w:rPr>
          <w:i/>
        </w:rPr>
        <w:t>package</w:t>
      </w:r>
      <w:r>
        <w:t xml:space="preserve"> implementa classes auxiliares de estrutura de dados, tais como: Pilha. </w:t>
      </w:r>
    </w:p>
    <w:p w:rsidR="005A2EA3" w:rsidRDefault="005A2EA3" w:rsidP="005A2EA3">
      <w:pPr>
        <w:ind w:firstLine="576"/>
        <w:jc w:val="both"/>
      </w:pPr>
    </w:p>
    <w:p w:rsidR="005A2EA3" w:rsidRDefault="005A2EA3" w:rsidP="005A2EA3">
      <w:pPr>
        <w:pStyle w:val="Heading3"/>
      </w:pPr>
      <w:bookmarkStart w:id="52" w:name="_Toc247475921"/>
      <w:r>
        <w:t>Classe Pilha</w:t>
      </w:r>
      <w:bookmarkEnd w:id="52"/>
    </w:p>
    <w:p w:rsidR="005A2EA3" w:rsidRDefault="005A2EA3" w:rsidP="00871DA3"/>
    <w:p w:rsidR="005A2EA3" w:rsidRPr="00B742E2" w:rsidRDefault="005A2EA3" w:rsidP="00B742E2">
      <w:pPr>
        <w:ind w:firstLine="576"/>
        <w:jc w:val="both"/>
      </w:pPr>
      <w:r w:rsidRPr="00B742E2">
        <w:t>Implementa uma estrutura de dados de pilha.</w:t>
      </w:r>
    </w:p>
    <w:p w:rsidR="005A2EA3" w:rsidRPr="008922F1" w:rsidRDefault="005A2EA3" w:rsidP="008922F1">
      <w:pPr>
        <w:ind w:firstLine="576"/>
        <w:jc w:val="both"/>
        <w:rPr>
          <w:b/>
        </w:rPr>
      </w:pPr>
    </w:p>
    <w:p w:rsidR="005A2EA3" w:rsidRPr="008922F1" w:rsidRDefault="005A2EA3" w:rsidP="008922F1">
      <w:pPr>
        <w:jc w:val="both"/>
        <w:rPr>
          <w:b/>
        </w:rPr>
      </w:pPr>
      <w:r w:rsidRPr="008922F1">
        <w:rPr>
          <w:b/>
        </w:rPr>
        <w:t>M</w:t>
      </w:r>
      <w:r w:rsidR="00B742E2" w:rsidRPr="008922F1">
        <w:rPr>
          <w:b/>
        </w:rPr>
        <w:t>étodos da C</w:t>
      </w:r>
      <w:r w:rsidRPr="008922F1">
        <w:rPr>
          <w:b/>
        </w:rPr>
        <w:t>lasse: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void empilha(Object elemento): empilha o elemento passado como parâmetro;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Object desempilha(): desempilha o elemento do topo, retornando um elemento do tipo Object.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boolean pilhaVazia(): verifica se a pilha está vazia, retornando TRUE se estiver, e FALSE, em caso contrário.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 xml:space="preserve">void esvaziaPilha(): esvazia a pilha, resetando o apontador do topo. </w:t>
      </w:r>
    </w:p>
    <w:p w:rsidR="005A2EA3" w:rsidRDefault="005A2EA3" w:rsidP="00871DA3"/>
    <w:p w:rsidR="00B742E2" w:rsidRDefault="00B742E2" w:rsidP="00871DA3"/>
    <w:p w:rsidR="00B742E2" w:rsidRDefault="006C64FD" w:rsidP="00B742E2">
      <w:pPr>
        <w:pStyle w:val="Heading2"/>
      </w:pPr>
      <w:bookmarkStart w:id="53" w:name="_Toc247475922"/>
      <w:r>
        <w:t xml:space="preserve">Package </w:t>
      </w:r>
      <w:r w:rsidR="00B742E2">
        <w:t>Semântico</w:t>
      </w:r>
      <w:bookmarkEnd w:id="53"/>
    </w:p>
    <w:p w:rsidR="00B742E2" w:rsidRDefault="00B742E2" w:rsidP="0000749B">
      <w:pPr>
        <w:ind w:firstLine="576"/>
        <w:jc w:val="both"/>
      </w:pPr>
    </w:p>
    <w:p w:rsidR="0000749B" w:rsidRPr="0000749B" w:rsidRDefault="0000749B" w:rsidP="0000749B">
      <w:pPr>
        <w:ind w:firstLine="576"/>
        <w:jc w:val="both"/>
      </w:pPr>
      <w:r>
        <w:t xml:space="preserve">No mesmo </w:t>
      </w:r>
      <w:r>
        <w:rPr>
          <w:i/>
        </w:rPr>
        <w:t xml:space="preserve">package </w:t>
      </w:r>
      <w:r>
        <w:t>do semântico, foram implementadas classes para simplificar a manipulação da memória da MVN.</w:t>
      </w:r>
    </w:p>
    <w:p w:rsidR="0000749B" w:rsidRDefault="0000749B" w:rsidP="0000749B">
      <w:pPr>
        <w:ind w:firstLine="576"/>
        <w:jc w:val="both"/>
      </w:pPr>
    </w:p>
    <w:p w:rsidR="00B742E2" w:rsidRDefault="0000749B" w:rsidP="00B742E2">
      <w:pPr>
        <w:pStyle w:val="Heading3"/>
      </w:pPr>
      <w:bookmarkStart w:id="54" w:name="_Toc247475923"/>
      <w:r>
        <w:t xml:space="preserve">Classe </w:t>
      </w:r>
      <w:r w:rsidR="00B742E2">
        <w:t>Memória</w:t>
      </w:r>
      <w:bookmarkEnd w:id="54"/>
    </w:p>
    <w:p w:rsidR="00B742E2" w:rsidRDefault="00B742E2" w:rsidP="00871DA3"/>
    <w:p w:rsidR="00B742E2" w:rsidRPr="00B742E2" w:rsidRDefault="00B742E2" w:rsidP="00B742E2">
      <w:pPr>
        <w:ind w:firstLine="576"/>
        <w:jc w:val="both"/>
      </w:pPr>
      <w:r w:rsidRPr="00B742E2">
        <w:t>A classe memória representa a memória da máquina MVN. Consiste apenas em uma estrutura de lista ligada, onde cada elemento desta lista corresponde a uma posição da memória. No caso, estamos utilizando como elemento desta lista uma instância da classe PosicaoMemoria, a ser descrita no próximo item.</w:t>
      </w:r>
    </w:p>
    <w:p w:rsidR="00B742E2" w:rsidRPr="00B742E2" w:rsidRDefault="00B742E2" w:rsidP="00B742E2">
      <w:pPr>
        <w:ind w:firstLine="576"/>
        <w:jc w:val="both"/>
      </w:pPr>
      <w:r w:rsidRPr="00B742E2">
        <w:t>Este classe possui métodos que foram implementados para que a inserção/remoção de novos blocos de memória fosse facilitada. Estes métodos permitem a inserção de um bloco em determinada posição, deslocando todos os demais da lista. Também permite a definição de um apontador que referencia determinada posição da memória para que os próximos elementos possam ser adicionados antes ou depois desta posição.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>Atributos da Classe: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Pilha pilhaInserirAntes: corresponde a uma pilha que armazena os rótulos marcadores. É utilizado no caso em que é necessária a utilização de um novo rótulo marcador quando já existir um outro rótulo em uso, ou seja, quando existem comandos dentro de comandos  que utilizam esta idéia de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rotuloMarcador: guarda o rótulo atual que está sendo utilizado como referência para a inserção de novos elementos.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Boolean inserirAntes: flag que indica se existe algum rótulo sendo utilizado como marcador.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 xml:space="preserve">Métodos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incrementarInserirAntes(String rotulo): seta o rótulo que está sendo passado como parâmetro para ser utilizado como referência para inserção dos próximos rótulos. Se já existir algum rótulo sendo utilizado, o rótulo atual é colocado na pilha e o rótulo do parâmetro passa a ser a referência.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decrementarInserirAntes(): retira um rótulo que está sendo utilizado como referência. Se existir mais algum rótulo na pilha, este é removido da pilha e passa a ser o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inserir(PosicaoMemoria posição): insere o objeto posição na memória, de acordo com a existência ou não de um rótulo marcador. Caso exista, é chamado o método inserirAntes. Caso contrário, o objeto é inserido ao final da lista (da memória).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inserirAntes(PosicaoMemoria posição): insere o objeto na posição anterior ao rótulo marcador. É chamado apenas pelo método inserir.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imprimir(): imprime o conteúdo da memória.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imprimirMVNes(): imprime o conteúdo da memória já no formato correto para ser utilizado como entrada na máquina MVN. Deve ser utilizado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getEnderecoDeRotulo(String rotulo): procura na memória por algum elemento que possua um rótulo igual ao que está sendo passado como parâmetro. Caso encontre, retorna o endereço correspondente ao rótulo. Caso contrário, retorna nulo. Deve ser chamado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remover(PosicaoMemoria posicaoMemoria): remove um elemento da memória de acordo com a informação contida no objeto posicaoMemoria passado como parâmetro.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C25763" w:rsidRDefault="0000749B" w:rsidP="00C25763">
      <w:pPr>
        <w:pStyle w:val="Heading3"/>
      </w:pPr>
      <w:bookmarkStart w:id="55" w:name="_Toc247475924"/>
      <w:r>
        <w:t xml:space="preserve">Classe </w:t>
      </w:r>
      <w:r w:rsidR="00C25763">
        <w:t>PosiçãoDeMemória</w:t>
      </w:r>
      <w:bookmarkEnd w:id="55"/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B742E2" w:rsidRDefault="00B742E2" w:rsidP="00B742E2">
      <w:pPr>
        <w:ind w:firstLine="576"/>
        <w:jc w:val="both"/>
      </w:pPr>
      <w:r w:rsidRPr="00B742E2">
        <w:tab/>
        <w:t>Esta classe representa um elemento na memória, ou seja, uma posição da memória. Em cada elemento da memória existe uma instância desta classe, contendo as informações necessárias para a geração de código e resolução de endereços.</w:t>
      </w:r>
    </w:p>
    <w:p w:rsidR="00B742E2" w:rsidRPr="008922F1" w:rsidRDefault="00B742E2" w:rsidP="008922F1">
      <w:pPr>
        <w:ind w:firstLine="576"/>
        <w:jc w:val="both"/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 xml:space="preserve">Atributos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endereço: contém o endereço em hexadecimal da posição da memória após terem sido resolvidos os endereços.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operação: contém a operação MVN da instrução corresponde à instância desta PosicaoMemoria.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rotuloOperando: corresponde ao rótulo do operando. Para formação de uma instrução MVN são necessários um operador e um operando. O rótuloOperando corresponde ao rótulo do operando (um endereço de memória) sendo referenciado. Se este for uma constante, não será necessária a resolução do endereço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operando: contém o operando da instrução, em hexadecimal.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rotulo: contém o rótulo desta posição da memória.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8922F1" w:rsidRDefault="008922F1" w:rsidP="00B742E2">
      <w:pPr>
        <w:jc w:val="both"/>
        <w:rPr>
          <w:rFonts w:ascii="Calibri" w:hAnsi="Calibri"/>
        </w:rPr>
      </w:pPr>
    </w:p>
    <w:p w:rsidR="008922F1" w:rsidRDefault="008922F1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lastRenderedPageBreak/>
        <w:t xml:space="preserve">Métodos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setEndereco(String endereço): seta o endereço da posição da memória. A entrada é uma string de um valor hexadecimal. Internamente ao código é realizada a conversão deste valor hexadecimal para inteiro e é feito seu armazenamento no atributo endereco.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setOperacao(String operação): seta o operador da instrução. A entrada em hexadecimal é convertida para inteiro e armazenada no atributo operação.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setRotuloOperando(String rotulo): seta o rótulo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setOperando(String operando): operação de set para o atributo operando. Internamente ao método é feita a conversão da string operando para inteiro.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setRotulo(String rotulo): operação de set para o atributo rotulo.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Operações de get: retornam os referidos atributos de cada um dos métodos.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toString(): imprime os principais campos desta classe e seus conteúdos.</w:t>
      </w:r>
    </w:p>
    <w:p w:rsidR="00B742E2" w:rsidRDefault="00B742E2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Pr="00871DA3" w:rsidRDefault="008922F1" w:rsidP="00871DA3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6" w:name="_Toc247475925"/>
      <w:r>
        <w:lastRenderedPageBreak/>
        <w:t>Bibliografia</w:t>
      </w:r>
      <w:bookmarkEnd w:id="56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084F94" w:rsidRDefault="00911365" w:rsidP="00911365">
      <w:pPr>
        <w:rPr>
          <w:lang w:val="en-US"/>
        </w:rPr>
      </w:pPr>
    </w:p>
    <w:sectPr w:rsidR="00911365" w:rsidRPr="00084F94" w:rsidSect="003D0889">
      <w:footerReference w:type="default" r:id="rId24"/>
      <w:footerReference w:type="first" r:id="rId25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98" w:rsidRDefault="00B46198" w:rsidP="00B96861">
      <w:pPr>
        <w:spacing w:line="240" w:lineRule="auto"/>
      </w:pPr>
      <w:r>
        <w:separator/>
      </w:r>
    </w:p>
  </w:endnote>
  <w:endnote w:type="continuationSeparator" w:id="0">
    <w:p w:rsidR="00B46198" w:rsidRDefault="00B46198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585B21" w:rsidRDefault="00C846CA">
        <w:pPr>
          <w:pStyle w:val="Footer"/>
        </w:pPr>
        <w:r w:rsidRPr="00C846CA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585B21" w:rsidRDefault="00C846CA">
                      <w:pPr>
                        <w:jc w:val="center"/>
                      </w:pPr>
                      <w:fldSimple w:instr=" PAGE    \* MERGEFORMAT ">
                        <w:r w:rsidR="00A55D61" w:rsidRPr="00A55D61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598" w:rsidRPr="00147A39" w:rsidRDefault="00620598" w:rsidP="00620598">
    <w:pPr>
      <w:pStyle w:val="Footer"/>
      <w:jc w:val="center"/>
      <w:rPr>
        <w:sz w:val="24"/>
      </w:rPr>
    </w:pPr>
    <w:r w:rsidRPr="00147A39">
      <w:rPr>
        <w:rFonts w:ascii="Arial" w:eastAsia="Times New Roman" w:hAnsi="Arial" w:cs="Arial"/>
        <w:sz w:val="24"/>
      </w:rPr>
      <w:t xml:space="preserve">São Paulo, </w:t>
    </w:r>
    <w:r w:rsidRPr="00147A39">
      <w:rPr>
        <w:rFonts w:ascii="Arial" w:hAnsi="Arial" w:cs="Arial"/>
        <w:sz w:val="24"/>
      </w:rPr>
      <w:t>01</w:t>
    </w:r>
    <w:r w:rsidRPr="00147A39">
      <w:rPr>
        <w:rFonts w:ascii="Arial" w:eastAsia="Times New Roman" w:hAnsi="Arial" w:cs="Arial"/>
        <w:sz w:val="24"/>
      </w:rPr>
      <w:t xml:space="preserve"> de Dezembro de 20</w:t>
    </w:r>
    <w:r w:rsidRPr="00147A39">
      <w:rPr>
        <w:rFonts w:ascii="Arial" w:hAnsi="Arial" w:cs="Arial"/>
        <w:sz w:val="24"/>
      </w:rPr>
      <w:t>09</w:t>
    </w:r>
  </w:p>
  <w:p w:rsidR="00620598" w:rsidRDefault="00620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98" w:rsidRDefault="00B46198" w:rsidP="00B96861">
      <w:pPr>
        <w:spacing w:line="240" w:lineRule="auto"/>
      </w:pPr>
      <w:r>
        <w:separator/>
      </w:r>
    </w:p>
  </w:footnote>
  <w:footnote w:type="continuationSeparator" w:id="0">
    <w:p w:rsidR="00B46198" w:rsidRDefault="00B46198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B83A6D"/>
    <w:multiLevelType w:val="hybridMultilevel"/>
    <w:tmpl w:val="5C8259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57215E5"/>
    <w:multiLevelType w:val="hybridMultilevel"/>
    <w:tmpl w:val="3A2AB57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5A95AE2"/>
    <w:multiLevelType w:val="hybridMultilevel"/>
    <w:tmpl w:val="CE2A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640FFA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172B07B1"/>
    <w:multiLevelType w:val="hybridMultilevel"/>
    <w:tmpl w:val="7632DC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EA6DA4"/>
    <w:multiLevelType w:val="hybridMultilevel"/>
    <w:tmpl w:val="1CB0D6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417D2B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21D34474"/>
    <w:multiLevelType w:val="hybridMultilevel"/>
    <w:tmpl w:val="9B28C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D52445"/>
    <w:multiLevelType w:val="hybridMultilevel"/>
    <w:tmpl w:val="2FFAF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551E49"/>
    <w:multiLevelType w:val="hybridMultilevel"/>
    <w:tmpl w:val="1BA886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E5A6197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>
    <w:nsid w:val="2E675B69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>
      <w:start w:val="1"/>
      <w:numFmt w:val="lowerLetter"/>
      <w:lvlText w:val="%2."/>
      <w:lvlJc w:val="left"/>
      <w:pPr>
        <w:ind w:left="2016" w:hanging="360"/>
      </w:pPr>
    </w:lvl>
    <w:lvl w:ilvl="2" w:tplc="0416001B">
      <w:start w:val="1"/>
      <w:numFmt w:val="lowerRoman"/>
      <w:lvlText w:val="%3."/>
      <w:lvlJc w:val="right"/>
      <w:pPr>
        <w:ind w:left="2736" w:hanging="180"/>
      </w:pPr>
    </w:lvl>
    <w:lvl w:ilvl="3" w:tplc="0416000F">
      <w:start w:val="1"/>
      <w:numFmt w:val="decimal"/>
      <w:lvlText w:val="%4."/>
      <w:lvlJc w:val="left"/>
      <w:pPr>
        <w:ind w:left="3456" w:hanging="360"/>
      </w:pPr>
    </w:lvl>
    <w:lvl w:ilvl="4" w:tplc="04160019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>
    <w:nsid w:val="2F7309B6"/>
    <w:multiLevelType w:val="hybridMultilevel"/>
    <w:tmpl w:val="8EF286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3E4A12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DAA710C"/>
    <w:multiLevelType w:val="hybridMultilevel"/>
    <w:tmpl w:val="6EE60A8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>
    <w:nsid w:val="417F78F4"/>
    <w:multiLevelType w:val="hybridMultilevel"/>
    <w:tmpl w:val="F640A4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F51051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7B7333"/>
    <w:multiLevelType w:val="hybridMultilevel"/>
    <w:tmpl w:val="92A8B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731661"/>
    <w:multiLevelType w:val="hybridMultilevel"/>
    <w:tmpl w:val="816E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1292F"/>
    <w:multiLevelType w:val="hybridMultilevel"/>
    <w:tmpl w:val="3E4A3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753A9F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>
    <w:nsid w:val="67B01E0A"/>
    <w:multiLevelType w:val="hybridMultilevel"/>
    <w:tmpl w:val="57C80B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B15FDB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B9D02C5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7"/>
  </w:num>
  <w:num w:numId="11">
    <w:abstractNumId w:val="15"/>
  </w:num>
  <w:num w:numId="12">
    <w:abstractNumId w:val="25"/>
  </w:num>
  <w:num w:numId="13">
    <w:abstractNumId w:val="31"/>
  </w:num>
  <w:num w:numId="14">
    <w:abstractNumId w:val="39"/>
  </w:num>
  <w:num w:numId="15">
    <w:abstractNumId w:val="18"/>
  </w:num>
  <w:num w:numId="16">
    <w:abstractNumId w:val="34"/>
  </w:num>
  <w:num w:numId="17">
    <w:abstractNumId w:val="40"/>
  </w:num>
  <w:num w:numId="18">
    <w:abstractNumId w:val="7"/>
  </w:num>
  <w:num w:numId="19">
    <w:abstractNumId w:val="28"/>
  </w:num>
  <w:num w:numId="20">
    <w:abstractNumId w:val="20"/>
  </w:num>
  <w:num w:numId="21">
    <w:abstractNumId w:val="23"/>
  </w:num>
  <w:num w:numId="22">
    <w:abstractNumId w:val="35"/>
  </w:num>
  <w:num w:numId="23">
    <w:abstractNumId w:val="8"/>
  </w:num>
  <w:num w:numId="24">
    <w:abstractNumId w:val="37"/>
  </w:num>
  <w:num w:numId="25">
    <w:abstractNumId w:val="38"/>
  </w:num>
  <w:num w:numId="26">
    <w:abstractNumId w:val="21"/>
  </w:num>
  <w:num w:numId="27">
    <w:abstractNumId w:val="9"/>
  </w:num>
  <w:num w:numId="28">
    <w:abstractNumId w:val="36"/>
  </w:num>
  <w:num w:numId="29">
    <w:abstractNumId w:val="6"/>
  </w:num>
  <w:num w:numId="30">
    <w:abstractNumId w:val="33"/>
  </w:num>
  <w:num w:numId="31">
    <w:abstractNumId w:val="16"/>
  </w:num>
  <w:num w:numId="32">
    <w:abstractNumId w:val="13"/>
  </w:num>
  <w:num w:numId="33">
    <w:abstractNumId w:val="12"/>
  </w:num>
  <w:num w:numId="34">
    <w:abstractNumId w:val="26"/>
  </w:num>
  <w:num w:numId="35">
    <w:abstractNumId w:val="27"/>
  </w:num>
  <w:num w:numId="36">
    <w:abstractNumId w:val="32"/>
  </w:num>
  <w:num w:numId="37">
    <w:abstractNumId w:val="29"/>
  </w:num>
  <w:num w:numId="38">
    <w:abstractNumId w:val="19"/>
  </w:num>
  <w:num w:numId="39">
    <w:abstractNumId w:val="11"/>
  </w:num>
  <w:num w:numId="40">
    <w:abstractNumId w:val="24"/>
  </w:num>
  <w:num w:numId="41">
    <w:abstractNumId w:val="14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03090"/>
    <w:rsid w:val="0000749B"/>
    <w:rsid w:val="00084F94"/>
    <w:rsid w:val="00084FD7"/>
    <w:rsid w:val="000C36DA"/>
    <w:rsid w:val="000D4E0E"/>
    <w:rsid w:val="000F6D79"/>
    <w:rsid w:val="00103C79"/>
    <w:rsid w:val="0010536B"/>
    <w:rsid w:val="00114353"/>
    <w:rsid w:val="001257F6"/>
    <w:rsid w:val="00144C0A"/>
    <w:rsid w:val="00162FAA"/>
    <w:rsid w:val="001754D6"/>
    <w:rsid w:val="001A5453"/>
    <w:rsid w:val="001A55C5"/>
    <w:rsid w:val="001B3C4E"/>
    <w:rsid w:val="001F0B10"/>
    <w:rsid w:val="00261876"/>
    <w:rsid w:val="00291325"/>
    <w:rsid w:val="00292F79"/>
    <w:rsid w:val="00293FF0"/>
    <w:rsid w:val="002A26E6"/>
    <w:rsid w:val="002A3E0A"/>
    <w:rsid w:val="002C00AD"/>
    <w:rsid w:val="002C3D87"/>
    <w:rsid w:val="002D1AC0"/>
    <w:rsid w:val="002D4CFA"/>
    <w:rsid w:val="002E1867"/>
    <w:rsid w:val="002E215B"/>
    <w:rsid w:val="002E7298"/>
    <w:rsid w:val="003119FC"/>
    <w:rsid w:val="003137E6"/>
    <w:rsid w:val="00322C78"/>
    <w:rsid w:val="00333EB9"/>
    <w:rsid w:val="00353E2A"/>
    <w:rsid w:val="00385559"/>
    <w:rsid w:val="003A39FA"/>
    <w:rsid w:val="003B4A19"/>
    <w:rsid w:val="003B6539"/>
    <w:rsid w:val="003D0889"/>
    <w:rsid w:val="003D7B97"/>
    <w:rsid w:val="003F1E12"/>
    <w:rsid w:val="004606C7"/>
    <w:rsid w:val="00460DE0"/>
    <w:rsid w:val="00473ADE"/>
    <w:rsid w:val="004A7173"/>
    <w:rsid w:val="004B01CD"/>
    <w:rsid w:val="004B1E6E"/>
    <w:rsid w:val="004E67BF"/>
    <w:rsid w:val="004E7723"/>
    <w:rsid w:val="004F7896"/>
    <w:rsid w:val="00534C46"/>
    <w:rsid w:val="005465EE"/>
    <w:rsid w:val="005630BB"/>
    <w:rsid w:val="00582062"/>
    <w:rsid w:val="00585B21"/>
    <w:rsid w:val="005950AB"/>
    <w:rsid w:val="005A2EA3"/>
    <w:rsid w:val="005B1F75"/>
    <w:rsid w:val="005C56C1"/>
    <w:rsid w:val="005E11CF"/>
    <w:rsid w:val="005F707F"/>
    <w:rsid w:val="00603C86"/>
    <w:rsid w:val="00613900"/>
    <w:rsid w:val="0061472E"/>
    <w:rsid w:val="006202C5"/>
    <w:rsid w:val="00620598"/>
    <w:rsid w:val="006216A0"/>
    <w:rsid w:val="00643D22"/>
    <w:rsid w:val="00651EA0"/>
    <w:rsid w:val="00661FB2"/>
    <w:rsid w:val="006955B0"/>
    <w:rsid w:val="006C64FD"/>
    <w:rsid w:val="006E26DE"/>
    <w:rsid w:val="006F5CEA"/>
    <w:rsid w:val="0073514D"/>
    <w:rsid w:val="00737618"/>
    <w:rsid w:val="00737E1C"/>
    <w:rsid w:val="00744FC8"/>
    <w:rsid w:val="00750516"/>
    <w:rsid w:val="00755A93"/>
    <w:rsid w:val="00767991"/>
    <w:rsid w:val="00776B8A"/>
    <w:rsid w:val="00780B5C"/>
    <w:rsid w:val="00782776"/>
    <w:rsid w:val="00793FE5"/>
    <w:rsid w:val="007A7814"/>
    <w:rsid w:val="007E29EB"/>
    <w:rsid w:val="007F03B9"/>
    <w:rsid w:val="007F4E80"/>
    <w:rsid w:val="0080736E"/>
    <w:rsid w:val="00822068"/>
    <w:rsid w:val="00847354"/>
    <w:rsid w:val="00871DA3"/>
    <w:rsid w:val="0087532E"/>
    <w:rsid w:val="00892169"/>
    <w:rsid w:val="008922F1"/>
    <w:rsid w:val="008A439B"/>
    <w:rsid w:val="008D1CBA"/>
    <w:rsid w:val="008E4B97"/>
    <w:rsid w:val="00911365"/>
    <w:rsid w:val="00927867"/>
    <w:rsid w:val="0094164D"/>
    <w:rsid w:val="00953A7C"/>
    <w:rsid w:val="009668F7"/>
    <w:rsid w:val="00973390"/>
    <w:rsid w:val="00973462"/>
    <w:rsid w:val="009A446D"/>
    <w:rsid w:val="009C1CC0"/>
    <w:rsid w:val="009C7A4E"/>
    <w:rsid w:val="009E0E86"/>
    <w:rsid w:val="009E34D9"/>
    <w:rsid w:val="00A07748"/>
    <w:rsid w:val="00A15966"/>
    <w:rsid w:val="00A35352"/>
    <w:rsid w:val="00A55D61"/>
    <w:rsid w:val="00AB2367"/>
    <w:rsid w:val="00AE0208"/>
    <w:rsid w:val="00AF019F"/>
    <w:rsid w:val="00B06052"/>
    <w:rsid w:val="00B13A2A"/>
    <w:rsid w:val="00B35661"/>
    <w:rsid w:val="00B35FB3"/>
    <w:rsid w:val="00B46198"/>
    <w:rsid w:val="00B52338"/>
    <w:rsid w:val="00B60979"/>
    <w:rsid w:val="00B63565"/>
    <w:rsid w:val="00B742E2"/>
    <w:rsid w:val="00B96861"/>
    <w:rsid w:val="00BA3ADC"/>
    <w:rsid w:val="00BC78DD"/>
    <w:rsid w:val="00BE783F"/>
    <w:rsid w:val="00C25763"/>
    <w:rsid w:val="00C661DF"/>
    <w:rsid w:val="00C846CA"/>
    <w:rsid w:val="00C879C3"/>
    <w:rsid w:val="00CB3858"/>
    <w:rsid w:val="00CD05A5"/>
    <w:rsid w:val="00CD3E3E"/>
    <w:rsid w:val="00CD7035"/>
    <w:rsid w:val="00D76FEA"/>
    <w:rsid w:val="00DA354A"/>
    <w:rsid w:val="00DA5FE5"/>
    <w:rsid w:val="00DB0D1A"/>
    <w:rsid w:val="00DC20CF"/>
    <w:rsid w:val="00DD186D"/>
    <w:rsid w:val="00DD3B0F"/>
    <w:rsid w:val="00DE7378"/>
    <w:rsid w:val="00E027AB"/>
    <w:rsid w:val="00E531FB"/>
    <w:rsid w:val="00E709F0"/>
    <w:rsid w:val="00E72D99"/>
    <w:rsid w:val="00E7627C"/>
    <w:rsid w:val="00E85803"/>
    <w:rsid w:val="00E910F3"/>
    <w:rsid w:val="00E93074"/>
    <w:rsid w:val="00EA1BFA"/>
    <w:rsid w:val="00EC34A2"/>
    <w:rsid w:val="00EC7BA6"/>
    <w:rsid w:val="00F11309"/>
    <w:rsid w:val="00F11910"/>
    <w:rsid w:val="00F32610"/>
    <w:rsid w:val="00F42C07"/>
    <w:rsid w:val="00F50604"/>
    <w:rsid w:val="00F67559"/>
    <w:rsid w:val="00F87848"/>
    <w:rsid w:val="00FD4427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  <w:style w:type="table" w:styleId="LightGrid-Accent3">
    <w:name w:val="Light Grid Accent 3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5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C4299-E793-4E55-9AAA-CDE7D1A0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34</Pages>
  <Words>6676</Words>
  <Characters>36051</Characters>
  <Application>Microsoft Office Word</Application>
  <DocSecurity>0</DocSecurity>
  <Lines>300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Umeda Grisi; Nathália Sautchuk Patrício</dc:creator>
  <cp:lastModifiedBy>Bruno</cp:lastModifiedBy>
  <cp:revision>149</cp:revision>
  <cp:lastPrinted>2009-12-02T02:09:00Z</cp:lastPrinted>
  <dcterms:created xsi:type="dcterms:W3CDTF">2009-03-06T03:18:00Z</dcterms:created>
  <dcterms:modified xsi:type="dcterms:W3CDTF">2009-12-02T02:11:00Z</dcterms:modified>
</cp:coreProperties>
</file>