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B52338" w:rsidRDefault="00911365" w:rsidP="00B52338">
      <w:pPr>
        <w:jc w:val="center"/>
        <w:rPr>
          <w:b/>
          <w:bCs/>
          <w:color w:val="1F497D" w:themeColor="text2"/>
          <w:sz w:val="72"/>
          <w:szCs w:val="40"/>
        </w:rPr>
      </w:pPr>
      <w:r w:rsidRPr="00B52338">
        <w:rPr>
          <w:b/>
          <w:bCs/>
          <w:color w:val="1F497D" w:themeColor="text2"/>
          <w:sz w:val="72"/>
          <w:szCs w:val="40"/>
        </w:rPr>
        <w:t>Compilador Hopper</w:t>
      </w:r>
    </w:p>
    <w:p w:rsidR="00911365" w:rsidRPr="00B52338" w:rsidRDefault="00911365" w:rsidP="00B52338">
      <w:pPr>
        <w:jc w:val="center"/>
        <w:rPr>
          <w:b/>
          <w:bCs/>
          <w:color w:val="4F81BD" w:themeColor="accent1"/>
          <w:sz w:val="32"/>
          <w:szCs w:val="40"/>
        </w:rPr>
      </w:pPr>
      <w:r w:rsidRPr="00B52338">
        <w:rPr>
          <w:b/>
          <w:bCs/>
          <w:color w:val="4F81BD" w:themeColor="accent1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Nathalia Sautchuk Patrício</w:t>
      </w:r>
      <w:r w:rsidRPr="00911365">
        <w:rPr>
          <w:sz w:val="28"/>
        </w:rPr>
        <w:tab/>
        <w:t>5432596</w:t>
      </w: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Bruno Umeda Grisi</w:t>
      </w:r>
      <w:r w:rsidRPr="00911365">
        <w:rPr>
          <w:sz w:val="28"/>
        </w:rPr>
        <w:tab/>
        <w:t>5438011</w:t>
      </w:r>
    </w:p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293FF0" w:rsidRDefault="0078277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7396432" w:history="1">
            <w:r w:rsidR="00293FF0" w:rsidRPr="00DD1521">
              <w:rPr>
                <w:rStyle w:val="Hyperlink"/>
                <w:rFonts w:ascii="Arial" w:eastAsia="Times New Roman" w:hAnsi="Arial" w:cs="Times New Roman"/>
                <w:noProof/>
              </w:rPr>
              <w:t>1.</w:t>
            </w:r>
            <w:r w:rsidR="00293FF0">
              <w:rPr>
                <w:noProof/>
                <w:lang w:eastAsia="pt-BR" w:bidi="ar-SA"/>
              </w:rPr>
              <w:tab/>
            </w:r>
            <w:r w:rsidR="00293FF0" w:rsidRPr="00DD1521">
              <w:rPr>
                <w:rStyle w:val="Hyperlink"/>
                <w:rFonts w:ascii="Arial" w:eastAsia="Times New Roman" w:hAnsi="Arial" w:cs="Times New Roman"/>
                <w:noProof/>
              </w:rPr>
              <w:t>Introdução</w:t>
            </w:r>
            <w:r w:rsidR="00293FF0">
              <w:rPr>
                <w:noProof/>
                <w:webHidden/>
              </w:rPr>
              <w:tab/>
            </w:r>
            <w:r w:rsidR="00293FF0">
              <w:rPr>
                <w:noProof/>
                <w:webHidden/>
              </w:rPr>
              <w:fldChar w:fldCharType="begin"/>
            </w:r>
            <w:r w:rsidR="00293FF0">
              <w:rPr>
                <w:noProof/>
                <w:webHidden/>
              </w:rPr>
              <w:instrText xml:space="preserve"> PAGEREF _Toc247396432 \h </w:instrText>
            </w:r>
            <w:r w:rsidR="00293FF0">
              <w:rPr>
                <w:noProof/>
                <w:webHidden/>
              </w:rPr>
            </w:r>
            <w:r w:rsidR="00293FF0">
              <w:rPr>
                <w:noProof/>
                <w:webHidden/>
              </w:rPr>
              <w:fldChar w:fldCharType="separate"/>
            </w:r>
            <w:r w:rsidR="00293FF0">
              <w:rPr>
                <w:noProof/>
                <w:webHidden/>
              </w:rPr>
              <w:t>4</w:t>
            </w:r>
            <w:r w:rsidR="00293FF0"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33" w:history="1">
            <w:r w:rsidRPr="00DD1521">
              <w:rPr>
                <w:rStyle w:val="Hyperlink"/>
                <w:noProof/>
              </w:rPr>
              <w:t>2.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34" w:history="1">
            <w:r w:rsidRPr="00DD1521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Recursos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35" w:history="1">
            <w:r w:rsidRPr="00DD1521">
              <w:rPr>
                <w:rStyle w:val="Hyperlink"/>
                <w:noProof/>
              </w:rPr>
              <w:t>2.1.1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36" w:history="1">
            <w:r w:rsidRPr="00DD1521">
              <w:rPr>
                <w:rStyle w:val="Hyperlink"/>
                <w:noProof/>
              </w:rPr>
              <w:t>2.1.2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Variáveis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37" w:history="1">
            <w:r w:rsidRPr="00DD1521">
              <w:rPr>
                <w:rStyle w:val="Hyperlink"/>
                <w:noProof/>
              </w:rPr>
              <w:t>2.1.3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Variáveis indexadas – vetor e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38" w:history="1">
            <w:r w:rsidRPr="00DD1521">
              <w:rPr>
                <w:rStyle w:val="Hyperlink"/>
                <w:noProof/>
              </w:rPr>
              <w:t>2.1.4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Comandos de 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39" w:history="1">
            <w:r w:rsidRPr="00DD1521">
              <w:rPr>
                <w:rStyle w:val="Hyperlink"/>
                <w:noProof/>
              </w:rPr>
              <w:t>2.1.5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Comandos de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0" w:history="1">
            <w:r w:rsidRPr="00DD1521">
              <w:rPr>
                <w:rStyle w:val="Hyperlink"/>
                <w:noProof/>
              </w:rPr>
              <w:t>2.1.6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Comandos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1" w:history="1">
            <w:r w:rsidRPr="00DD1521">
              <w:rPr>
                <w:rStyle w:val="Hyperlink"/>
                <w:noProof/>
              </w:rPr>
              <w:t>2.1.7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Comandos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2" w:history="1">
            <w:r w:rsidRPr="00DD1521">
              <w:rPr>
                <w:rStyle w:val="Hyperlink"/>
                <w:rFonts w:cs="Times New Roman"/>
                <w:noProof/>
              </w:rPr>
              <w:t>2.1.8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rFonts w:cs="Times New Roman"/>
                <w:noProof/>
              </w:rPr>
              <w:t>Comandos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3" w:history="1">
            <w:r w:rsidRPr="00DD1521">
              <w:rPr>
                <w:rStyle w:val="Hyperlink"/>
                <w:noProof/>
              </w:rPr>
              <w:t>2.1.9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Comandos iterativos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4" w:history="1">
            <w:r w:rsidRPr="00DD1521">
              <w:rPr>
                <w:rStyle w:val="Hyperlink"/>
                <w:noProof/>
              </w:rPr>
              <w:t>2.1.10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Expressões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5" w:history="1">
            <w:r w:rsidRPr="00DD1521">
              <w:rPr>
                <w:rStyle w:val="Hyperlink"/>
                <w:noProof/>
              </w:rPr>
              <w:t>2.1.11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Expressões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6" w:history="1">
            <w:r w:rsidRPr="00DD1521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7" w:history="1">
            <w:r w:rsidRPr="00DD1521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8" w:history="1">
            <w:r w:rsidRPr="00DD1521">
              <w:rPr>
                <w:rStyle w:val="Hyperlink"/>
                <w:noProof/>
              </w:rPr>
              <w:t>3.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Leitor de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49" w:history="1">
            <w:r w:rsidRPr="00DD1521">
              <w:rPr>
                <w:rStyle w:val="Hyperlink"/>
                <w:noProof/>
              </w:rPr>
              <w:t>4.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0" w:history="1">
            <w:r w:rsidRPr="00DD1521">
              <w:rPr>
                <w:rStyle w:val="Hyperlink"/>
                <w:noProof/>
              </w:rPr>
              <w:t>5.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1" w:history="1">
            <w:r w:rsidRPr="00DD1521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2" w:history="1">
            <w:r w:rsidRPr="00DD1521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3" w:history="1">
            <w:r w:rsidRPr="00DD1521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4" w:history="1">
            <w:r w:rsidRPr="00DD1521">
              <w:rPr>
                <w:rStyle w:val="Hyperlink"/>
                <w:noProof/>
              </w:rPr>
              <w:t>5.4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5" w:history="1">
            <w:r w:rsidRPr="00DD1521">
              <w:rPr>
                <w:rStyle w:val="Hyperlink"/>
                <w:noProof/>
              </w:rPr>
              <w:t>5.5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6" w:history="1">
            <w:r w:rsidRPr="00DD1521">
              <w:rPr>
                <w:rStyle w:val="Hyperlink"/>
                <w:noProof/>
              </w:rPr>
              <w:t>5.6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Exp_Booleana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7" w:history="1">
            <w:r w:rsidRPr="00DD1521">
              <w:rPr>
                <w:rStyle w:val="Hyperlink"/>
                <w:noProof/>
              </w:rPr>
              <w:t>5.7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8" w:history="1">
            <w:r w:rsidRPr="00DD1521">
              <w:rPr>
                <w:rStyle w:val="Hyperlink"/>
                <w:noProof/>
              </w:rPr>
              <w:t>5.8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Fator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59" w:history="1">
            <w:r w:rsidRPr="00DD1521">
              <w:rPr>
                <w:rStyle w:val="Hyperlink"/>
                <w:noProof/>
              </w:rPr>
              <w:t>5.9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0" w:history="1">
            <w:r w:rsidRPr="00DD1521">
              <w:rPr>
                <w:rStyle w:val="Hyperlink"/>
                <w:noProof/>
              </w:rPr>
              <w:t>5.10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1" w:history="1">
            <w:r w:rsidRPr="00DD1521">
              <w:rPr>
                <w:rStyle w:val="Hyperlink"/>
                <w:noProof/>
              </w:rPr>
              <w:t>5.11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2" w:history="1">
            <w:r w:rsidRPr="00DD1521">
              <w:rPr>
                <w:rStyle w:val="Hyperlink"/>
                <w:noProof/>
              </w:rPr>
              <w:t>5.12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3" w:history="1">
            <w:r w:rsidRPr="00DD1521">
              <w:rPr>
                <w:rStyle w:val="Hyperlink"/>
                <w:noProof/>
              </w:rPr>
              <w:t>5.13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4" w:history="1">
            <w:r w:rsidRPr="00DD1521">
              <w:rPr>
                <w:rStyle w:val="Hyperlink"/>
                <w:noProof/>
              </w:rPr>
              <w:t>5.14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Termo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5" w:history="1">
            <w:r w:rsidRPr="00DD1521">
              <w:rPr>
                <w:rStyle w:val="Hyperlink"/>
                <w:noProof/>
              </w:rPr>
              <w:t>6.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6" w:history="1">
            <w:r w:rsidRPr="00DD1521">
              <w:rPr>
                <w:rStyle w:val="Hyperlink"/>
                <w:noProof/>
              </w:rPr>
              <w:t>6.1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Código-Objeto: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7" w:history="1">
            <w:r w:rsidRPr="00DD1521">
              <w:rPr>
                <w:rStyle w:val="Hyperlink"/>
                <w:noProof/>
              </w:rPr>
              <w:t>6.2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Projeto das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8" w:history="1">
            <w:r w:rsidRPr="00DD1521">
              <w:rPr>
                <w:rStyle w:val="Hyperlink"/>
                <w:noProof/>
              </w:rPr>
              <w:t>6.3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69" w:history="1">
            <w:r w:rsidRPr="00DD1521">
              <w:rPr>
                <w:rStyle w:val="Hyperlink"/>
                <w:noProof/>
              </w:rPr>
              <w:t>6.3.1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0" w:history="1">
            <w:r w:rsidRPr="00DD1521">
              <w:rPr>
                <w:rStyle w:val="Hyperlink"/>
                <w:noProof/>
              </w:rPr>
              <w:t>6.3.2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1" w:history="1">
            <w:r w:rsidRPr="00DD1521">
              <w:rPr>
                <w:rStyle w:val="Hyperlink"/>
                <w:noProof/>
              </w:rPr>
              <w:t>6.3.3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2" w:history="1">
            <w:r w:rsidRPr="00DD1521">
              <w:rPr>
                <w:rStyle w:val="Hyperlink"/>
                <w:noProof/>
              </w:rPr>
              <w:t>7.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Classes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3" w:history="1">
            <w:r w:rsidRPr="00DD1521">
              <w:rPr>
                <w:rStyle w:val="Hyperlink"/>
                <w:noProof/>
              </w:rPr>
              <w:t>7.1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Package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4" w:history="1">
            <w:r w:rsidRPr="00DD1521">
              <w:rPr>
                <w:rStyle w:val="Hyperlink"/>
                <w:noProof/>
              </w:rPr>
              <w:t>7.1.1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Classe Pilha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5" w:history="1">
            <w:r w:rsidRPr="00DD1521">
              <w:rPr>
                <w:rStyle w:val="Hyperlink"/>
                <w:noProof/>
              </w:rPr>
              <w:t>7.2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Package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6" w:history="1">
            <w:r w:rsidRPr="00DD1521">
              <w:rPr>
                <w:rStyle w:val="Hyperlink"/>
                <w:noProof/>
              </w:rPr>
              <w:t>7.2.1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Classe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7" w:history="1">
            <w:r w:rsidRPr="00DD1521">
              <w:rPr>
                <w:rStyle w:val="Hyperlink"/>
                <w:noProof/>
              </w:rPr>
              <w:t>7.2.2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Classe PosiçãoDeMemória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F0" w:rsidRDefault="00293FF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96478" w:history="1">
            <w:r w:rsidRPr="00DD1521">
              <w:rPr>
                <w:rStyle w:val="Hyperlink"/>
                <w:noProof/>
              </w:rPr>
              <w:t>8.</w:t>
            </w:r>
            <w:r>
              <w:rPr>
                <w:noProof/>
                <w:lang w:eastAsia="pt-BR" w:bidi="ar-SA"/>
              </w:rPr>
              <w:tab/>
            </w:r>
            <w:r w:rsidRPr="00DD152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782776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973462" w:rsidRDefault="00973462" w:rsidP="00973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1365" w:rsidRPr="00911365" w:rsidRDefault="00911365" w:rsidP="00911365">
      <w:pPr>
        <w:pStyle w:val="Heading1"/>
        <w:tabs>
          <w:tab w:val="left" w:pos="567"/>
        </w:tabs>
        <w:ind w:left="0" w:firstLine="0"/>
        <w:rPr>
          <w:rFonts w:ascii="Arial" w:eastAsia="Times New Roman" w:hAnsi="Arial" w:cs="Times New Roman"/>
          <w:color w:val="365F91"/>
        </w:rPr>
      </w:pPr>
      <w:bookmarkStart w:id="0" w:name="_Toc247396432"/>
      <w:r w:rsidRPr="00A15966">
        <w:rPr>
          <w:rFonts w:ascii="Arial" w:eastAsia="Times New Roman" w:hAnsi="Arial" w:cs="Times New Roman"/>
          <w:color w:val="365F91"/>
        </w:rPr>
        <w:lastRenderedPageBreak/>
        <w:t>Introdução</w:t>
      </w:r>
      <w:bookmarkEnd w:id="0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Neste projeto tem-se por objetivo modelar e construir um compilador batizado de Hopper em homenagem a Grace Hopper, considerada a primeira pessoa a construir um compilador.</w:t>
      </w:r>
    </w:p>
    <w:p w:rsidR="00911365" w:rsidRDefault="00911365" w:rsidP="00911365">
      <w:pPr>
        <w:pStyle w:val="BodyText"/>
        <w:jc w:val="both"/>
      </w:pPr>
      <w:r>
        <w:tab/>
        <w:t>O projeto está dividido em quatro partes principais: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Definição da linguagem:</w:t>
      </w:r>
      <w:r>
        <w:t xml:space="preserve"> para que se possa executar um programa, este deve ser escrito em uma linguagem compreensível ao compilador. Portanto, nesta fase, será definida uma gramática e quais serão os comandos aceitos e suas respectivas funções. A linguagem foi batizada com o nome de Grace.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Léxico:</w:t>
      </w:r>
      <w:r>
        <w:t xml:space="preserve"> definida a linguagem, o analisador léxico é a parte responsável por receber os caracteres do arquivo fonte e agrupá-los em pequenos grupos (tokens).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Sintático:</w:t>
      </w:r>
      <w:r>
        <w:t xml:space="preserve"> este módulo é responsável por verificar se o código analisado está gramaticalmente correto. </w:t>
      </w:r>
    </w:p>
    <w:p w:rsidR="00911365" w:rsidRPr="00B56767" w:rsidRDefault="00911365" w:rsidP="00911365">
      <w:pPr>
        <w:pStyle w:val="BodyText"/>
        <w:numPr>
          <w:ilvl w:val="0"/>
          <w:numId w:val="4"/>
        </w:numPr>
        <w:jc w:val="both"/>
        <w:rPr>
          <w:rFonts w:ascii="Calibri" w:hAnsi="Calibri" w:cs="Arial"/>
        </w:rPr>
      </w:pPr>
      <w:r w:rsidRPr="00F0149E">
        <w:rPr>
          <w:b/>
        </w:rPr>
        <w:t>Analisador Semântico:</w:t>
      </w:r>
      <w:r>
        <w:t xml:space="preserve"> este módulo tem como funções principais analisar restrições quanto à utilização dos identificadores , verificar a compatibilidade de tipos, efetuar a tradução do programa e gerar o código-objeto. </w:t>
      </w:r>
    </w:p>
    <w:p w:rsidR="00911365" w:rsidRPr="00B56767" w:rsidRDefault="00911365" w:rsidP="00911365">
      <w:pPr>
        <w:pStyle w:val="BodyText"/>
        <w:ind w:left="1134"/>
        <w:jc w:val="both"/>
        <w:rPr>
          <w:rFonts w:ascii="Calibri" w:hAnsi="Calibri" w:cs="Arial"/>
          <w:b/>
        </w:rPr>
      </w:pPr>
      <w:r>
        <w:rPr>
          <w:b/>
        </w:rPr>
        <w:t>Obs</w:t>
      </w:r>
      <w:r w:rsidRPr="00B56767">
        <w:rPr>
          <w:b/>
        </w:rPr>
        <w:t>.:</w:t>
      </w:r>
      <w:r>
        <w:rPr>
          <w:b/>
        </w:rPr>
        <w:t xml:space="preserve"> </w:t>
      </w:r>
      <w:r w:rsidRPr="00B56767">
        <w:t xml:space="preserve">Por se tratar de uma </w:t>
      </w:r>
      <w:r w:rsidRPr="00B56767">
        <w:rPr>
          <w:i/>
        </w:rPr>
        <w:t>Gramática Livre de Contexto</w:t>
      </w:r>
      <w:r w:rsidRPr="00B56767">
        <w:t xml:space="preserve">, a análise sintática não é suficiente para validar o código escrito na linguagem proposta. </w:t>
      </w:r>
      <w:r>
        <w:t>Portanto,</w:t>
      </w:r>
      <w:r w:rsidRPr="00B56767">
        <w:t xml:space="preserve"> as ações</w:t>
      </w:r>
      <w:r>
        <w:t xml:space="preserve"> semânticas se fazem necessárias</w:t>
      </w:r>
      <w:r w:rsidRPr="00B56767">
        <w:t>.</w:t>
      </w:r>
    </w:p>
    <w:p w:rsidR="00911365" w:rsidRPr="00B56767" w:rsidRDefault="00911365" w:rsidP="00911365">
      <w:pPr>
        <w:pStyle w:val="BodyText"/>
        <w:ind w:firstLine="709"/>
        <w:jc w:val="both"/>
      </w:pPr>
      <w:r w:rsidRPr="00B56767">
        <w:t xml:space="preserve">O produto gerado pelo compilador é um arquivo, com extensão </w:t>
      </w:r>
      <w:r w:rsidRPr="00B56767">
        <w:rPr>
          <w:b/>
        </w:rPr>
        <w:t>.mvn</w:t>
      </w:r>
      <w:r w:rsidRPr="00B56767">
        <w:t>, com o código MVN correspondente ao código de entrada, esc</w:t>
      </w:r>
      <w:r>
        <w:t>rito na linguagem especificada na seção seguinte</w:t>
      </w:r>
      <w:r w:rsidRPr="00B56767">
        <w:t>.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" w:name="_Toc247396433"/>
      <w:r>
        <w:lastRenderedPageBreak/>
        <w:t>Definição da Linguagem</w:t>
      </w:r>
      <w:bookmarkEnd w:id="1"/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</w:r>
    </w:p>
    <w:p w:rsidR="00911365" w:rsidRPr="005E11CF" w:rsidRDefault="00911365" w:rsidP="00911365">
      <w:pPr>
        <w:pStyle w:val="BodyText"/>
        <w:jc w:val="both"/>
        <w:rPr>
          <w:rFonts w:asciiTheme="minorHAnsi" w:hAnsiTheme="minorHAnsi" w:cstheme="minorHAnsi"/>
          <w:sz w:val="22"/>
        </w:rPr>
      </w:pPr>
      <w:r w:rsidRPr="005E11CF">
        <w:rPr>
          <w:rFonts w:asciiTheme="minorHAnsi" w:hAnsiTheme="minorHAnsi" w:cstheme="minorHAnsi"/>
          <w:sz w:val="22"/>
        </w:rPr>
        <w:tab/>
        <w:t xml:space="preserve">A linguagem </w:t>
      </w:r>
      <w:r w:rsidRPr="00291325">
        <w:rPr>
          <w:rFonts w:asciiTheme="minorHAnsi" w:hAnsiTheme="minorHAnsi" w:cstheme="minorHAnsi"/>
          <w:b/>
          <w:sz w:val="22"/>
        </w:rPr>
        <w:t>Horae</w:t>
      </w:r>
      <w:r w:rsidRPr="005E11CF">
        <w:rPr>
          <w:rFonts w:asciiTheme="minorHAnsi" w:hAnsiTheme="minorHAnsi" w:cstheme="minorHAnsi"/>
          <w:sz w:val="22"/>
        </w:rPr>
        <w:t xml:space="preserve"> elaborada possui as especificações determinadas em aula. Assim, os principais componentes da mesma são: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estrutura do programa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declaração de variáveis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simples do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tipo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</w:t>
      </w:r>
      <w:r w:rsidRPr="00291325">
        <w:rPr>
          <w:rFonts w:cstheme="minorHAnsi"/>
          <w:i/>
        </w:rPr>
        <w:t>caracter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booleano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inteiro</w:t>
      </w:r>
      <w:r w:rsidRPr="005E11CF">
        <w:rPr>
          <w:rFonts w:cstheme="minorHAnsi"/>
        </w:rPr>
        <w:t xml:space="preserve"> e </w:t>
      </w:r>
      <w:r w:rsidRPr="00291325">
        <w:rPr>
          <w:rFonts w:cstheme="minorHAnsi"/>
          <w:i/>
        </w:rPr>
        <w:t>ponto flutuante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indexadas – vetor e matriz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atribuição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entrada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saída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condicionais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iterativos</w:t>
      </w:r>
    </w:p>
    <w:p w:rsidR="00911365" w:rsidRPr="005E11CF" w:rsidRDefault="0029132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expressões arit</w:t>
      </w:r>
      <w:r w:rsidR="00911365" w:rsidRPr="005E11CF">
        <w:rPr>
          <w:rFonts w:cstheme="minorHAnsi"/>
        </w:rPr>
        <w:t>méticas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expressões booleanas</w:t>
      </w:r>
    </w:p>
    <w:p w:rsidR="00911365" w:rsidRDefault="00911365" w:rsidP="00911365">
      <w:pPr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seguir</w:t>
      </w:r>
      <w:r w:rsidR="00291325">
        <w:t>,</w:t>
      </w:r>
      <w:r w:rsidRPr="00911365">
        <w:t xml:space="preserve"> faremos uma descrição funcional da linguagem </w:t>
      </w:r>
      <w:r w:rsidR="00291325">
        <w:t>elencando</w:t>
      </w:r>
      <w:r w:rsidRPr="00911365">
        <w:t xml:space="preserve"> e detalhando os seus principais recursos e restrições de acordo com o que foi projetado.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7396434"/>
      <w:r>
        <w:t>Recursos da Linguagem</w:t>
      </w:r>
      <w:bookmarkEnd w:id="2"/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ind w:left="709"/>
      </w:pPr>
      <w:bookmarkStart w:id="3" w:name="_Toc247396435"/>
      <w:r>
        <w:t>Estrutura do programa</w:t>
      </w:r>
      <w:bookmarkEnd w:id="3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O programa se inicia com a palavra chave </w:t>
      </w:r>
      <w:r w:rsidRPr="00291325">
        <w:rPr>
          <w:i/>
        </w:rPr>
        <w:t>program</w:t>
      </w:r>
      <w:r w:rsidRPr="00911365">
        <w:t xml:space="preserve"> e termina com a palavra chave </w:t>
      </w:r>
      <w:r w:rsidRPr="00291325">
        <w:rPr>
          <w:i/>
        </w:rPr>
        <w:t>end</w:t>
      </w:r>
      <w:r w:rsidRPr="00911365">
        <w:t xml:space="preserve">. Todas as declarações, de variáveis ou funções, e comandos estarão localizados entre o </w:t>
      </w:r>
      <w:r w:rsidRPr="00291325">
        <w:rPr>
          <w:i/>
        </w:rPr>
        <w:t>program</w:t>
      </w:r>
      <w:r w:rsidRPr="00911365">
        <w:t xml:space="preserve"> e o </w:t>
      </w:r>
      <w:r w:rsidRPr="00291325">
        <w:rPr>
          <w:i/>
        </w:rPr>
        <w:t>end</w:t>
      </w:r>
      <w:r w:rsidRPr="00911365">
        <w:t>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4" w:name="_Toc247396436"/>
      <w:r>
        <w:t>Variáveis simples</w:t>
      </w:r>
      <w:bookmarkEnd w:id="4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A nossa linguagem aceita quatro tipos diferentes de variáveis: inteiros (int), booleano (boolean), ponto flutuante (float) e caracter (string). </w:t>
      </w:r>
    </w:p>
    <w:p w:rsidR="00911365" w:rsidRPr="00911365" w:rsidRDefault="00911365" w:rsidP="00911365">
      <w:pPr>
        <w:ind w:firstLine="720"/>
        <w:jc w:val="both"/>
      </w:pPr>
      <w:r w:rsidRPr="00911365">
        <w:t xml:space="preserve">As operações aritméticas possíveis com as variáveis do tipo inteiro são: adição, subtração, multiplicação, divisão e módulo (%). Vale-se ressaltar que a precedência dos operadores de multiplicação, divisão e módulo (%) sobre os demais operadores é respeitada. 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5" w:name="_Toc247396437"/>
      <w:r>
        <w:t>Variáveis indexadas – vetor e matriz</w:t>
      </w:r>
      <w:bookmarkEnd w:id="5"/>
    </w:p>
    <w:p w:rsidR="00911365" w:rsidRDefault="00911365" w:rsidP="00911365">
      <w:pPr>
        <w:ind w:firstLine="720"/>
        <w:jc w:val="both"/>
      </w:pPr>
    </w:p>
    <w:p w:rsidR="005950AB" w:rsidRDefault="00911365" w:rsidP="00911365">
      <w:pPr>
        <w:ind w:firstLine="720"/>
        <w:jc w:val="both"/>
      </w:pPr>
      <w:r w:rsidRPr="00911365">
        <w:t>As duas estruturas projetadas são vetores e matrizes. O objetivo é que se crie uma forma de acesso de leitura e escrita aos dados contidos nestas estruturas.</w:t>
      </w:r>
      <w:r w:rsidR="005950AB">
        <w:t xml:space="preserve"> Neste caso, a quantidade de memória alocada para cada estrutura deve ser especificada em sua declaração. Por exemplo: </w:t>
      </w:r>
    </w:p>
    <w:p w:rsid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Vetor com 5 números </w:t>
      </w:r>
      <w:r>
        <w:sym w:font="Wingdings" w:char="F0E0"/>
      </w:r>
      <w:r>
        <w:t xml:space="preserve"> int[5];</w:t>
      </w:r>
    </w:p>
    <w:p w:rsidR="005950AB" w:rsidRP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Matriz 2x2 de números </w:t>
      </w:r>
      <w:r>
        <w:sym w:font="Wingdings" w:char="F0E0"/>
      </w:r>
      <w:r>
        <w:t xml:space="preserve"> int[2][2];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6" w:name="_Toc247396438"/>
      <w:r>
        <w:lastRenderedPageBreak/>
        <w:t>Comandos de declaração de variáveis</w:t>
      </w:r>
      <w:bookmarkEnd w:id="6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declaração da variável é feita especificando o tipo da variável, seguida de uma cadeia de caracteres que será seu identificador e o caracter “;” apontando o final da declaração. Não é possível a declaração de variáveis distintas com o mesmo identificador.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7" w:name="_Toc247396439"/>
      <w:r>
        <w:t>Comandos de atribuição</w:t>
      </w:r>
      <w:bookmarkEnd w:id="7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São comandos utilizados para a alteração do valor de uma variável, seja este vindo de uma outra variável ou através do resultado de expressões. Na linguagem definida o comando de atribuição ocorre através de um identificador da variável que receberá o valor, seguido de um sinal de “=”, a expressão que irá definir o novo valor da variável destino, seguido do caracter “;” para indicar o fim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8" w:name="_Toc247396440"/>
      <w:r>
        <w:t>Comandos de entrada</w:t>
      </w:r>
      <w:bookmarkEnd w:id="8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entrada implementado aqui é o input que lê um byte e guarda esse valor no endereço fornecido como argumento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9" w:name="_Toc247396441"/>
      <w:r>
        <w:t>Comandos de saída</w:t>
      </w:r>
      <w:bookmarkEnd w:id="9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saída aqui projetado é o output que imprime na saída um valor ou um resultado armazenado em uma variável (local de memória) acessado pelo programa.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rFonts w:cs="Times New Roman"/>
        </w:rPr>
      </w:pPr>
      <w:bookmarkStart w:id="10" w:name="_Toc247396442"/>
      <w:r>
        <w:rPr>
          <w:rFonts w:cs="Times New Roman"/>
        </w:rPr>
        <w:t>Comandos condicionais</w:t>
      </w:r>
      <w:bookmarkEnd w:id="10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O  comando condicional projetado é do tipo if-then-else-endif. Ele testa uma condição, e caso a mesma seja verdadeira, executa o bloco de comandos definidos entre as palavras chaves then e else. Caso contrário, executará o bloco de comandos entre as palavras chaves else e endif. </w:t>
      </w:r>
      <w:r>
        <w:t>A forma if-then-endif também é permitida.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1" w:name="_Toc247396443"/>
      <w:r>
        <w:t>Comandos iterativos</w:t>
      </w:r>
      <w:bookmarkEnd w:id="11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Este tipo de comando permite ao usuário executar um bloco de comandos repetidamente enquanto uma condição testada for verdadeira. Na linguagem Grace existem dois comandos iterativos, while e for: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while executará o bloco de comandos contidos entre as palavras chaves do e endwhile enquanto a condição testada for verdadeira e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for executará o bloco de comandos contidos entre as palavras chaves beginfor e endfor enquanto a condição testada for verdadeira.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2" w:name="_Toc247396444"/>
      <w:r>
        <w:lastRenderedPageBreak/>
        <w:t>Expressões aritméticas</w:t>
      </w:r>
      <w:bookmarkEnd w:id="12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A linguagem possui ainda suporte a expressões aritméticas, que podem ser realizadas em atribuições e condições. Pode-se utilizar parênteses para mudar a precedência dos operadores. </w:t>
      </w:r>
      <w:r>
        <w:t>Os operadores são +, -, *, / e %.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3" w:name="_Toc247396445"/>
      <w:r>
        <w:t>Expressões booleanas</w:t>
      </w:r>
      <w:bookmarkEnd w:id="13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>As expressões booleanas são utilizadas na condição dos comandos de iteração e de condição, para determinar a ação a ser executada. Contém os operadores and, or, xor, not, ==, &lt;&gt;, &lt;, &gt;, &lt;= e &gt;=. Pode-se utilizar parênteses para mudar a precedência dos operadores.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4" w:name="_Toc247396446"/>
      <w:r>
        <w:t>Notação BNF</w:t>
      </w:r>
      <w:bookmarkEnd w:id="14"/>
    </w:p>
    <w:p w:rsidR="00911365" w:rsidRDefault="00911365" w:rsidP="00911365">
      <w:pPr>
        <w:jc w:val="both"/>
      </w:pPr>
    </w:p>
    <w:p w:rsidR="00911365" w:rsidRDefault="00911365" w:rsidP="00911365">
      <w:pPr>
        <w:pStyle w:val="BodyText"/>
      </w:pPr>
      <w:r>
        <w:tab/>
        <w:t>Abaixo temos a linguagem em notação BNF:</w:t>
      </w: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&lt;programa&gt; ::= program &lt;funções&gt; &lt;comandos&gt; end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&lt;comandos&gt; ::= &lt;comando&gt;; | &lt;comandos&gt; &lt;comando&gt;;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&lt;comando&gt; ::= &lt;declaração&gt; | &lt;atribuição&gt; | &lt;entrada&gt; | &lt;saída&gt; | &lt;iteração&gt;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&lt;condicional&gt;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&lt;declaração&gt; ::= &lt;tipo&gt; &lt;identificador&gt;; | &lt;tipo&gt; &lt;vetor&gt;; | &lt;tipo&gt; &lt;matriz&gt;;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&lt;tipo&gt; ::= int | float | string | boolean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&lt;identificador&gt; ::= &lt;letra&gt; | &lt;identificador&gt;&lt;letra&gt; | &lt;identificador&gt;&lt;digitos&gt;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&lt;vetor&gt; ::= &lt;identificador&gt; 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&lt;matriz&gt; ::= &lt;identificador&gt; [&lt;digitos&gt;][&lt;digitos&gt;]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&lt;letra&gt; ::= A | B | C | D | E | F | G | H | I | J | K | L | M | N | O | P | Q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R | S | T | U | V | Y | X | W | Z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&lt;digitos&gt; ::= &lt;digito&gt; | &lt;digitos&gt;&lt;digito&gt;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&lt;digitos&gt;&lt;digito&gt;.&lt;digitos&gt;&lt;digito&gt;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&lt;digito&gt; ::= 0 | 1 | 2 | 3 | 4 | 5 | 6 | 7 | 8 | 9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&lt;atribuição&gt; ::= &lt;identificador&gt; = &lt;expressão&gt; | &lt;vetor&gt; = &lt;expressão&gt;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&lt;matriz&gt; = &lt;expressão&gt;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lastRenderedPageBreak/>
        <w:t>&lt;expressão&gt; ::= &lt;expressão&gt; + &lt;termo&gt; | &lt;expressão&gt; - &lt;termo&gt; | &lt;termo&gt;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&lt;termo&gt; ::= &lt;termo&gt; * &lt;fator&gt; | &lt;termo&gt; / &lt;fator&gt; | &lt;termo&gt; % &lt;fator&gt; | &lt;fator&gt;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&lt;fator&gt; ::= &lt;identificador&gt; | &lt;vetor&gt; | &lt;booleano&gt; | &lt;chamada função&gt;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( &lt;expressão&gt; ) | - &lt;expressão&gt; | &lt;matriz&gt; | 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&lt;booleano&gt; ::= true | false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&lt;condição&gt; ::= &lt;expressão&gt; &lt;op booleano&gt; &lt;expressão&gt; | &lt;exp booleana&gt; 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| not &lt;exp booleana&gt;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booleano&gt; ::= &lt; | &gt; | &gt;= | &lt;= | == | &lt;&gt;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 booleana&gt; ::= &lt;condição&gt; &lt;op lógico&gt; &lt;condição&gt; | &lt;booleano&gt; |(&lt;condição&gt;)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lógico&gt; ::= and | or | xor | not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&lt;entrada&gt; ::= input &lt;vetor&gt; | input &lt;identificador&gt; | input &lt;matriz&gt;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&lt;saída&gt; ::= output &lt;expressão&gt; | output &lt;cadeia&gt;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&lt;cadeia&gt; ::= '&lt;caracteres&gt;'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&lt;caracteres&gt; :: = &lt;caracter&gt; | &lt;caracteres&gt;&lt;caracter&gt;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&lt;caracter&gt; ::= A | B | C | D | E | F | G | H | I | J | K | L | M | N | O | P | Q | R | S | T | U | V | Y | X | W | Z|   | _ | 0 | 1 | 2 | 3 | 4 | 5 | 6 | 7 | 8 | 9 | + | - | * | / | =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&lt;iteração&gt; :: = while (&lt;condição&gt;) do &lt;comandos&gt; endwhile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for (&lt;atribuição&gt;|&lt;declaração&gt;;&lt;condição&gt;;&lt;atribuição&gt;) beginfor &lt;comandos&gt; endfor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&lt;condicional&gt; ::= if (&lt;condição&gt;) then &lt;comandos&gt; endif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if (&lt;condição&gt;) then &lt;comandos&gt; else &lt;comandos&gt; endif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&lt;funções&gt; ::= &lt;função&gt; | &lt;funções&gt;&lt;função&gt;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&lt;função&gt; ::= function &lt;tipo&gt; &lt;identificador&gt;(&lt;declara parâmetros&gt;) beginfunction &lt;comandos&gt; &lt;retorno função&gt; endfunction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&lt;declara parâmetros&gt; ::= &lt;declaração&gt; | &lt;declara parâmetros&gt;, &lt;declaração&gt;|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&lt;chamada função&gt; ::= &lt;identificador&gt;(&lt;parâmetros&gt;);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&lt;parâmetros&gt; ::= &lt;expressão&gt; | &lt;parâmetros&gt;, &lt;expressão&gt;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&lt;retorno função&gt; ::= return &lt;expressão&gt;;</w:t>
      </w:r>
    </w:p>
    <w:p w:rsidR="00911365" w:rsidRDefault="00911365" w:rsidP="00911365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15" w:name="_Toc247396447"/>
      <w:r>
        <w:lastRenderedPageBreak/>
        <w:t>Notação Wirth</w:t>
      </w:r>
      <w:bookmarkEnd w:id="15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</w:pPr>
      <w:r>
        <w:tab/>
        <w:t>A partir da notação BNF, criamos a descrição em notação de Wirth abaixo: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programa = "program" {função} {comando} "end".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comando = (declaração ";" |atribuição ";" | entrada ";" | saida ";"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iteração | condicional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declaração = tipo (identificador | vetor | matriz).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  <w:r w:rsidRPr="005B6BAA">
        <w:rPr>
          <w:rFonts w:ascii="Courier New" w:hAnsi="Courier New" w:cs="Courier New"/>
          <w:sz w:val="20"/>
          <w:lang w:val="en-US"/>
        </w:rPr>
        <w:t>tipo = ("int" | "float" | "string" | "boolean").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identificador = letra {letra | digito}.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vetor = identificador "["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matriz = identificador "[" digito {digito} "]["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letra= ("A" | ... | "Z" | "a" | ... | "z")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digitos= digito {digito} [</w:t>
      </w:r>
      <w:r w:rsidRPr="00911365">
        <w:rPr>
          <w:rFonts w:ascii="Courier New" w:hAnsi="Courier New" w:cs="Courier New"/>
          <w:sz w:val="20"/>
          <w:szCs w:val="20"/>
        </w:rPr>
        <w:t>"." digito {digito}]</w:t>
      </w:r>
      <w:r w:rsidRPr="00911365">
        <w:rPr>
          <w:rFonts w:ascii="Courier New" w:hAnsi="Courier New" w:cs="Courier New"/>
          <w:sz w:val="20"/>
        </w:rPr>
        <w:t>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 = ("0" | "1" | "2" | "3" | "4" | "5" | "6" | "7" | "8" | "9").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atribuição = ( identificador | vetor | matriz ) "=" expressão.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expressão = termo {("+"|"-") termo}.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termo = fator {("*" | "/" | "%") fator}.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fator = ( identificador | vetor | matriz | booleano | chamada_função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expressão ")" | "-" expressão | digitos).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booleano = ("true" | "false").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condição = (expressão op_booleano expressão) | ["not"] exp_booleana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op_booleano = "&lt;" | "&gt;" | "==" | "&lt;&gt;" | "&gt;=" | "&lt;=".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exp_booleana = (condição op_lógico condição) | booleano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condição ")"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op_lógico = "and" | "or" | "xor" | "not"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entrada = "input" (vetor | identificador | matriz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saida = "output" (expressão | cadeia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cadeia = "'" caracter {caracter} "'".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lastRenderedPageBreak/>
        <w:t>caracter = ("A" | ... | "Z" | "0" | ... | "9" | " " | "+" | "-" | "_" | "/" | "*" | "=" | "a" | ... | "z" 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iteração = "while" "(" condição ")" "do" { comando } "endwhile"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"for" "(" (atribuição | declaração) condição atribuição ")" "beginfor" {comando} "endfor".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condicional = "if" "(" condição ")" "then" { comando } [ "else" { comando }] "endif".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função = "function" tipo identificador "(" [declaracao { "," declaracao}] ")" "beginfunction" {comando} "return" expressão ";" "endfunction".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chamada_função = identificador "(" [expressão { "," expressão}] ")".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jc w:val="both"/>
      </w:pP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6" w:name="_Toc247396448"/>
      <w:r>
        <w:lastRenderedPageBreak/>
        <w:t>Leitor de Máquina de Estados</w:t>
      </w:r>
      <w:bookmarkEnd w:id="16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 xml:space="preserve">Com o objetivo de facilitar a implementação do compilador, foi implementado um leitor de máquina de estados em linguagem Java. </w:t>
      </w:r>
    </w:p>
    <w:p w:rsidR="00911365" w:rsidRDefault="00911365" w:rsidP="00911365">
      <w:pPr>
        <w:pStyle w:val="BodyText"/>
        <w:jc w:val="both"/>
      </w:pPr>
      <w:r>
        <w:tab/>
        <w:t>Foi feita uma classe que representa uma transição da máquina, que possui os seguintes atributos: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proximoEstado: é um inteiro que representa para qual estado a máquina deve transitar;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simbolo: é uma string que representa o símbolo que faz a máquina transitar do estadoAtual para o proximoEstado;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acao: é uma string que representa a ação a ser tomada quando ocorre a transição;</w:t>
      </w:r>
    </w:p>
    <w:p w:rsidR="00911365" w:rsidRDefault="00911365" w:rsidP="00911365">
      <w:pPr>
        <w:pStyle w:val="BodyText"/>
        <w:jc w:val="both"/>
      </w:pPr>
      <w:r>
        <w:tab/>
        <w:t>Também existe uma classe que executa a máquina de estados, transitando os estados. Essa classe possui como atributos: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tabelaTransicoes: é um ArrayList de transições da máquina que se quer executar;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tabelaEstadosAceitacao: é uma ArrayList que contêm os estados de aceitação da máquina de estados;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estadoInicial: é um inteiro que representa o estado inicial da máquina;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nome: é uma string que guarda o nome da máquina e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reset: é um booleano usado para dizer se a máquina deve ser resetada (ir para o estado inicial) após chegar em um estado de aceitação.</w:t>
      </w:r>
    </w:p>
    <w:p w:rsidR="00911365" w:rsidRDefault="00911365" w:rsidP="00911365">
      <w:pPr>
        <w:pStyle w:val="BodyText"/>
        <w:jc w:val="both"/>
      </w:pPr>
      <w:r>
        <w:tab/>
        <w:t>Essa classe possui o método “transita” que recebe como parâmetro uma string que representa o valor lido (nesse caso de um arquivo). Essa função pega o valor lido e, como sabe em qual estado a máquina está, compara com os símbolos que a máquina pode receber nesse estado. Achando o resultado, faz a transição para o próximo estado descrito na tabela. Caso esse estado seja um estado de aceitação, o estadoAtual da máquina é setada para o estadoInicial da máquina. No caso de não ser o estadoInicial passa a ser o estado para o qual a máquina fez a transição. O método devolve a ação a ser executada.</w:t>
      </w: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7" w:name="_Toc247396449"/>
      <w:r>
        <w:lastRenderedPageBreak/>
        <w:t>Análise Léxica</w:t>
      </w:r>
      <w:bookmarkEnd w:id="17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O componente do compilador responsável pela análise léxica é o analisador léxico. A sua função principal é subdividir o código-fonte a ser compilado em elementos identificáveis, denominados tokens, que serão consumidos pelo analisador sintático mais tarde. Pode-se resumir as suas funções às seguintes: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Extração e classificação de tokens;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 xml:space="preserve">Tratamento de identificadores; 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Identificação de palavras reservadas.</w:t>
      </w:r>
    </w:p>
    <w:p w:rsidR="00911365" w:rsidRDefault="00911365" w:rsidP="00162FAA">
      <w:pPr>
        <w:pStyle w:val="BodyText"/>
        <w:jc w:val="both"/>
      </w:pPr>
      <w:r>
        <w:tab/>
        <w:t>Uma vez implementado um leitor de máquina de estados, a idéia foi descrever o analisador léxico em uma máquina de estados e executá-la.</w:t>
      </w:r>
      <w:r w:rsidR="00162FAA">
        <w:t xml:space="preserve"> </w:t>
      </w:r>
      <w:r>
        <w:t xml:space="preserve">A máquina </w:t>
      </w:r>
      <w:r w:rsidR="00162FAA">
        <w:t>está representada pel</w:t>
      </w:r>
      <w:r>
        <w:t xml:space="preserve">a </w:t>
      </w:r>
      <w:r w:rsidR="00E531FB">
        <w:t>F</w:t>
      </w:r>
      <w:r>
        <w:t>igura 1.</w:t>
      </w:r>
    </w:p>
    <w:p w:rsidR="00162FAA" w:rsidRDefault="00911365" w:rsidP="00911365">
      <w:pPr>
        <w:pStyle w:val="BodyText"/>
        <w:jc w:val="both"/>
      </w:pPr>
      <w:r>
        <w:tab/>
        <w:t>O asterisco (*)</w:t>
      </w:r>
      <w:r w:rsidR="00162FAA">
        <w:t>,</w:t>
      </w:r>
      <w:r>
        <w:t xml:space="preserve"> visto na figura</w:t>
      </w:r>
      <w:r w:rsidR="00162FAA">
        <w:t>,</w:t>
      </w:r>
      <w:r>
        <w:t xml:space="preserve"> significa que </w:t>
      </w:r>
      <w:r w:rsidR="00162FAA">
        <w:t>deve-se retroceder um caracter.</w:t>
      </w:r>
    </w:p>
    <w:p w:rsidR="00162FAA" w:rsidRDefault="00911365" w:rsidP="00162FAA">
      <w:pPr>
        <w:pStyle w:val="BodyText"/>
        <w:ind w:firstLine="708"/>
        <w:jc w:val="both"/>
      </w:pPr>
      <w:r>
        <w:t>O “delimit” pode ser um símbolo de branco, um símbolo de tab ou símbolo de pular linha, o</w:t>
      </w:r>
      <w:r w:rsidR="00162FAA">
        <w:t>u seja, caracteres de controle.</w:t>
      </w:r>
    </w:p>
    <w:p w:rsidR="00911365" w:rsidRDefault="00911365" w:rsidP="00162FAA">
      <w:pPr>
        <w:pStyle w:val="BodyText"/>
        <w:ind w:firstLine="708"/>
        <w:jc w:val="both"/>
      </w:pPr>
      <w:r>
        <w:t>O “symbol” pode ser um dos seguintes símbolos: "+", "-", "*", "/", "%", ";", ",", "(", ")", "{", "}", "[" e "]".</w:t>
      </w:r>
    </w:p>
    <w:p w:rsidR="00911365" w:rsidRDefault="00911365" w:rsidP="00911365">
      <w:pPr>
        <w:pStyle w:val="BodyText"/>
        <w:jc w:val="both"/>
      </w:pPr>
      <w:bookmarkStart w:id="18" w:name="DDE_LINK2"/>
      <w:r>
        <w:tab/>
        <w:t xml:space="preserve">Para cada uma das transições da máquina está associada uma </w:t>
      </w:r>
      <w:r w:rsidR="00162FAA" w:rsidRPr="00162FAA">
        <w:rPr>
          <w:b/>
        </w:rPr>
        <w:t>ação</w:t>
      </w:r>
      <w:r w:rsidR="00162FAA">
        <w:t>. As ações possíveis são</w:t>
      </w:r>
      <w:r>
        <w:t>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empilha: concatena o valor lido com o que está na pilha;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desempilha: pega o valor que está na pilha e coloca na tabela de símbolos,  setando o tipo do símbolo como “identificador”;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desempilhaNumero: pega o valor que está na pilha e coloca na tabela de símbolos,</w:t>
      </w:r>
      <w:bookmarkStart w:id="19" w:name="DDE_LINK1"/>
      <w:r>
        <w:t xml:space="preserve"> setando o tipo do símbolo como “numero”</w:t>
      </w:r>
      <w:bookmarkEnd w:id="19"/>
      <w:r>
        <w:t>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ignora: simplesmente não faz nada (usado no caso da leitura de caracteres de controle que são desprezados) e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colocaTabelaSimbolos: concatena o valor lido com o que está na pilha e coloca na tabela de símbolos.</w:t>
      </w:r>
      <w:bookmarkEnd w:id="18"/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  <w:t xml:space="preserve">Para realizar o desenvolvimento do analisador léxico foi preciso atentar para a linguagem definida. 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E910F3" w:rsidRDefault="00E910F3" w:rsidP="00E910F3">
      <w:pPr>
        <w:pStyle w:val="BodyText"/>
        <w:jc w:val="both"/>
        <w:rPr>
          <w:rFonts w:cs="DejaVu Sans"/>
        </w:rPr>
      </w:pPr>
      <w:r>
        <w:rPr>
          <w:rFonts w:cs="DejaVu Sans"/>
        </w:rPr>
        <w:lastRenderedPageBreak/>
        <w:t>Assim, foi criada a tabela de palavras reservadas: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30"/>
      </w:tblGrid>
      <w:tr w:rsidR="00911365" w:rsidTr="00291325">
        <w:trPr>
          <w:trHeight w:val="276"/>
        </w:trPr>
        <w:tc>
          <w:tcPr>
            <w:tcW w:w="9657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 reservadas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program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false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float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string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+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boolean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-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*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output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/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%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do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,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(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)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{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then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}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else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[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]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and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xor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not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return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true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==</w:t>
            </w:r>
          </w:p>
        </w:tc>
      </w:tr>
    </w:tbl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782776" w:rsidP="00911365">
      <w:pPr>
        <w:pStyle w:val="BodyText"/>
        <w:pageBreakBefore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53.8pt;height:708.35pt;z-index:251660288;mso-wrap-distance-left:0;mso-wrap-distance-right:0;mso-position-horizontal:center" strokeweight=".05pt">
            <v:fill color2="black"/>
            <v:textbox style="mso-next-textbox:#_x0000_s1026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190875" cy="85344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853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</w:t>
                    </w:r>
                  </w:fldSimple>
                  <w:r>
                    <w:t>: Máquina de Estados do Analisador Léxico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20" w:name="_Toc247396450"/>
      <w:r>
        <w:lastRenderedPageBreak/>
        <w:t>Análise Sintática</w:t>
      </w:r>
      <w:bookmarkEnd w:id="20"/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Pr="00911365" w:rsidRDefault="00911365" w:rsidP="00911365">
      <w:pPr>
        <w:jc w:val="both"/>
      </w:pPr>
      <w:r w:rsidRPr="00911365">
        <w:tab/>
        <w:t>A função principal do analisador sintático é promover a análise da seqüência com que os átomos componentes do texto-fonte se apresentam e, a partir disso, montar sua árvore de sintaxe, com base na gramática da linguagem-fonte.</w:t>
      </w:r>
    </w:p>
    <w:p w:rsidR="00911365" w:rsidRDefault="00911365" w:rsidP="00911365">
      <w:pPr>
        <w:jc w:val="both"/>
      </w:pPr>
      <w:r w:rsidRPr="00911365">
        <w:tab/>
        <w:t>O método de construção do analisador sintático usado foi o de autômato de pilha estruturado, aplicando-se sobre a notação de Wi</w:t>
      </w:r>
      <w:r w:rsidR="007F03B9">
        <w:t>r</w:t>
      </w:r>
      <w:r w:rsidRPr="00911365">
        <w:t>th da gramática definida. Após isso, as submáquinas foram simplific</w:t>
      </w:r>
      <w:r w:rsidR="007A7814">
        <w:t>adas, retirando recursividades à</w:t>
      </w:r>
      <w:r w:rsidRPr="00911365">
        <w:t xml:space="preserve"> esquerda e transições em vazio, além de juntar máquinas. No final, o analisador e  reconhecedor sintático ficou definido por 14 submáquinas. </w:t>
      </w:r>
      <w:r>
        <w:t>Nas subseções abaixo</w:t>
      </w:r>
      <w:r w:rsidR="00FD4427">
        <w:t>,</w:t>
      </w:r>
      <w:r>
        <w:t xml:space="preserve"> as submáquinas são explicadas em detalhes.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1" w:name="DDE_LINK"/>
      <w:bookmarkStart w:id="22" w:name="_Toc247396451"/>
      <w:r>
        <w:t>Submáquina Atribuição</w:t>
      </w:r>
      <w:bookmarkEnd w:id="21"/>
      <w:bookmarkEnd w:id="2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atribuição reconhece a atribuição de um valor de uma expressão em uma variável. Para isso, ela chama outras duas submáquinas: identificador e expressão. Na figura 2, é mostrada a submáquina atribuição.</w:t>
      </w:r>
    </w:p>
    <w:p w:rsidR="00911365" w:rsidRPr="00911365" w:rsidRDefault="00782776" w:rsidP="00911365">
      <w:r>
        <w:pict>
          <v:shape id="_x0000_s1027" type="#_x0000_t202" style="position:absolute;margin-left:33.7pt;margin-top:7.95pt;width:378.5pt;height:90.75pt;z-index:251661312;mso-wrap-distance-left:0;mso-wrap-distance-right:0" strokeweight=".05pt">
            <v:fill color2="black"/>
            <v:textbox style="mso-next-textbox:#_x0000_s1027" inset="1.4pt,1.4pt,1.4pt,1.4pt">
              <w:txbxContent>
                <w:p w:rsidR="00585B21" w:rsidRDefault="00585B21" w:rsidP="007A7814">
                  <w:pPr>
                    <w:pStyle w:val="Figura"/>
                    <w:ind w:right="-2124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70755" cy="714185"/>
                        <wp:effectExtent l="19050" t="0" r="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0755" cy="714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B21" w:rsidRDefault="00585B21" w:rsidP="007A7814">
                  <w:pPr>
                    <w:pStyle w:val="Figura"/>
                    <w:ind w:right="-2124"/>
                  </w:pPr>
                  <w:r>
                    <w:t xml:space="preserve">Figura </w:t>
                  </w:r>
                  <w:fldSimple w:instr=" SEQ &quot;Figura&quot; \*Arabic ">
                    <w:r>
                      <w:t>2</w:t>
                    </w:r>
                  </w:fldSimple>
                  <w:r>
                    <w:t>: Submáquina Atribuição</w:t>
                  </w:r>
                </w:p>
              </w:txbxContent>
            </v:textbox>
            <w10:wrap type="square" side="largest"/>
          </v:shape>
        </w:pict>
      </w:r>
    </w:p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911365" w:rsidRPr="00911365" w:rsidRDefault="00911365" w:rsidP="00911365"/>
    <w:p w:rsidR="007A7814" w:rsidRDefault="007A7814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chamaIdentificador: </w:t>
      </w:r>
      <w:bookmarkStart w:id="23" w:name="DDE_LINK3"/>
      <w:r>
        <w:t>não consome o token e passa para a submáquina identificador;</w:t>
      </w:r>
      <w:bookmarkEnd w:id="23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Pr="00651EA0" w:rsidRDefault="00911365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 w:rsidR="00651EA0"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4" w:name="_Toc247396452"/>
      <w:r>
        <w:t>Submáquina Condição</w:t>
      </w:r>
      <w:bookmarkEnd w:id="24"/>
    </w:p>
    <w:p w:rsidR="00911365" w:rsidRDefault="00911365" w:rsidP="00911365"/>
    <w:p w:rsidR="00911365" w:rsidRDefault="00911365" w:rsidP="00911365">
      <w:pPr>
        <w:jc w:val="both"/>
      </w:pPr>
      <w:r w:rsidRPr="00911365">
        <w:tab/>
        <w:t>A submáquina condição reconhece uma condição que pode estar dentro de um bloco de iteração ou de condicional. Ela chama outras duas submáquinas: exp_booleana e expressão. Na figura 3, é mostrada a submáquina condição.</w:t>
      </w: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Pr="00911365" w:rsidRDefault="00385559" w:rsidP="00911365">
      <w:pPr>
        <w:jc w:val="both"/>
      </w:pPr>
    </w:p>
    <w:p w:rsidR="00911365" w:rsidRPr="00911365" w:rsidRDefault="00911365" w:rsidP="00911365"/>
    <w:p w:rsidR="00911365" w:rsidRPr="00911365" w:rsidRDefault="00911365" w:rsidP="00911365"/>
    <w:p w:rsidR="00385559" w:rsidRDefault="00782776" w:rsidP="00911365">
      <w:pPr>
        <w:pStyle w:val="BodyText"/>
        <w:jc w:val="both"/>
      </w:pPr>
      <w:r>
        <w:rPr>
          <w:lang w:bidi="en-US"/>
        </w:rPr>
        <w:lastRenderedPageBreak/>
        <w:pict>
          <v:shape id="_x0000_s1028" type="#_x0000_t202" style="position:absolute;left:0;text-align:left;margin-left:-.05pt;margin-top:-9.35pt;width:389.6pt;height:151.7pt;z-index:251662336;mso-wrap-distance-left:0;mso-wrap-distance-right:0" strokeweight=".05pt">
            <v:fill color2="black"/>
            <v:textbox style="mso-next-textbox:#_x0000_s1028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05375" cy="16383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3</w:t>
                    </w:r>
                  </w:fldSimple>
                  <w:r>
                    <w:t>: Submáquina Condição</w:t>
                  </w:r>
                </w:p>
              </w:txbxContent>
            </v:textbox>
            <w10:wrap type="square" side="largest"/>
          </v:shape>
        </w:pict>
      </w:r>
      <w:r w:rsidR="00911365">
        <w:tab/>
      </w: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chamaExpBooleana: </w:t>
      </w:r>
      <w:bookmarkStart w:id="25" w:name="DDE_LINK31"/>
      <w:r>
        <w:t>não consome o token e passa para a submáquina exp_booleana;</w:t>
      </w:r>
      <w:bookmarkEnd w:id="2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6" w:name="_Toc247396453"/>
      <w:r>
        <w:t>Submáquina Condicional</w:t>
      </w:r>
      <w:bookmarkEnd w:id="26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condicional reconhece um bloco condicional do tipo “if-else-endif”. Ela chama outras sete submáquinas: condição, declaração, entrada, saída, atribuição, condicional e iteração. Na figura 4, é mostrada a submáquina condicional.</w:t>
      </w:r>
    </w:p>
    <w:p w:rsidR="00911365" w:rsidRPr="00911365" w:rsidRDefault="00911365" w:rsidP="00911365"/>
    <w:p w:rsidR="00911365" w:rsidRPr="00911365" w:rsidRDefault="00782776" w:rsidP="00911365">
      <w:r>
        <w:pict>
          <v:shape id="_x0000_s1029" type="#_x0000_t202" style="position:absolute;margin-left:0;margin-top:0;width:481.7pt;height:219pt;z-index:251663360;mso-wrap-distance-left:0;mso-wrap-distance-right:0;mso-position-horizontal:center" strokeweight=".05pt">
            <v:fill color2="black"/>
            <v:textbox style="mso-next-textbox:#_x0000_s1029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495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495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4</w:t>
                    </w:r>
                  </w:fldSimple>
                  <w:r>
                    <w:t>: Submáquina Condicional</w:t>
                  </w:r>
                </w:p>
              </w:txbxContent>
            </v:textbox>
            <w10:wrap type="square" side="largest"/>
          </v:shape>
        </w:pict>
      </w:r>
    </w:p>
    <w:p w:rsidR="00385559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chamaCondicao: </w:t>
      </w:r>
      <w:bookmarkStart w:id="27" w:name="DDE_LINK311"/>
      <w:r>
        <w:t>não consome o token e passa para a submáquina condição;</w:t>
      </w:r>
      <w:bookmarkEnd w:id="27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chamaCondicional: não consome o token e passa para a submáquina condicional;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8" w:name="_Toc247396454"/>
      <w:r>
        <w:t>Submáquina Declaração</w:t>
      </w:r>
      <w:bookmarkEnd w:id="28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declaração reconhece um bloco de declaração de uma variável, podendo ser de quatro tipos: int, float, boolean e string. Essa declaração não pode ser atribuída, ou seja, primeiro  deve-se declarar a variável e só depois pode atribuir um valor a ela, não é possível fazer as duas coisas ao mesmo tempo. Ela chama a submáquina identificador. Na figura 5, é mostrada a submáquina declaração.</w:t>
      </w:r>
    </w:p>
    <w:p w:rsidR="00911365" w:rsidRPr="00911365" w:rsidRDefault="00911365" w:rsidP="00911365"/>
    <w:p w:rsidR="00911365" w:rsidRPr="00911365" w:rsidRDefault="00782776" w:rsidP="00911365">
      <w:r>
        <w:pict>
          <v:shape id="_x0000_s1030" type="#_x0000_t202" style="position:absolute;margin-left:0;margin-top:6pt;width:314.6pt;height:84pt;z-index:251664384;mso-wrap-distance-left:0;mso-wrap-distance-right:0;mso-position-horizontal:center" strokeweight=".05pt">
            <v:fill color2="black"/>
            <v:textbox style="mso-next-textbox:#_x0000_s1030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962400" cy="7810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5</w:t>
                    </w:r>
                  </w:fldSimple>
                  <w:r>
                    <w:t>: Submáquina Declaração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9" w:name="_Toc247396455"/>
      <w:r>
        <w:t>Submáquina Entrada</w:t>
      </w:r>
      <w:bookmarkEnd w:id="29"/>
    </w:p>
    <w:p w:rsidR="00911365" w:rsidRDefault="00911365" w:rsidP="00911365"/>
    <w:p w:rsidR="00911365" w:rsidRPr="00911365" w:rsidRDefault="00911365" w:rsidP="00911365">
      <w:pPr>
        <w:jc w:val="both"/>
      </w:pPr>
      <w:bookmarkStart w:id="30" w:name="DDE_LINK4"/>
      <w:r w:rsidRPr="00911365">
        <w:tab/>
        <w:t>A submáquina entrada reconhece um bloco de entrada. A entrada de dados se dá por dispositivos como, por exemplo, o teclado. Essa submáquina chama a submáquina identificador. Na figura 6, é mostrada a submáquina entrada.</w:t>
      </w:r>
      <w:bookmarkEnd w:id="30"/>
    </w:p>
    <w:p w:rsidR="00911365" w:rsidRPr="00911365" w:rsidRDefault="00911365" w:rsidP="00911365"/>
    <w:p w:rsidR="00911365" w:rsidRPr="00911365" w:rsidRDefault="00782776" w:rsidP="00911365">
      <w:r>
        <w:pict>
          <v:shape id="_x0000_s1031" type="#_x0000_t202" style="position:absolute;margin-left:0;margin-top:0;width:309.35pt;height:81.65pt;z-index:251665408;mso-wrap-distance-left:0;mso-wrap-distance-right:0;mso-position-horizontal:center" strokeweight=".05pt">
            <v:fill color2="black"/>
            <v:textbox style="mso-next-textbox:#_x0000_s1031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9525" cy="75247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7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6</w:t>
                    </w:r>
                  </w:fldSimple>
                  <w:r>
                    <w:t>: Submáquina Entrada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/>
    <w:p w:rsidR="00651EA0" w:rsidRPr="00911365" w:rsidRDefault="00651EA0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1" w:name="_Toc247396456"/>
      <w:r>
        <w:t>Submáquina Exp_Booleana</w:t>
      </w:r>
      <w:bookmarkEnd w:id="3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exp_booleana reconhece uma expressão booleana. Essa submáquina chama a submáquina condição. Na figura 7, é mostrada a submáquina exp_booleana.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2" type="#_x0000_t202" style="position:absolute;margin-left:0;margin-top:0;width:387.8pt;height:197.8pt;z-index:251666432;mso-wrap-distance-left:0;mso-wrap-distance-right:0;mso-position-horizontal:center" strokeweight=".05pt">
            <v:fill color2="black"/>
            <v:textbox style="mso-next-textbox:#_x0000_s1032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5850" cy="221932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219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7</w:t>
                    </w:r>
                  </w:fldSimple>
                  <w:r>
                    <w:t>: Submáquina Exp_Booleana</w:t>
                  </w:r>
                </w:p>
              </w:txbxContent>
            </v:textbox>
            <w10:wrap type="square" side="largest"/>
          </v:shape>
        </w:pict>
      </w: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condicao;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2" w:name="_Toc247396457"/>
      <w:r>
        <w:t>Submáquina Expressão</w:t>
      </w:r>
      <w:bookmarkEnd w:id="3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expressão começa o reconhecimento de uma expressão matemática ou booleana. O reconhecimento de uma expressão é feito em conjunto por três submáquinas: expressão, termo e fator. Essa divisão existe para respeitar a precedência dos operadores aritméticos. Essa submáquina chama a submáquina termo. Na figura 8, é mostrada a submáquina expressão.</w:t>
      </w:r>
    </w:p>
    <w:p w:rsidR="00911365" w:rsidRPr="00911365" w:rsidRDefault="00911365" w:rsidP="00911365"/>
    <w:p w:rsidR="00911365" w:rsidRPr="00911365" w:rsidRDefault="00782776" w:rsidP="00911365">
      <w:r>
        <w:pict>
          <v:shape id="_x0000_s1033" type="#_x0000_t202" style="position:absolute;margin-left:0;margin-top:0;width:329.65pt;height:159.9pt;z-index:251667456;mso-wrap-distance-left:0;mso-wrap-distance-right:0;mso-position-horizontal:center" strokeweight=".05pt">
            <v:fill color2="black"/>
            <v:textbox style="mso-next-textbox:#_x0000_s1033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52900" cy="174307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2900" cy="174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8</w:t>
                    </w:r>
                  </w:fldSimple>
                  <w:r>
                    <w:t>: Submáquina Expressão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chamaTermo: não consome o token e passa para a submáquina termo;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3" w:name="_Toc247396458"/>
      <w:r>
        <w:t>Submáquina Fator</w:t>
      </w:r>
      <w:bookmarkEnd w:id="33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fator é a que finaliza o reconhecimento de uma expressão matemática ou booleana. Essa submáquina chama duas outras submáquinas: expressão e identificador. Na figura 9, é mostrada a submáquina fator.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4" type="#_x0000_t202" style="position:absolute;margin-left:0;margin-top:0;width:381.05pt;height:216.85pt;z-index:251668480;mso-wrap-distance-left:0;mso-wrap-distance-right:0;mso-position-horizontal:center" strokeweight=".05pt">
            <v:fill color2="black"/>
            <v:textbox style="mso-next-textbox:#_x0000_s1034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00600" cy="244792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447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9</w:t>
                    </w:r>
                  </w:fldSimple>
                  <w:r>
                    <w:t>: Submáquina Fator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651EA0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4" w:name="_Toc247396459"/>
      <w:r>
        <w:t>Submáquina Função</w:t>
      </w:r>
      <w:bookmarkEnd w:id="34"/>
    </w:p>
    <w:p w:rsidR="00911365" w:rsidRDefault="00911365" w:rsidP="00911365">
      <w:pPr>
        <w:pStyle w:val="BodyText"/>
        <w:ind w:left="576" w:hanging="576"/>
      </w:pPr>
    </w:p>
    <w:p w:rsidR="00911365" w:rsidRDefault="00911365" w:rsidP="00911365">
      <w:pPr>
        <w:jc w:val="both"/>
      </w:pPr>
      <w:r w:rsidRPr="00911365">
        <w:tab/>
        <w:t>A submáquina função reconhece um bloco de uma função, que inicia com “funtion” e finaliza com um “endfunction”. Ela chama outras oito submáquinas: identificador, expressao, declaração, entrada, saída, atribuição, condicional e iteração. Na figura 10, é mostrada a submáquina função.</w:t>
      </w:r>
    </w:p>
    <w:p w:rsidR="00651EA0" w:rsidRPr="00911365" w:rsidRDefault="00651EA0" w:rsidP="00911365">
      <w:pPr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5" w:name="DDE_LINK5"/>
      <w:r>
        <w:t>chamaCondicional: não consome o token e passa para a submáquina condicional;</w:t>
      </w:r>
      <w:bookmarkEnd w:id="3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Pr="00911365" w:rsidRDefault="00782776" w:rsidP="00911365">
      <w:r>
        <w:pict>
          <v:shape id="_x0000_s1040" type="#_x0000_t202" style="position:absolute;margin-left:0;margin-top:6pt;width:481.7pt;height:235.5pt;z-index:251674624;mso-wrap-distance-left:0;mso-wrap-distance-right:0;mso-position-horizontal:center" strokeweight=".05pt">
            <v:fill color2="black"/>
            <v:textbox style="mso-next-textbox:#_x0000_s1040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705100"/>
                        <wp:effectExtent l="1905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70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10</w:t>
                    </w:r>
                  </w:fldSimple>
                  <w:r>
                    <w:t>: Submáquina Função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6" w:name="_Toc247396460"/>
      <w:r>
        <w:t>Submáquina Identificador</w:t>
      </w:r>
      <w:bookmarkEnd w:id="36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identificador reconhece vários tipos de bloco: variável simples, vetor, matriz e chamada de função. Ela chama a submáquina expressão. Na figura 11, é mostrada a submáquina identificador.</w:t>
      </w:r>
    </w:p>
    <w:p w:rsidR="00911365" w:rsidRDefault="00911365" w:rsidP="00911365">
      <w:pPr>
        <w:pStyle w:val="BodyText"/>
        <w:ind w:left="576" w:hanging="576"/>
      </w:pPr>
    </w:p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911365" w:rsidRPr="00911365" w:rsidRDefault="00782776" w:rsidP="00911365">
      <w:r>
        <w:lastRenderedPageBreak/>
        <w:pict>
          <v:shape id="_x0000_s1035" type="#_x0000_t202" style="position:absolute;margin-left:0;margin-top:0;width:393.35pt;height:270.3pt;z-index:251669504;mso-wrap-distance-left:0;mso-wrap-distance-right:0;mso-position-horizontal:center" strokeweight=".05pt">
            <v:fill color2="black"/>
            <v:textbox style="mso-next-textbox:#_x0000_s1035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62525" cy="3143250"/>
                        <wp:effectExtent l="1905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2525" cy="3143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11</w:t>
                    </w:r>
                  </w:fldSimple>
                  <w:r>
                    <w:t>: Submáquina Identificador</w:t>
                  </w:r>
                </w:p>
              </w:txbxContent>
            </v:textbox>
            <w10:wrap type="square" side="largest"/>
          </v:shape>
        </w:pict>
      </w:r>
    </w:p>
    <w:p w:rsidR="001754D6" w:rsidRDefault="00911365" w:rsidP="00911365">
      <w:pPr>
        <w:pStyle w:val="BodyText"/>
        <w:jc w:val="both"/>
      </w:pPr>
      <w:r>
        <w:tab/>
      </w: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7" w:name="_Toc247396461"/>
      <w:r>
        <w:t>Submáquina Iteração</w:t>
      </w:r>
      <w:bookmarkEnd w:id="37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iteração reconhece dois tipos de bloco de iteração: “while-do-endwhile” e “for-beginfor-endfor”. Na figura 12, é mostrada a submáquina iteração.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6" type="#_x0000_t202" style="position:absolute;margin-left:0;margin-top:6pt;width:481.7pt;height:175pt;z-index:251670528;mso-wrap-distance-left:0;mso-wrap-distance-right:0;mso-position-horizontal:center" strokeweight=".05pt">
            <v:fill color2="black"/>
            <v:textbox style="mso-next-textbox:#_x0000_s1036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1933575"/>
                        <wp:effectExtent l="1905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1933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12</w:t>
                    </w:r>
                  </w:fldSimple>
                  <w:r>
                    <w:t>: Submáquina Iteração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8" w:name="DDE_LINK51"/>
      <w:r>
        <w:lastRenderedPageBreak/>
        <w:t>chamaCondicional: não consome o token e passa para a submáquina condicional;</w:t>
      </w:r>
      <w:bookmarkEnd w:id="38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3B4A19" w:rsidRPr="00651EA0" w:rsidRDefault="003B4A19" w:rsidP="003B4A19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9" w:name="_Toc247396462"/>
      <w:r>
        <w:t>Submáquina Programa</w:t>
      </w:r>
      <w:bookmarkEnd w:id="39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programa reconhece a estrutura de um programa (“program-end”). Essa submáquina é a primeira a ser chamada pelo sintático e a que passa os tokens para as demais submáquinas. Na figura 13, é mostrada a submáquina programa.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chamaFuncao: não consome o token e passa para a submáquina função;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40" w:name="DDE_LINK511"/>
      <w:r>
        <w:t>chamaCondicional: não consome o token e passa para a submáquina condicional;</w:t>
      </w:r>
      <w:bookmarkEnd w:id="40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Pr="00651EA0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BodyText"/>
        <w:ind w:left="720" w:hanging="360"/>
        <w:jc w:val="both"/>
        <w:rPr>
          <w:shd w:val="clear" w:color="auto" w:fill="FFFF00"/>
        </w:rPr>
      </w:pPr>
    </w:p>
    <w:p w:rsidR="00911365" w:rsidRPr="00911365" w:rsidRDefault="00782776" w:rsidP="00911365">
      <w:r>
        <w:pict>
          <v:shape id="_x0000_s1037" type="#_x0000_t202" style="position:absolute;margin-left:0;margin-top:0;width:327.6pt;height:208.9pt;z-index:251671552;mso-wrap-distance-left:0;mso-wrap-distance-right:0;mso-position-horizontal:center" strokeweight=".05pt">
            <v:fill color2="black"/>
            <v:textbox style="mso-next-textbox:#_x0000_s1037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24325" cy="2362200"/>
                        <wp:effectExtent l="1905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23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13</w:t>
                    </w:r>
                  </w:fldSimple>
                  <w:r>
                    <w:t>: Submáquina Programa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1" w:name="_Toc247396463"/>
      <w:r>
        <w:lastRenderedPageBreak/>
        <w:t>Submáquina Saída</w:t>
      </w:r>
      <w:bookmarkEnd w:id="4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saída reconhece um bloco de saída. A saída de dados se dá por dispositivos como, por exemplo, o monitor. Na figura 14, é mostrada a submáquina saída.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8" type="#_x0000_t202" style="position:absolute;margin-left:0;margin-top:0;width:293.05pt;height:81pt;z-index:251672576;mso-wrap-distance-left:0;mso-wrap-distance-right:0;mso-position-horizontal:center" strokeweight=".05pt">
            <v:fill color2="black"/>
            <v:textbox style="mso-next-textbox:#_x0000_s1038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86175" cy="742950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14</w:t>
                    </w:r>
                  </w:fldSimple>
                  <w:r>
                    <w:t>: Submáquina Saída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2" w:name="_Toc247396464"/>
      <w:r>
        <w:t>Submáquina Termo</w:t>
      </w:r>
      <w:bookmarkEnd w:id="42"/>
    </w:p>
    <w:p w:rsidR="00911365" w:rsidRDefault="00911365" w:rsidP="00911365">
      <w:pPr>
        <w:ind w:left="576" w:hanging="576"/>
        <w:jc w:val="both"/>
      </w:pPr>
      <w:r>
        <w:tab/>
      </w:r>
    </w:p>
    <w:p w:rsidR="00911365" w:rsidRPr="00911365" w:rsidRDefault="00911365" w:rsidP="00911365">
      <w:pPr>
        <w:jc w:val="both"/>
      </w:pPr>
      <w:r w:rsidRPr="00911365">
        <w:tab/>
        <w:t>A submáquina termo continua o reconhecimento de uma expressão matemática ou booleana. O reconhecimento de uma expressão é feito em conjunto por três submáquinas: expressão, termo e fator. Essa divisão existe para respeitar a precedência dos operadores aritméticos. Na figura 15, é mostrada a submáquina termo.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782776" w:rsidP="00911365">
      <w:r>
        <w:pict>
          <v:shape id="_x0000_s1039" type="#_x0000_t202" style="position:absolute;margin-left:0;margin-top:0;width:309.15pt;height:142.8pt;z-index:251673600;mso-wrap-distance-left:0;mso-wrap-distance-right:0;mso-position-horizontal:center" strokeweight=".05pt">
            <v:fill color2="black"/>
            <v:textbox style="mso-next-textbox:#_x0000_s1039" inset="1.4pt,1.4pt,1.4pt,1.4pt">
              <w:txbxContent>
                <w:p w:rsidR="00585B21" w:rsidRDefault="00585B21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0000" cy="152400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15</w:t>
                    </w:r>
                  </w:fldSimple>
                  <w:r>
                    <w:t>: Submáquina Termo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Pr="00BE783F" w:rsidRDefault="00911365" w:rsidP="0073514D">
      <w:pPr>
        <w:ind w:firstLine="360"/>
        <w:jc w:val="both"/>
        <w:rPr>
          <w:rFonts w:cstheme="minorHAnsi"/>
        </w:rPr>
      </w:pPr>
      <w:r w:rsidRPr="00BE783F">
        <w:rPr>
          <w:rFonts w:cstheme="minorHAnsi"/>
        </w:rPr>
        <w:t>Para cada uma das transições da submáquina está associada uma ação que são: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BE783F">
        <w:rPr>
          <w:rFonts w:asciiTheme="minorHAnsi" w:hAnsiTheme="minorHAnsi" w:cstheme="minorHAnsi"/>
          <w:sz w:val="22"/>
        </w:rPr>
        <w:t>chamaFator: não consome o token e passa para a submáquina fator;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03C86" w:rsidRPr="00911365" w:rsidRDefault="00603C86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3" w:name="_Toc247396465"/>
      <w:r>
        <w:lastRenderedPageBreak/>
        <w:t>Análise Semântica</w:t>
      </w:r>
      <w:bookmarkEnd w:id="43"/>
      <w:r>
        <w:t xml:space="preserve"> </w:t>
      </w:r>
    </w:p>
    <w:p w:rsidR="00871DA3" w:rsidRDefault="00871DA3" w:rsidP="00871DA3"/>
    <w:p w:rsidR="00BE783F" w:rsidRDefault="004606C7" w:rsidP="005A2EA3">
      <w:pPr>
        <w:ind w:firstLine="567"/>
        <w:jc w:val="both"/>
      </w:pPr>
      <w:r>
        <w:t>A análise semântica é um dos módulos principais constituintes de um compilador, uma vez que são determinadas as açõ</w:t>
      </w:r>
      <w:r w:rsidR="005A2EA3">
        <w:t>es semânticas responsáveis pelo tratamento da dependência de contexto da linguagem e pela geração do código-objeto.</w:t>
      </w:r>
    </w:p>
    <w:p w:rsidR="00353E2A" w:rsidRDefault="005A2EA3" w:rsidP="00F50604">
      <w:pPr>
        <w:ind w:firstLine="567"/>
        <w:jc w:val="both"/>
      </w:pPr>
      <w:r>
        <w:t xml:space="preserve">A relação entre os módulos Semântico e Sintático ocorre exatamente nas transições de estados das submaquinas definidas pelo Sintático. Assim, para cada transição de uma submáquina, é possível verificar </w:t>
      </w:r>
      <w:r w:rsidR="00353E2A">
        <w:t xml:space="preserve">se as regras gramaticais </w:t>
      </w:r>
      <w:r w:rsidR="00353E2A" w:rsidRPr="00353E2A">
        <w:rPr>
          <w:i/>
          <w:u w:val="single"/>
        </w:rPr>
        <w:t>dependentes</w:t>
      </w:r>
      <w:r w:rsidR="00353E2A">
        <w:rPr>
          <w:i/>
          <w:u w:val="single"/>
        </w:rPr>
        <w:t xml:space="preserve"> de contexto</w:t>
      </w:r>
      <w:r w:rsidR="00353E2A">
        <w:t xml:space="preserve"> são obe</w:t>
      </w:r>
      <w:r w:rsidR="00F50604">
        <w:t>decidas</w:t>
      </w:r>
      <w:r w:rsidR="00353E2A">
        <w:t>.</w:t>
      </w:r>
      <w:r w:rsidR="00F50604">
        <w:t xml:space="preserve"> </w:t>
      </w:r>
    </w:p>
    <w:p w:rsidR="00353E2A" w:rsidRPr="001D2725" w:rsidRDefault="00767991" w:rsidP="00353E2A">
      <w:pPr>
        <w:ind w:firstLine="567"/>
        <w:jc w:val="both"/>
      </w:pPr>
      <w:r>
        <w:t>As metas principais destas regras</w:t>
      </w:r>
      <w:r w:rsidR="00F50604">
        <w:t xml:space="preserve"> verificadas neste projeto são</w:t>
      </w:r>
      <w:r w:rsidR="00353E2A" w:rsidRPr="001D2725">
        <w:t>:</w:t>
      </w:r>
    </w:p>
    <w:p w:rsidR="00353E2A" w:rsidRPr="001D2725" w:rsidRDefault="00F50604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F50604">
        <w:rPr>
          <w:u w:val="single"/>
        </w:rPr>
        <w:t>M</w:t>
      </w:r>
      <w:r w:rsidR="00353E2A" w:rsidRPr="00F50604">
        <w:rPr>
          <w:u w:val="single"/>
        </w:rPr>
        <w:t>anutenção da Tabela de Símbolos</w:t>
      </w:r>
      <w:r w:rsidR="00353E2A" w:rsidRPr="001D2725">
        <w:t xml:space="preserve">: em todas as declarações contidas no programa-fonte, o </w:t>
      </w:r>
      <w:r>
        <w:t xml:space="preserve">TOKEN </w:t>
      </w:r>
      <w:r w:rsidR="00353E2A" w:rsidRPr="001D2725">
        <w:t xml:space="preserve">é </w:t>
      </w:r>
      <w:r>
        <w:t>modificado</w:t>
      </w:r>
      <w:r w:rsidR="00353E2A" w:rsidRPr="001D2725">
        <w:t xml:space="preserve"> na Tabela de Símbolos</w:t>
      </w:r>
      <w:r>
        <w:t xml:space="preserve">, setando os atributos </w:t>
      </w:r>
      <w:r>
        <w:rPr>
          <w:i/>
        </w:rPr>
        <w:t xml:space="preserve">categoria </w:t>
      </w:r>
      <w:r w:rsidRPr="00F50604">
        <w:t>(</w:t>
      </w:r>
      <w:r>
        <w:t xml:space="preserve">neste caso, a categoria é </w:t>
      </w:r>
      <w:r w:rsidRPr="00F50604">
        <w:rPr>
          <w:i/>
        </w:rPr>
        <w:t>variável</w:t>
      </w:r>
      <w:r w:rsidRPr="00F50604">
        <w:t>)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declarado</w:t>
      </w:r>
      <w:r>
        <w:t xml:space="preserve"> (passa a ser </w:t>
      </w:r>
      <w:r>
        <w:rPr>
          <w:i/>
        </w:rPr>
        <w:t>true</w:t>
      </w:r>
      <w:r>
        <w:t>)</w:t>
      </w:r>
      <w:r w:rsidR="00353E2A"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767991">
        <w:rPr>
          <w:u w:val="single"/>
        </w:rPr>
        <w:t xml:space="preserve">Associação de </w:t>
      </w:r>
      <w:r w:rsidR="00767991" w:rsidRPr="00767991">
        <w:rPr>
          <w:u w:val="single"/>
        </w:rPr>
        <w:t>A</w:t>
      </w:r>
      <w:r w:rsidRPr="00767991">
        <w:rPr>
          <w:u w:val="single"/>
        </w:rPr>
        <w:t xml:space="preserve">tributos aos </w:t>
      </w:r>
      <w:r w:rsidR="00767991" w:rsidRPr="00767991">
        <w:rPr>
          <w:u w:val="single"/>
        </w:rPr>
        <w:t>S</w:t>
      </w:r>
      <w:r w:rsidRPr="00767991">
        <w:rPr>
          <w:u w:val="single"/>
        </w:rPr>
        <w:t>ímbolos</w:t>
      </w:r>
      <w:r w:rsidRPr="001D2725">
        <w:t xml:space="preserve">: os atributos associados </w:t>
      </w:r>
      <w:r w:rsidR="00767991">
        <w:t xml:space="preserve">aos Tokens lidos </w:t>
      </w:r>
      <w:r w:rsidRPr="001D2725">
        <w:t xml:space="preserve">são </w:t>
      </w:r>
      <w:r w:rsidR="00767991">
        <w:t xml:space="preserve">Código, </w:t>
      </w:r>
      <w:r w:rsidRPr="001D2725">
        <w:t xml:space="preserve">Nome, </w:t>
      </w:r>
      <w:r w:rsidR="00767991">
        <w:t>Tipo (</w:t>
      </w:r>
      <w:r w:rsidR="00767991" w:rsidRPr="00767991">
        <w:rPr>
          <w:i/>
        </w:rPr>
        <w:t>iden</w:t>
      </w:r>
      <w:r w:rsidR="00767991">
        <w:rPr>
          <w:i/>
        </w:rPr>
        <w:t>tificador</w:t>
      </w:r>
      <w:r w:rsidR="00767991" w:rsidRPr="00767991">
        <w:t>,</w:t>
      </w:r>
      <w:r w:rsidR="00767991">
        <w:rPr>
          <w:i/>
        </w:rPr>
        <w:t xml:space="preserve"> número</w:t>
      </w:r>
      <w:r w:rsidR="00767991">
        <w:t xml:space="preserve">, </w:t>
      </w:r>
      <w:r w:rsidR="00767991">
        <w:rPr>
          <w:i/>
        </w:rPr>
        <w:t>palavraReservada</w:t>
      </w:r>
      <w:r w:rsidR="00767991">
        <w:t xml:space="preserve">), </w:t>
      </w:r>
      <w:r w:rsidRPr="001D2725">
        <w:t>Categoria</w:t>
      </w:r>
      <w:r w:rsidR="00767991">
        <w:t xml:space="preserve"> (</w:t>
      </w:r>
      <w:r w:rsidR="00767991" w:rsidRPr="00767991">
        <w:rPr>
          <w:i/>
        </w:rPr>
        <w:t>variável</w:t>
      </w:r>
      <w:r w:rsidR="00767991">
        <w:t xml:space="preserve">, </w:t>
      </w:r>
      <w:r w:rsidR="00767991" w:rsidRPr="00767991">
        <w:rPr>
          <w:i/>
        </w:rPr>
        <w:t>vetor</w:t>
      </w:r>
      <w:r w:rsidR="00767991">
        <w:t xml:space="preserve">, </w:t>
      </w:r>
      <w:r w:rsidR="00767991" w:rsidRPr="00767991">
        <w:rPr>
          <w:i/>
        </w:rPr>
        <w:t>parâmetro</w:t>
      </w:r>
      <w:r w:rsidR="00767991">
        <w:t xml:space="preserve"> ou </w:t>
      </w:r>
      <w:r w:rsidR="00767991" w:rsidRPr="00767991">
        <w:rPr>
          <w:i/>
        </w:rPr>
        <w:t>função</w:t>
      </w:r>
      <w:r w:rsidR="00767991">
        <w:t>)</w:t>
      </w:r>
      <w:r w:rsidRPr="001D2725">
        <w:t>,</w:t>
      </w:r>
      <w:r w:rsidR="005630BB">
        <w:t xml:space="preserve"> </w:t>
      </w:r>
      <w:r w:rsidR="005630BB">
        <w:rPr>
          <w:i/>
        </w:rPr>
        <w:t xml:space="preserve">declarado </w:t>
      </w:r>
      <w:r w:rsidR="005630BB">
        <w:t>(</w:t>
      </w:r>
      <w:r w:rsidR="005630BB">
        <w:rPr>
          <w:i/>
        </w:rPr>
        <w:t xml:space="preserve">true </w:t>
      </w:r>
      <w:r w:rsidR="005630BB">
        <w:t xml:space="preserve">ou </w:t>
      </w:r>
      <w:r w:rsidR="005630BB">
        <w:rPr>
          <w:i/>
        </w:rPr>
        <w:t xml:space="preserve">false – </w:t>
      </w:r>
      <w:r w:rsidR="005630BB" w:rsidRPr="005630BB">
        <w:t>default</w:t>
      </w:r>
      <w:r w:rsidR="005630BB">
        <w:t>)</w:t>
      </w:r>
      <w:r w:rsidRPr="001D2725">
        <w:t>;</w:t>
      </w:r>
    </w:p>
    <w:p w:rsidR="00353E2A" w:rsidRPr="001D2725" w:rsidRDefault="00353E2A" w:rsidP="00353E2A">
      <w:pPr>
        <w:ind w:firstLine="567"/>
        <w:jc w:val="both"/>
      </w:pPr>
    </w:p>
    <w:p w:rsidR="00353E2A" w:rsidRPr="001D2725" w:rsidRDefault="002E1867" w:rsidP="00353E2A">
      <w:pPr>
        <w:ind w:firstLine="567"/>
        <w:jc w:val="both"/>
      </w:pPr>
      <w:r>
        <w:t>Com</w:t>
      </w:r>
      <w:r w:rsidR="00353E2A" w:rsidRPr="001D2725">
        <w:t xml:space="preserve"> relação </w:t>
      </w:r>
      <w:r>
        <w:t>às regras gramaticais</w:t>
      </w:r>
      <w:r w:rsidR="00353E2A" w:rsidRPr="001D2725">
        <w:t>,</w:t>
      </w:r>
      <w:r>
        <w:t xml:space="preserve"> deve-se realizar as seguintes verificações</w:t>
      </w:r>
      <w:r w:rsidR="00353E2A" w:rsidRPr="001D2725">
        <w:t>:</w:t>
      </w:r>
    </w:p>
    <w:p w:rsidR="00353E2A" w:rsidRPr="001D2725" w:rsidRDefault="00353E2A" w:rsidP="00353E2A">
      <w:pPr>
        <w:ind w:firstLine="567"/>
        <w:jc w:val="both"/>
      </w:pP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</w:t>
      </w:r>
      <w:r w:rsidR="008A439B">
        <w:t xml:space="preserve">Tokens do tipo </w:t>
      </w:r>
      <w:r w:rsidR="008A439B" w:rsidRPr="008A439B">
        <w:rPr>
          <w:i/>
        </w:rPr>
        <w:t>Identificador</w:t>
      </w:r>
      <w:r w:rsidRPr="001D2725">
        <w:t xml:space="preserve"> já foram declarados</w:t>
      </w:r>
      <w:r w:rsidR="008A439B">
        <w:t xml:space="preserve">: o atributo </w:t>
      </w:r>
      <w:r w:rsidR="008A439B">
        <w:rPr>
          <w:i/>
        </w:rPr>
        <w:t>declarado</w:t>
      </w:r>
      <w:r w:rsidR="008A439B">
        <w:t xml:space="preserve"> já está definido com o valor </w:t>
      </w:r>
      <w:r w:rsidR="008A439B">
        <w:rPr>
          <w:i/>
        </w:rPr>
        <w:t>true</w:t>
      </w:r>
      <w:r w:rsidRPr="001D2725">
        <w:t>.</w:t>
      </w:r>
    </w:p>
    <w:p w:rsidR="008A439B" w:rsidRPr="008A439B" w:rsidRDefault="008A439B" w:rsidP="008A439B">
      <w:pPr>
        <w:pStyle w:val="ListParagraph"/>
        <w:tabs>
          <w:tab w:val="left" w:pos="993"/>
        </w:tabs>
        <w:ind w:left="567"/>
        <w:jc w:val="both"/>
      </w:pPr>
      <w:r>
        <w:tab/>
      </w:r>
      <w:r w:rsidRPr="008A439B">
        <w:rPr>
          <w:b/>
        </w:rPr>
        <w:t xml:space="preserve">Obs.: </w:t>
      </w:r>
      <w:r>
        <w:t>Neste projeto, esta verificação foi feita utilizando o artifício de um atributo indicativo para declaração, no entanto, poderia ser verificado na Tabela de S</w:t>
      </w:r>
      <w:r w:rsidR="003137E6">
        <w:t>ímbolos a existência do Token.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>Verificação das expressões aritméticas e booleanas;</w:t>
      </w: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Tokens do tipo </w:t>
      </w:r>
      <w:r w:rsidR="003137E6" w:rsidRPr="008A439B">
        <w:rPr>
          <w:i/>
        </w:rPr>
        <w:t>Identificador</w:t>
      </w:r>
      <w:r w:rsidR="003137E6" w:rsidRPr="001D2725">
        <w:t xml:space="preserve"> </w:t>
      </w:r>
      <w:r w:rsidR="003137E6">
        <w:t xml:space="preserve">declarados como </w:t>
      </w:r>
      <w:r w:rsidR="003137E6">
        <w:rPr>
          <w:i/>
        </w:rPr>
        <w:t xml:space="preserve">int </w:t>
      </w:r>
      <w:r w:rsidR="003137E6">
        <w:t xml:space="preserve">ou </w:t>
      </w:r>
      <w:r w:rsidR="003137E6">
        <w:rPr>
          <w:i/>
        </w:rPr>
        <w:t xml:space="preserve">boolean </w:t>
      </w:r>
      <w:r w:rsidRPr="001D2725">
        <w:t>são utilizados em expressões aritméticas e booleanas, respectivamente;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se, nas chamadas de função, os parâmetros passados </w:t>
      </w:r>
      <w:r w:rsidR="00084FD7">
        <w:t>estão corretos de acordo com a</w:t>
      </w:r>
      <w:r w:rsidR="002C3D87">
        <w:t xml:space="preserve"> assinatura da função declarada. Assim, tanto a </w:t>
      </w:r>
      <w:r w:rsidRPr="001D2725">
        <w:t>quantidade</w:t>
      </w:r>
      <w:r w:rsidR="002C3D87">
        <w:t xml:space="preserve"> de parâmetros passados</w:t>
      </w:r>
      <w:r w:rsidRPr="001D2725">
        <w:t xml:space="preserve"> e </w:t>
      </w:r>
      <w:r w:rsidR="002C3D87">
        <w:t>o t</w:t>
      </w:r>
      <w:r w:rsidRPr="001D2725">
        <w:t xml:space="preserve">ipo </w:t>
      </w:r>
      <w:r w:rsidR="002C3D87">
        <w:t xml:space="preserve">de cada parâmetro devem estar coerentes na ordem em que foram definidos </w:t>
      </w:r>
      <w:r w:rsidR="00084FD7">
        <w:t>na</w:t>
      </w:r>
      <w:r w:rsidR="002C3D87">
        <w:t xml:space="preserve"> assinatura</w:t>
      </w:r>
      <w:r w:rsidR="00084FD7">
        <w:t xml:space="preserve"> da função</w:t>
      </w:r>
      <w:r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0F6D79">
        <w:t>foram</w:t>
      </w:r>
      <w:r w:rsidRPr="001D2725">
        <w:t xml:space="preserve"> atribuídas expressões do tipo correto</w:t>
      </w:r>
      <w:r w:rsidR="000F6D79">
        <w:t xml:space="preserve"> em conformidade com o </w:t>
      </w:r>
      <w:r w:rsidR="008D1CBA">
        <w:t xml:space="preserve">tipo do </w:t>
      </w:r>
      <w:r w:rsidR="000F6D79" w:rsidRPr="008D1CBA">
        <w:rPr>
          <w:i/>
        </w:rPr>
        <w:t>Identificador</w:t>
      </w:r>
      <w:r w:rsidR="000F6D79">
        <w:t xml:space="preserve"> que recebe seu valor</w:t>
      </w:r>
      <w:r w:rsidRPr="001D2725">
        <w:t>.</w:t>
      </w:r>
    </w:p>
    <w:p w:rsidR="00353E2A" w:rsidRDefault="00353E2A" w:rsidP="005A2EA3">
      <w:pPr>
        <w:ind w:firstLine="567"/>
        <w:jc w:val="both"/>
      </w:pPr>
    </w:p>
    <w:p w:rsidR="00B60979" w:rsidRPr="00AB2367" w:rsidRDefault="00B60979" w:rsidP="00B60979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B60979" w:rsidRDefault="00B60979" w:rsidP="00DE7378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O compilador Hopper não foi projetado para aceitar funções sem retorno definidos pela palavra reservada VOID. Assim, toda função declarada deve possuir um tipo associado (no caso, </w:t>
      </w:r>
      <w:r w:rsidRPr="00B60979">
        <w:rPr>
          <w:i/>
        </w:rPr>
        <w:t>int</w:t>
      </w:r>
      <w:r>
        <w:t xml:space="preserve"> ou </w:t>
      </w:r>
      <w:r w:rsidRPr="00B60979">
        <w:rPr>
          <w:i/>
        </w:rPr>
        <w:t>boolean</w:t>
      </w:r>
      <w:r>
        <w:t>).</w:t>
      </w:r>
    </w:p>
    <w:p w:rsidR="00B60979" w:rsidRDefault="00B60979" w:rsidP="005A2EA3">
      <w:pPr>
        <w:ind w:firstLine="567"/>
        <w:jc w:val="both"/>
      </w:pPr>
    </w:p>
    <w:p w:rsidR="001F0B10" w:rsidRPr="001F0B10" w:rsidRDefault="001F0B10" w:rsidP="001F0B10">
      <w:pPr>
        <w:ind w:firstLine="567"/>
        <w:jc w:val="both"/>
      </w:pPr>
      <w:r w:rsidRPr="001F0B10">
        <w:t>Os comandos aceitos pela linguagem para a qual o compilador está sendo construído estão listados abaixo:</w:t>
      </w:r>
    </w:p>
    <w:p w:rsidR="001F0B10" w:rsidRPr="001F0B10" w:rsidRDefault="001F0B10" w:rsidP="001F0B10">
      <w:pPr>
        <w:ind w:firstLine="567"/>
        <w:jc w:val="both"/>
      </w:pP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Declaração (variável simples, vetor ou função)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Atribuição (aritmética ou booleana de variável simples ou vetor)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WHILE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IF-THEN-ELSE-ENDIF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lastRenderedPageBreak/>
        <w:t>Comando de Chamada de função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Entrada de dados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Saída de dados</w:t>
      </w:r>
    </w:p>
    <w:p w:rsidR="001F0B10" w:rsidRPr="001F0B10" w:rsidRDefault="001F0B10" w:rsidP="001F0B10">
      <w:pPr>
        <w:ind w:firstLine="567"/>
        <w:jc w:val="both"/>
      </w:pPr>
    </w:p>
    <w:p w:rsidR="007E29EB" w:rsidRDefault="001F0B10" w:rsidP="001F0B10">
      <w:pPr>
        <w:ind w:firstLine="567"/>
        <w:jc w:val="both"/>
      </w:pPr>
      <w:r w:rsidRPr="001F0B10">
        <w:t xml:space="preserve">Primeiramente, foi necessária a construção de classes que simulassem uma memória da máquina MVN. Para implementar esse conceito, </w:t>
      </w:r>
      <w:r w:rsidR="007E29EB">
        <w:t>foram criadas</w:t>
      </w:r>
      <w:r w:rsidRPr="001F0B10">
        <w:t xml:space="preserve"> as classes </w:t>
      </w:r>
      <w:r w:rsidRPr="007E29EB">
        <w:rPr>
          <w:i/>
        </w:rPr>
        <w:t>Memória</w:t>
      </w:r>
      <w:r w:rsidRPr="001F0B10">
        <w:t xml:space="preserve"> e </w:t>
      </w:r>
      <w:r w:rsidRPr="007E29EB">
        <w:rPr>
          <w:i/>
        </w:rPr>
        <w:t>PosicaoMemoria</w:t>
      </w:r>
      <w:r w:rsidRPr="001F0B10">
        <w:t xml:space="preserve">, explicadas </w:t>
      </w:r>
      <w:r w:rsidR="007E29EB">
        <w:t>na seção seguinte de Classes Auxiliares.</w:t>
      </w:r>
    </w:p>
    <w:p w:rsidR="00744FC8" w:rsidRDefault="007E29EB" w:rsidP="00AE0208">
      <w:pPr>
        <w:ind w:firstLine="567"/>
        <w:jc w:val="both"/>
      </w:pPr>
      <w:r>
        <w:t xml:space="preserve">A seguir, será detalhada a maneira como </w:t>
      </w:r>
      <w:r w:rsidR="001F0B10" w:rsidRPr="001F0B10">
        <w:t xml:space="preserve">cada um </w:t>
      </w:r>
      <w:r>
        <w:t>dos comandos anteriores</w:t>
      </w:r>
      <w:r w:rsidR="001F0B10" w:rsidRPr="001F0B10">
        <w:t xml:space="preserve"> em alto nível foi construído </w:t>
      </w:r>
      <w:r>
        <w:t>por</w:t>
      </w:r>
      <w:r w:rsidR="001F0B10" w:rsidRPr="001F0B10">
        <w:t xml:space="preserve"> instruções reconhecidas pela MVN.</w:t>
      </w:r>
      <w:r w:rsidR="00AE0208">
        <w:t xml:space="preserve"> </w:t>
      </w:r>
    </w:p>
    <w:p w:rsidR="00C661DF" w:rsidRDefault="00744FC8" w:rsidP="00AE0208">
      <w:pPr>
        <w:ind w:firstLine="567"/>
        <w:jc w:val="both"/>
      </w:pPr>
      <w:r>
        <w:t>Por fim, a</w:t>
      </w:r>
      <w:r w:rsidR="001F0B10" w:rsidRPr="001F0B10">
        <w:t xml:space="preserve"> geração de código </w:t>
      </w:r>
      <w:r w:rsidR="00776B8A">
        <w:t xml:space="preserve">fundamentou-se no conceito de </w:t>
      </w:r>
      <w:r w:rsidR="00776B8A" w:rsidRPr="00776B8A">
        <w:rPr>
          <w:i/>
        </w:rPr>
        <w:t>R</w:t>
      </w:r>
      <w:r w:rsidR="001F0B10" w:rsidRPr="00776B8A">
        <w:rPr>
          <w:i/>
        </w:rPr>
        <w:t>ótulos</w:t>
      </w:r>
      <w:r w:rsidR="001F0B10" w:rsidRPr="001F0B10">
        <w:t xml:space="preserve"> </w:t>
      </w:r>
      <w:r w:rsidR="00776B8A">
        <w:t xml:space="preserve">para identificar </w:t>
      </w:r>
      <w:r w:rsidR="001F0B10" w:rsidRPr="001F0B10">
        <w:t xml:space="preserve">cada posição de memória a ser ocupada pelo programa </w:t>
      </w:r>
      <w:r w:rsidR="00E027AB">
        <w:t>em compilação</w:t>
      </w:r>
      <w:r w:rsidR="001F0B10" w:rsidRPr="001F0B10">
        <w:t>.</w:t>
      </w:r>
      <w:r w:rsidR="00C661DF" w:rsidRPr="001F0B10"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pStyle w:val="Heading2"/>
      </w:pPr>
      <w:bookmarkStart w:id="44" w:name="_Toc247396466"/>
      <w:r>
        <w:t>Código-Objeto: MVN</w:t>
      </w:r>
      <w:bookmarkEnd w:id="44"/>
      <w:r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ind w:firstLine="567"/>
        <w:jc w:val="both"/>
      </w:pPr>
      <w:r>
        <w:t>Na Tabela abaixo,</w:t>
      </w:r>
      <w:r w:rsidRPr="00892169">
        <w:t xml:space="preserve"> </w:t>
      </w:r>
      <w:r>
        <w:t>são</w:t>
      </w:r>
      <w:r w:rsidRPr="00892169">
        <w:t xml:space="preserve"> apresentada</w:t>
      </w:r>
      <w:r>
        <w:t>s</w:t>
      </w:r>
      <w:r w:rsidRPr="00892169">
        <w:t xml:space="preserve"> as instruções da MVN:</w:t>
      </w:r>
    </w:p>
    <w:p w:rsidR="00892169" w:rsidRPr="00892169" w:rsidRDefault="00892169" w:rsidP="00892169">
      <w:pPr>
        <w:ind w:firstLine="567"/>
        <w:jc w:val="both"/>
      </w:pPr>
    </w:p>
    <w:tbl>
      <w:tblPr>
        <w:tblStyle w:val="LightGrid-Accent1"/>
        <w:tblW w:w="0" w:type="auto"/>
        <w:jc w:val="center"/>
        <w:tblLook w:val="04A0"/>
      </w:tblPr>
      <w:tblGrid>
        <w:gridCol w:w="1488"/>
        <w:gridCol w:w="3730"/>
        <w:gridCol w:w="3168"/>
      </w:tblGrid>
      <w:tr w:rsidR="00892169" w:rsidRPr="008D251B" w:rsidTr="006F5CEA">
        <w:trPr>
          <w:cnfStyle w:val="1000000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Código (hexa)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Instrução (4 bits)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Operando (12 bits)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incondicional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zero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negativo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color w:val="C00000"/>
              </w:rPr>
            </w:pPr>
            <w:r w:rsidRPr="006F5CEA">
              <w:rPr>
                <w:rFonts w:asciiTheme="minorHAnsi" w:hAnsiTheme="minorHAnsi" w:cstheme="minorHAnsi"/>
                <w:color w:val="C00000"/>
              </w:rPr>
              <w:t>3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Deposita uma constante no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Constante de 12 bits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Soma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da parcela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Subtração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subtraendo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Multiplicação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multiplicador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Divisão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divisor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Memória para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dado de origem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Acumulador para memória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destino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subprograma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Retorno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resultado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Parada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Entrada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Saída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Chamada de supervisor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Constante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6F5CEA">
      <w:pPr>
        <w:ind w:firstLine="567"/>
        <w:jc w:val="both"/>
      </w:pPr>
      <w:r w:rsidRPr="008D251B">
        <w:rPr>
          <w:rFonts w:ascii="Calibri" w:hAnsi="Calibri"/>
        </w:rPr>
        <w:tab/>
      </w:r>
      <w:r w:rsidRPr="006F5CEA">
        <w:t xml:space="preserve">Para as operações de </w:t>
      </w:r>
      <w:r w:rsidR="006F5CEA" w:rsidRPr="006F5CEA">
        <w:rPr>
          <w:b/>
        </w:rPr>
        <w:t>E</w:t>
      </w:r>
      <w:r w:rsidRPr="006F5CEA">
        <w:rPr>
          <w:b/>
        </w:rPr>
        <w:t>ntrada</w:t>
      </w:r>
      <w:r w:rsidRPr="006F5CEA">
        <w:t xml:space="preserve"> e </w:t>
      </w:r>
      <w:r w:rsidR="006F5CEA" w:rsidRPr="006F5CEA">
        <w:rPr>
          <w:b/>
        </w:rPr>
        <w:t>S</w:t>
      </w:r>
      <w:r w:rsidRPr="006F5CEA">
        <w:rPr>
          <w:b/>
        </w:rPr>
        <w:t>aída</w:t>
      </w:r>
      <w:r w:rsidRPr="006F5CEA">
        <w:t>, devem ser definidos os dispositivos de acordo com a lógica a seguir:</w:t>
      </w:r>
    </w:p>
    <w:p w:rsidR="006F5CEA" w:rsidRPr="006F5CEA" w:rsidRDefault="006F5CEA" w:rsidP="006F5CEA">
      <w:pPr>
        <w:ind w:firstLine="567"/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681"/>
        <w:gridCol w:w="1402"/>
      </w:tblGrid>
      <w:tr w:rsidR="00892169" w:rsidRPr="008D251B" w:rsidTr="006F5CEA">
        <w:trPr>
          <w:jc w:val="center"/>
        </w:trPr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OP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Tipo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Dispositivo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OP</w:t>
      </w:r>
      <w:r w:rsidRPr="006F5CEA">
        <w:rPr>
          <w:rFonts w:cstheme="minorHAnsi"/>
        </w:rPr>
        <w:tab/>
        <w:t>D (entrada) ou E (saída)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Tipo</w:t>
      </w:r>
      <w:r w:rsidRPr="006F5CEA">
        <w:rPr>
          <w:rFonts w:cstheme="minorHAnsi"/>
        </w:rPr>
        <w:tab/>
        <w:t>Tipos de dispositivos: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0 = Teclado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1 = Monitor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2 = Impressora</w:t>
      </w: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3 = Disco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Dispositivo</w:t>
      </w:r>
      <w:r w:rsidRPr="006F5CEA">
        <w:rPr>
          <w:rFonts w:cstheme="minorHAnsi"/>
        </w:rPr>
        <w:tab/>
        <w:t>Identificação do dispositivo. Pode-se ter vários tipos de dispositivos, ou unidades lógicas (LU). No caso do disco, um arquivo é considerado uma unidade lógica. Pode-se ter, portanto, até 16 tipos de dispositivos e, cada um, pode ter até 256 unidades lógicas.</w:t>
      </w:r>
      <w:r w:rsidRPr="006F5CEA">
        <w:rPr>
          <w:rFonts w:cstheme="minorHAnsi"/>
        </w:rPr>
        <w:tab/>
      </w:r>
    </w:p>
    <w:p w:rsidR="00892169" w:rsidRDefault="00892169" w:rsidP="005A2EA3">
      <w:pPr>
        <w:ind w:firstLine="567"/>
        <w:jc w:val="both"/>
      </w:pPr>
    </w:p>
    <w:p w:rsidR="001A5453" w:rsidRDefault="001A5453" w:rsidP="001A5453">
      <w:pPr>
        <w:pStyle w:val="Heading2"/>
      </w:pPr>
      <w:bookmarkStart w:id="45" w:name="_Toc247396467"/>
      <w:r>
        <w:t>Projeto das Ações Semânticas</w:t>
      </w:r>
      <w:bookmarkEnd w:id="45"/>
    </w:p>
    <w:p w:rsidR="001A5453" w:rsidRDefault="001A5453" w:rsidP="00871DA3"/>
    <w:p w:rsidR="004606C7" w:rsidRDefault="004606C7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 xml:space="preserve">Com o objetivo de projetar as ações semânticas, serão descritas as funções de geração de código para cada </w:t>
      </w:r>
      <w:r w:rsidRPr="004606C7">
        <w:rPr>
          <w:rFonts w:cstheme="minorHAnsi"/>
          <w:b/>
          <w:i/>
        </w:rPr>
        <w:t>operação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do compilador Hopper.</w:t>
      </w:r>
    </w:p>
    <w:p w:rsidR="004606C7" w:rsidRDefault="004606C7" w:rsidP="00003090">
      <w:pPr>
        <w:ind w:firstLine="576"/>
        <w:jc w:val="both"/>
        <w:rPr>
          <w:rFonts w:cstheme="minorHAnsi"/>
        </w:rPr>
      </w:pPr>
    </w:p>
    <w:p w:rsidR="001A5453" w:rsidRPr="00BE783F" w:rsidRDefault="001A5453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>O</w:t>
      </w:r>
      <w:r w:rsidRPr="00BE783F">
        <w:rPr>
          <w:rFonts w:cstheme="minorHAnsi"/>
        </w:rPr>
        <w:t xml:space="preserve">s blocos básicos </w:t>
      </w:r>
      <w:r>
        <w:rPr>
          <w:rFonts w:cstheme="minorHAnsi"/>
        </w:rPr>
        <w:t>para</w:t>
      </w:r>
      <w:r w:rsidRPr="00BE783F">
        <w:rPr>
          <w:rFonts w:cstheme="minorHAnsi"/>
        </w:rPr>
        <w:t xml:space="preserve"> </w:t>
      </w:r>
      <w:r w:rsidRPr="00BE783F">
        <w:rPr>
          <w:rFonts w:cstheme="minorHAnsi"/>
          <w:i/>
        </w:rPr>
        <w:t>Comparação</w:t>
      </w:r>
      <w:r w:rsidRPr="00BE783F">
        <w:rPr>
          <w:rFonts w:cstheme="minorHAnsi"/>
        </w:rPr>
        <w:t xml:space="preserve"> em linguagem MVN</w:t>
      </w:r>
      <w:r>
        <w:rPr>
          <w:rFonts w:cstheme="minorHAnsi"/>
        </w:rPr>
        <w:t xml:space="preserve"> são</w:t>
      </w:r>
      <w:r w:rsidRPr="00BE783F">
        <w:rPr>
          <w:rFonts w:cstheme="minorHAnsi"/>
        </w:rPr>
        <w:t>: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Igual (varA == varB)</w:t>
      </w:r>
    </w:p>
    <w:p w:rsidR="001A5453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(ACC = )</w:t>
      </w:r>
    </w:p>
    <w:p w:rsidR="001A5453" w:rsidRPr="00BE783F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4B1E6E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Diferente (varA != 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5 se ACC é zero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(varA &gt; 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 xml:space="preserve">Desvio para 7 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(varA &lt; 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ou Igual (varA &gt;= 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ou Igual (varA &lt;= 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Default="001A5453" w:rsidP="00871DA3"/>
    <w:p w:rsidR="001A5453" w:rsidRDefault="001A5453" w:rsidP="001A5453">
      <w:pPr>
        <w:pStyle w:val="Heading2"/>
      </w:pPr>
      <w:bookmarkStart w:id="46" w:name="_Toc247396468"/>
      <w:r>
        <w:t>Ações Semânticas</w:t>
      </w:r>
      <w:bookmarkEnd w:id="46"/>
    </w:p>
    <w:p w:rsidR="001A5453" w:rsidRDefault="001A5453" w:rsidP="00871DA3"/>
    <w:p w:rsidR="00460DE0" w:rsidRDefault="00003090" w:rsidP="00003090">
      <w:pPr>
        <w:ind w:firstLine="576"/>
        <w:jc w:val="both"/>
      </w:pPr>
      <w:r>
        <w:t>Uma vez definidas as funções para geração de código MVN a serem executadas pelas ações semânticas, resta projetar sua l</w:t>
      </w:r>
      <w:r w:rsidR="00460DE0">
        <w:t>ógica de acordo com as transições convenientes das submáquinas implementadas no Analisador Sintático.</w:t>
      </w:r>
    </w:p>
    <w:p w:rsidR="001A5453" w:rsidRDefault="00460DE0" w:rsidP="00003090">
      <w:pPr>
        <w:ind w:firstLine="576"/>
        <w:jc w:val="both"/>
      </w:pPr>
      <w:r>
        <w:t>Assim, para cada submáquina do Analisador Sintático, deve-se definir as ações semânticas apropriadas com a finalidade de integrar os dois módulos do compilador. Por comodidade, serão utilizadas as formas tabulares de representação.</w:t>
      </w:r>
    </w:p>
    <w:p w:rsidR="0094164D" w:rsidRDefault="0094164D" w:rsidP="00003090">
      <w:pPr>
        <w:ind w:firstLine="576"/>
        <w:jc w:val="both"/>
      </w:pPr>
      <w:r w:rsidRPr="0094164D">
        <w:rPr>
          <w:b/>
        </w:rPr>
        <w:t>Obs.:</w:t>
      </w:r>
      <w:r>
        <w:t xml:space="preserve"> A representação tabular descreve as ações semânticas convenientes às transições da submáquina. </w:t>
      </w:r>
    </w:p>
    <w:p w:rsidR="00780B5C" w:rsidRDefault="00780B5C" w:rsidP="0094164D">
      <w:pPr>
        <w:jc w:val="both"/>
      </w:pPr>
    </w:p>
    <w:p w:rsidR="000C36DA" w:rsidRDefault="000C36DA" w:rsidP="000C36DA">
      <w:pPr>
        <w:pStyle w:val="Heading3"/>
      </w:pPr>
      <w:bookmarkStart w:id="47" w:name="_Toc247396469"/>
      <w:r>
        <w:t>Submáquina Programa</w:t>
      </w:r>
      <w:bookmarkEnd w:id="47"/>
    </w:p>
    <w:p w:rsidR="000C36DA" w:rsidRDefault="000C36DA" w:rsidP="000C36DA">
      <w:pPr>
        <w:ind w:firstLine="576"/>
        <w:jc w:val="both"/>
      </w:pPr>
    </w:p>
    <w:p w:rsidR="000C36DA" w:rsidRDefault="000C36DA" w:rsidP="000C36DA">
      <w:pPr>
        <w:ind w:firstLine="576"/>
        <w:jc w:val="both"/>
      </w:pPr>
      <w:r>
        <w:t xml:space="preserve">Segue a Tabela de Transições desta submáquina com a inclusão das ações semânticas para </w:t>
      </w:r>
      <w:r w:rsidR="00737618">
        <w:t xml:space="preserve">o átomo </w:t>
      </w:r>
      <w:r>
        <w:t>Programa:</w:t>
      </w:r>
    </w:p>
    <w:p w:rsidR="000C36DA" w:rsidRDefault="000C36DA" w:rsidP="000C36DA">
      <w:pPr>
        <w:ind w:firstLine="576"/>
        <w:jc w:val="both"/>
      </w:pPr>
    </w:p>
    <w:tbl>
      <w:tblPr>
        <w:tblStyle w:val="LightGrid-Accent11"/>
        <w:tblW w:w="11252" w:type="dxa"/>
        <w:jc w:val="center"/>
        <w:tblInd w:w="-915" w:type="dxa"/>
        <w:tblLook w:val="04A0"/>
      </w:tblPr>
      <w:tblGrid>
        <w:gridCol w:w="934"/>
        <w:gridCol w:w="947"/>
        <w:gridCol w:w="807"/>
        <w:gridCol w:w="1217"/>
        <w:gridCol w:w="907"/>
        <w:gridCol w:w="867"/>
        <w:gridCol w:w="693"/>
        <w:gridCol w:w="1157"/>
        <w:gridCol w:w="1077"/>
        <w:gridCol w:w="693"/>
        <w:gridCol w:w="816"/>
        <w:gridCol w:w="1137"/>
      </w:tblGrid>
      <w:tr w:rsidR="008E4B97" w:rsidRPr="008E4B97" w:rsidTr="00643D22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0C36DA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8E4B97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end</w:t>
            </w:r>
          </w:p>
        </w:tc>
        <w:tc>
          <w:tcPr>
            <w:tcW w:w="1137" w:type="dxa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ação de finalização</w:t>
            </w:r>
          </w:p>
        </w:tc>
      </w:tr>
      <w:tr w:rsidR="008E4B97" w:rsidTr="00643D2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8E4B97" w:rsidTr="00643D2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Q1/2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Q4/10</w:t>
            </w: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8E4B97" w:rsidTr="00643D2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Q3/5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Q3/6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Q3/7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Q3/8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Q1/9</w:t>
            </w: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8E4B97" w:rsidTr="00643D2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137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</w:tbl>
    <w:p w:rsidR="000C36DA" w:rsidRDefault="000C36DA" w:rsidP="000C36DA">
      <w:pPr>
        <w:rPr>
          <w:rFonts w:cstheme="minorHAnsi"/>
        </w:rPr>
      </w:pPr>
    </w:p>
    <w:p w:rsidR="000C36DA" w:rsidRDefault="000C36DA" w:rsidP="000C36DA">
      <w:pPr>
        <w:ind w:firstLine="576"/>
        <w:jc w:val="both"/>
      </w:pPr>
      <w:r>
        <w:t xml:space="preserve">As ações semânticas foram construídas </w:t>
      </w:r>
      <w:r w:rsidR="00E709F0">
        <w:t>da seguinte forma</w:t>
      </w:r>
      <w:r>
        <w:t>:</w:t>
      </w:r>
    </w:p>
    <w:p w:rsidR="008E4B97" w:rsidRDefault="008E4B97" w:rsidP="000C36DA">
      <w:pPr>
        <w:ind w:firstLine="576"/>
        <w:jc w:val="both"/>
      </w:pPr>
    </w:p>
    <w:tbl>
      <w:tblPr>
        <w:tblStyle w:val="LightGrid-Accent11"/>
        <w:tblW w:w="0" w:type="auto"/>
        <w:jc w:val="center"/>
        <w:tblInd w:w="-729" w:type="dxa"/>
        <w:tblLook w:val="04A0"/>
      </w:tblPr>
      <w:tblGrid>
        <w:gridCol w:w="1984"/>
        <w:gridCol w:w="1917"/>
        <w:gridCol w:w="1661"/>
        <w:gridCol w:w="2736"/>
      </w:tblGrid>
      <w:tr w:rsidR="008E4B97" w:rsidRPr="00322C78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322C78" w:rsidRDefault="008E4B97" w:rsidP="008E4B9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Ações Semânticas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Átomo Associado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Código Gerado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Outras Ações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:rsidR="008E4B97" w:rsidRDefault="008E4B9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Default="00AB236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Default="00AB2367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</w:tr>
      <w:tr w:rsid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 w:rsidRPr="008E4B97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end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detahes)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103C79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finalização da compilação</w:t>
            </w:r>
          </w:p>
        </w:tc>
      </w:tr>
    </w:tbl>
    <w:p w:rsidR="008E4B97" w:rsidRDefault="008E4B97" w:rsidP="000C36DA">
      <w:pPr>
        <w:ind w:firstLine="576"/>
        <w:jc w:val="both"/>
      </w:pPr>
    </w:p>
    <w:p w:rsidR="00AB2367" w:rsidRDefault="00AB2367" w:rsidP="00AB2367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de PROGRAM (início do programa)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(defino a área do programa – neste projeto, foi decidido arbitrariamente pela posição 0 da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ab/>
        <w:t>@</w:t>
      </w:r>
      <w:r>
        <w:tab/>
        <w:t>=0</w:t>
      </w:r>
      <w:r>
        <w:tab/>
        <w:t>; area do programa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constante numérica utilizada pelo código-fonte, deve-se alocar um espaço de memória com seu respectivo valor)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uma das variáveis temporárias utilizadas no processamento do código-fonte, deve-se alocar um espaço de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 xml:space="preserve"> </w:t>
      </w:r>
      <w:r>
        <w:tab/>
        <w:t>HM</w:t>
      </w:r>
      <w:r>
        <w:tab/>
        <w:t>/0</w:t>
      </w:r>
    </w:p>
    <w:p w:rsidR="00AB2367" w:rsidRPr="00CD3E3E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(encerra o processamento do código-fonte)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AB2367" w:rsidRPr="00AB2367" w:rsidRDefault="00AB2367" w:rsidP="005F707F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Note que, por simplicidade, não é possível declarar funções externas ao programa principal </w:t>
      </w:r>
      <w:r>
        <w:rPr>
          <w:i/>
        </w:rPr>
        <w:t>PROGRAM</w:t>
      </w:r>
      <w:r>
        <w:t xml:space="preserve">. O compilador implementado deve iniciar obrigatoriamente pela palavra reservada </w:t>
      </w:r>
      <w:r>
        <w:rPr>
          <w:i/>
        </w:rPr>
        <w:t xml:space="preserve">PROGRAMA </w:t>
      </w:r>
      <w:r>
        <w:t xml:space="preserve">e necessariamente terminar pela palavra reservada </w:t>
      </w:r>
      <w:r>
        <w:rPr>
          <w:i/>
        </w:rPr>
        <w:t>END</w:t>
      </w:r>
      <w:r>
        <w:t>.</w:t>
      </w:r>
    </w:p>
    <w:p w:rsidR="002E215B" w:rsidRDefault="002E215B" w:rsidP="005F707F">
      <w:pPr>
        <w:pStyle w:val="ListParagraph"/>
        <w:tabs>
          <w:tab w:val="left" w:pos="993"/>
        </w:tabs>
        <w:ind w:left="567"/>
        <w:jc w:val="both"/>
      </w:pPr>
    </w:p>
    <w:p w:rsidR="00613900" w:rsidRPr="00AB2367" w:rsidRDefault="00613900" w:rsidP="00613900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</w:t>
      </w:r>
      <w:r>
        <w:rPr>
          <w:b/>
          <w:color w:val="C00000"/>
        </w:rPr>
        <w:t xml:space="preserve">DETALHE </w:t>
      </w:r>
      <w:r w:rsidRPr="00AB2367">
        <w:rPr>
          <w:b/>
          <w:color w:val="C00000"/>
        </w:rPr>
        <w:t>DO PROJETO]</w:t>
      </w:r>
    </w:p>
    <w:p w:rsidR="002E215B" w:rsidRPr="002E215B" w:rsidRDefault="002E215B" w:rsidP="005F707F">
      <w:pPr>
        <w:pStyle w:val="ListParagraph"/>
        <w:tabs>
          <w:tab w:val="left" w:pos="993"/>
        </w:tabs>
        <w:ind w:left="567"/>
        <w:jc w:val="both"/>
      </w:pPr>
      <w:r w:rsidRPr="002E215B">
        <w:rPr>
          <w:b/>
        </w:rPr>
        <w:t>Obs.:</w:t>
      </w:r>
      <w:r>
        <w:rPr>
          <w:b/>
        </w:rPr>
        <w:t xml:space="preserve"> </w:t>
      </w:r>
      <w:r w:rsidR="00DD3B0F">
        <w:t xml:space="preserve">O código-fonte a ser processado pelo </w:t>
      </w:r>
      <w:r w:rsidR="00DD3B0F">
        <w:rPr>
          <w:b/>
        </w:rPr>
        <w:t>Hopper</w:t>
      </w:r>
      <w:r w:rsidR="00DD3B0F">
        <w:t xml:space="preserve"> deve terminar obrigatoriamente com o caracter especial </w:t>
      </w:r>
      <w:r w:rsidR="00DD3B0F" w:rsidRPr="00DD3B0F">
        <w:rPr>
          <w:i/>
        </w:rPr>
        <w:t>newline</w:t>
      </w:r>
      <w:r>
        <w:t>.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0C36DA" w:rsidRDefault="005F707F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10:</w:t>
      </w:r>
      <w:r>
        <w:t xml:space="preserve"> Tratamento de END (fim do programa)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 dos identificadores declarados como variáveis, deve-se alocar um espaço de memória)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(para cada </w:t>
      </w:r>
      <w:r w:rsidR="00CD05A5">
        <w:t>constante numérica utilizada pelo código-fonte</w:t>
      </w:r>
      <w:r>
        <w:t>, deve-se alocar um espaço de memória</w:t>
      </w:r>
      <w:r w:rsidR="00CD05A5">
        <w:t xml:space="preserve"> com seu respectivo valor</w:t>
      </w:r>
      <w:r>
        <w:t>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</w:t>
      </w:r>
      <w:r w:rsidR="00CD05A5">
        <w:t>a das</w:t>
      </w:r>
      <w:r>
        <w:t xml:space="preserve"> </w:t>
      </w:r>
      <w:r w:rsidR="00CD05A5">
        <w:t>variáveis temporárias utilizadas no processamento do código-fonte</w:t>
      </w:r>
      <w:r>
        <w:t>, deve-se alocar um espaço de memória)</w:t>
      </w:r>
    </w:p>
    <w:p w:rsidR="005F707F" w:rsidRDefault="005F707F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HM</w:t>
      </w:r>
      <w:r>
        <w:tab/>
        <w:t>/0</w:t>
      </w:r>
    </w:p>
    <w:p w:rsidR="00DB0D1A" w:rsidRPr="00CD3E3E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</w:t>
      </w:r>
      <w:r w:rsidR="00CD05A5">
        <w:t>encerra o processamento do código-fonte</w:t>
      </w:r>
      <w:r>
        <w:t>)</w:t>
      </w:r>
    </w:p>
    <w:p w:rsidR="00DB0D1A" w:rsidRDefault="00DB0D1A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620598" w:rsidRDefault="00620598" w:rsidP="0094164D">
      <w:pPr>
        <w:jc w:val="both"/>
      </w:pPr>
    </w:p>
    <w:p w:rsidR="00953A7C" w:rsidRDefault="00953A7C" w:rsidP="00953A7C">
      <w:pPr>
        <w:pStyle w:val="Heading3"/>
      </w:pPr>
      <w:bookmarkStart w:id="48" w:name="_Toc247396470"/>
      <w:r>
        <w:lastRenderedPageBreak/>
        <w:t>Submáquina Declaração</w:t>
      </w:r>
      <w:bookmarkEnd w:id="48"/>
    </w:p>
    <w:p w:rsidR="00953A7C" w:rsidRDefault="00953A7C" w:rsidP="00953A7C">
      <w:pPr>
        <w:ind w:firstLine="576"/>
        <w:jc w:val="both"/>
      </w:pPr>
    </w:p>
    <w:p w:rsidR="00953A7C" w:rsidRDefault="00953A7C" w:rsidP="00953A7C">
      <w:pPr>
        <w:ind w:firstLine="576"/>
        <w:jc w:val="both"/>
      </w:pPr>
      <w:r>
        <w:t>Segue a Tabela de Transições desta submáquina com a inclusão das ações sem</w:t>
      </w:r>
      <w:r w:rsidR="000C36DA">
        <w:t xml:space="preserve">ânticas para </w:t>
      </w:r>
      <w:r>
        <w:t>Declaração (de variáveis):</w:t>
      </w:r>
    </w:p>
    <w:p w:rsidR="00953A7C" w:rsidRDefault="00953A7C" w:rsidP="00953A7C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934"/>
        <w:gridCol w:w="1512"/>
        <w:gridCol w:w="693"/>
      </w:tblGrid>
      <w:tr w:rsidR="000C36DA" w:rsidTr="00953A7C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0C36DA" w:rsidRDefault="000C36DA" w:rsidP="004606C7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int | boolean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0C36DA" w:rsidTr="00953A7C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2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</w:tbl>
    <w:p w:rsidR="00953A7C" w:rsidRDefault="00953A7C" w:rsidP="00953A7C">
      <w:pPr>
        <w:rPr>
          <w:rFonts w:cstheme="minorHAnsi"/>
        </w:rPr>
      </w:pPr>
    </w:p>
    <w:p w:rsidR="000D4E0E" w:rsidRDefault="000D4E0E" w:rsidP="000D4E0E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</w:t>
      </w:r>
      <w:r w:rsidR="00B35661">
        <w:t>de Declaração</w:t>
      </w:r>
    </w:p>
    <w:p w:rsidR="000D4E0E" w:rsidRDefault="000D4E0E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>(</w:t>
      </w:r>
      <w:r w:rsidR="00B35661">
        <w:t>verifica se o identificador não foi declarado</w:t>
      </w:r>
      <w:r>
        <w:t>)</w:t>
      </w:r>
    </w:p>
    <w:p w:rsidR="00B35661" w:rsidRDefault="00B35661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>(caso já tenha sido declarado, GERA_ERRO)</w:t>
      </w:r>
    </w:p>
    <w:p w:rsidR="00B35661" w:rsidRDefault="00B35661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>(define na Tabela de Símbolos que o Identificador está declarado como variável)</w:t>
      </w:r>
    </w:p>
    <w:p w:rsidR="00B35661" w:rsidRDefault="00B35661" w:rsidP="000D4E0E">
      <w:pPr>
        <w:pStyle w:val="ListParagraph"/>
        <w:numPr>
          <w:ilvl w:val="0"/>
          <w:numId w:val="39"/>
        </w:numPr>
        <w:tabs>
          <w:tab w:val="left" w:pos="993"/>
        </w:tabs>
        <w:ind w:left="567" w:firstLine="0"/>
        <w:jc w:val="both"/>
      </w:pPr>
      <w:r>
        <w:t xml:space="preserve">empilha Identificador na </w:t>
      </w:r>
      <w:r w:rsidRPr="00B35661">
        <w:rPr>
          <w:b/>
        </w:rPr>
        <w:t>PilhaVariáveis</w:t>
      </w:r>
    </w:p>
    <w:p w:rsidR="00953A7C" w:rsidRDefault="00953A7C" w:rsidP="0094164D">
      <w:pPr>
        <w:jc w:val="both"/>
      </w:pPr>
    </w:p>
    <w:p w:rsidR="00780B5C" w:rsidRDefault="00780B5C" w:rsidP="00780B5C">
      <w:pPr>
        <w:pStyle w:val="Heading3"/>
      </w:pPr>
      <w:bookmarkStart w:id="49" w:name="_Toc247396471"/>
      <w:r>
        <w:t>Submáquina Atribuição</w:t>
      </w:r>
      <w:bookmarkEnd w:id="49"/>
    </w:p>
    <w:p w:rsidR="00780B5C" w:rsidRDefault="00780B5C" w:rsidP="00003090">
      <w:pPr>
        <w:ind w:firstLine="576"/>
        <w:jc w:val="both"/>
      </w:pPr>
    </w:p>
    <w:p w:rsidR="002D4CFA" w:rsidRDefault="0094164D" w:rsidP="00003090">
      <w:pPr>
        <w:ind w:firstLine="576"/>
        <w:jc w:val="both"/>
      </w:pPr>
      <w:r>
        <w:t>Segue a Tabela de Transições desta submáquina com a inclusão das ações semânticas para o comando Atribuição:</w:t>
      </w:r>
    </w:p>
    <w:p w:rsidR="002D4CFA" w:rsidRDefault="002D4CFA" w:rsidP="00003090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1023"/>
        <w:gridCol w:w="1023"/>
        <w:gridCol w:w="1023"/>
        <w:gridCol w:w="1023"/>
      </w:tblGrid>
      <w:tr w:rsidR="00CD3E3E" w:rsidTr="00CD3E3E">
        <w:trPr>
          <w:cnfStyle w:val="100000000000"/>
          <w:jc w:val="center"/>
        </w:trPr>
        <w:tc>
          <w:tcPr>
            <w:cnfStyle w:val="001000000000"/>
            <w:tcW w:w="1023" w:type="dxa"/>
          </w:tcPr>
          <w:p w:rsidR="00CD3E3E" w:rsidRDefault="00CD3E3E" w:rsidP="002D4CFA">
            <w:pPr>
              <w:jc w:val="center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Q3/3</w:t>
            </w: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DA5FE5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Q3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</w:tbl>
    <w:p w:rsidR="00BE783F" w:rsidRDefault="00BE783F" w:rsidP="001257F6">
      <w:pPr>
        <w:rPr>
          <w:rFonts w:cstheme="minorHAnsi"/>
        </w:rPr>
      </w:pPr>
    </w:p>
    <w:p w:rsidR="000D4E0E" w:rsidRDefault="000D4E0E" w:rsidP="000D4E0E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</w:t>
      </w:r>
      <w:r w:rsidR="009C1CC0">
        <w:t>do lado esquerdo</w:t>
      </w:r>
      <w:r w:rsidR="00E85803">
        <w:t xml:space="preserve"> da Atribuição</w:t>
      </w:r>
    </w:p>
    <w:p w:rsidR="000D4E0E" w:rsidRDefault="000D4E0E" w:rsidP="009C1CC0">
      <w:pPr>
        <w:pStyle w:val="ListParagraph"/>
        <w:numPr>
          <w:ilvl w:val="0"/>
          <w:numId w:val="40"/>
        </w:numPr>
        <w:tabs>
          <w:tab w:val="left" w:pos="993"/>
        </w:tabs>
        <w:ind w:left="567" w:firstLine="0"/>
        <w:jc w:val="both"/>
      </w:pPr>
      <w:r>
        <w:t>(</w:t>
      </w:r>
      <w:r w:rsidR="009C1CC0">
        <w:t>verifica se o identificador já foi declarado como variável</w:t>
      </w:r>
      <w:r>
        <w:t>)</w:t>
      </w:r>
    </w:p>
    <w:p w:rsidR="009C1CC0" w:rsidRDefault="009C1CC0" w:rsidP="009C1CC0">
      <w:pPr>
        <w:pStyle w:val="ListParagraph"/>
        <w:numPr>
          <w:ilvl w:val="0"/>
          <w:numId w:val="40"/>
        </w:numPr>
        <w:tabs>
          <w:tab w:val="left" w:pos="993"/>
        </w:tabs>
        <w:ind w:left="567" w:firstLine="0"/>
        <w:jc w:val="both"/>
      </w:pPr>
      <w:r>
        <w:t>(caso não tenha sido declarado, GERA_ERRO)</w:t>
      </w:r>
    </w:p>
    <w:p w:rsidR="000D4E0E" w:rsidRDefault="009C1CC0" w:rsidP="009C1CC0">
      <w:pPr>
        <w:pStyle w:val="ListParagraph"/>
        <w:numPr>
          <w:ilvl w:val="0"/>
          <w:numId w:val="40"/>
        </w:numPr>
        <w:tabs>
          <w:tab w:val="left" w:pos="993"/>
        </w:tabs>
        <w:ind w:left="567" w:firstLine="0"/>
        <w:jc w:val="both"/>
      </w:pPr>
      <w:r>
        <w:t xml:space="preserve">empilha o Identificador na </w:t>
      </w:r>
      <w:r w:rsidRPr="009C1CC0">
        <w:rPr>
          <w:b/>
        </w:rPr>
        <w:t>PilhaIDAtual</w:t>
      </w:r>
    </w:p>
    <w:p w:rsidR="00A35352" w:rsidRDefault="00A35352" w:rsidP="00F42C07">
      <w:pPr>
        <w:pStyle w:val="ListParagraph"/>
        <w:tabs>
          <w:tab w:val="left" w:pos="993"/>
        </w:tabs>
        <w:ind w:left="567"/>
        <w:jc w:val="both"/>
      </w:pPr>
    </w:p>
    <w:p w:rsidR="00E93074" w:rsidRDefault="00E93074" w:rsidP="00E93074">
      <w:pPr>
        <w:pStyle w:val="ListParagraph"/>
        <w:tabs>
          <w:tab w:val="left" w:pos="993"/>
        </w:tabs>
        <w:ind w:left="567"/>
        <w:jc w:val="both"/>
      </w:pPr>
      <w:r>
        <w:rPr>
          <w:b/>
        </w:rPr>
        <w:t>Ação 2</w:t>
      </w:r>
      <w:r w:rsidRPr="00AB2367">
        <w:rPr>
          <w:b/>
        </w:rPr>
        <w:t>:</w:t>
      </w:r>
      <w:r>
        <w:t xml:space="preserve"> </w:t>
      </w:r>
      <w:r w:rsidR="006202C5">
        <w:t>não faz nada (comando vazio)</w:t>
      </w:r>
    </w:p>
    <w:p w:rsidR="00E93074" w:rsidRDefault="00E93074" w:rsidP="00F42C07">
      <w:pPr>
        <w:pStyle w:val="ListParagraph"/>
        <w:tabs>
          <w:tab w:val="left" w:pos="993"/>
        </w:tabs>
        <w:ind w:left="567"/>
        <w:jc w:val="both"/>
      </w:pPr>
    </w:p>
    <w:p w:rsidR="00E93074" w:rsidRDefault="00E93074" w:rsidP="00E93074">
      <w:pPr>
        <w:pStyle w:val="ListParagraph"/>
        <w:tabs>
          <w:tab w:val="left" w:pos="993"/>
        </w:tabs>
        <w:ind w:left="567"/>
        <w:jc w:val="both"/>
      </w:pPr>
      <w:r>
        <w:rPr>
          <w:b/>
        </w:rPr>
        <w:t>Ação 3</w:t>
      </w:r>
      <w:r w:rsidRPr="00AB2367">
        <w:rPr>
          <w:b/>
        </w:rPr>
        <w:t>:</w:t>
      </w:r>
      <w:r>
        <w:t xml:space="preserve"> </w:t>
      </w:r>
      <w:r w:rsidR="00E85803">
        <w:t>Gera Código</w:t>
      </w:r>
    </w:p>
    <w:p w:rsidR="00E85803" w:rsidRPr="00F67559" w:rsidRDefault="00E85803" w:rsidP="00E93074">
      <w:pPr>
        <w:pStyle w:val="ListParagraph"/>
        <w:numPr>
          <w:ilvl w:val="0"/>
          <w:numId w:val="42"/>
        </w:numPr>
        <w:tabs>
          <w:tab w:val="left" w:pos="993"/>
        </w:tabs>
        <w:ind w:left="567" w:firstLine="0"/>
        <w:jc w:val="both"/>
      </w:pPr>
      <w:r>
        <w:t xml:space="preserve">desempilha </w:t>
      </w:r>
      <w:r w:rsidR="00F67559">
        <w:t xml:space="preserve">Identificador na </w:t>
      </w:r>
      <w:r w:rsidR="00F67559" w:rsidRPr="00F67559">
        <w:rPr>
          <w:b/>
        </w:rPr>
        <w:t>PilhaIDAtual</w:t>
      </w:r>
    </w:p>
    <w:p w:rsidR="00F67559" w:rsidRPr="00F67559" w:rsidRDefault="00F67559" w:rsidP="00E93074">
      <w:pPr>
        <w:pStyle w:val="ListParagraph"/>
        <w:numPr>
          <w:ilvl w:val="0"/>
          <w:numId w:val="42"/>
        </w:numPr>
        <w:tabs>
          <w:tab w:val="left" w:pos="993"/>
        </w:tabs>
        <w:ind w:left="567" w:firstLine="0"/>
        <w:jc w:val="both"/>
      </w:pPr>
      <w:r w:rsidRPr="00F67559">
        <w:t xml:space="preserve">desempilha </w:t>
      </w:r>
      <w:r>
        <w:t xml:space="preserve">o valor obtido pelo cálculo da expressão na </w:t>
      </w:r>
      <w:r w:rsidRPr="00F67559">
        <w:rPr>
          <w:b/>
        </w:rPr>
        <w:t>PilhaOperandos</w:t>
      </w:r>
    </w:p>
    <w:p w:rsidR="00E93074" w:rsidRPr="00F67559" w:rsidRDefault="00F67559" w:rsidP="00E93074">
      <w:pPr>
        <w:pStyle w:val="ListParagraph"/>
        <w:numPr>
          <w:ilvl w:val="0"/>
          <w:numId w:val="4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F67559">
        <w:rPr>
          <w:i/>
        </w:rPr>
        <w:t>ESPACO</w:t>
      </w:r>
      <w:r>
        <w:tab/>
        <w:t>LD</w:t>
      </w:r>
      <w:r>
        <w:tab/>
        <w:t>=</w:t>
      </w:r>
      <w:r w:rsidRPr="00F67559">
        <w:rPr>
          <w:i/>
        </w:rPr>
        <w:t>valor</w:t>
      </w:r>
    </w:p>
    <w:p w:rsidR="00E93074" w:rsidRPr="00CD3E3E" w:rsidRDefault="00F67559" w:rsidP="00C879C3">
      <w:pPr>
        <w:tabs>
          <w:tab w:val="left" w:pos="993"/>
        </w:tabs>
        <w:ind w:left="1296"/>
        <w:jc w:val="both"/>
      </w:pPr>
      <w:r>
        <w:tab/>
      </w:r>
      <w:r>
        <w:tab/>
      </w:r>
      <w:r>
        <w:tab/>
        <w:t xml:space="preserve">   </w:t>
      </w:r>
      <w:r w:rsidRPr="00F67559">
        <w:rPr>
          <w:i/>
        </w:rPr>
        <w:t>ESPACO</w:t>
      </w:r>
      <w:r>
        <w:rPr>
          <w:i/>
        </w:rPr>
        <w:tab/>
      </w:r>
      <w:r>
        <w:t>MM</w:t>
      </w:r>
      <w:r>
        <w:tab/>
        <w:t>identificadorNomeCodigo</w:t>
      </w:r>
    </w:p>
    <w:p w:rsidR="001A5453" w:rsidRDefault="001A5453" w:rsidP="00871DA3">
      <w:pPr>
        <w:rPr>
          <w:rFonts w:cstheme="minorHAnsi"/>
        </w:rPr>
      </w:pPr>
    </w:p>
    <w:p w:rsidR="001A5453" w:rsidRPr="00BE783F" w:rsidRDefault="001A5453" w:rsidP="00871DA3">
      <w:pPr>
        <w:rPr>
          <w:rFonts w:cstheme="minorHAnsi"/>
        </w:rPr>
      </w:pPr>
    </w:p>
    <w:p w:rsidR="00BE783F" w:rsidRPr="00BE783F" w:rsidRDefault="00BE783F" w:rsidP="00871DA3">
      <w:pPr>
        <w:rPr>
          <w:rFonts w:cstheme="minorHAnsi"/>
        </w:rPr>
      </w:pPr>
    </w:p>
    <w:p w:rsidR="005A2EA3" w:rsidRDefault="005A2EA3" w:rsidP="005A2EA3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50" w:name="_Toc247396472"/>
      <w:r>
        <w:lastRenderedPageBreak/>
        <w:t>Classes Auxiliares</w:t>
      </w:r>
      <w:bookmarkEnd w:id="50"/>
    </w:p>
    <w:p w:rsidR="005A2EA3" w:rsidRDefault="006C64FD" w:rsidP="005A2EA3">
      <w:pPr>
        <w:pStyle w:val="Heading2"/>
      </w:pPr>
      <w:bookmarkStart w:id="51" w:name="_Toc247396473"/>
      <w:r>
        <w:t xml:space="preserve">Package </w:t>
      </w:r>
      <w:r w:rsidR="005A2EA3">
        <w:t>Estrutura</w:t>
      </w:r>
      <w:bookmarkEnd w:id="51"/>
    </w:p>
    <w:p w:rsidR="00BE783F" w:rsidRDefault="00BE783F" w:rsidP="005A2EA3">
      <w:pPr>
        <w:ind w:firstLine="576"/>
        <w:jc w:val="both"/>
      </w:pPr>
    </w:p>
    <w:p w:rsidR="005A2EA3" w:rsidRPr="005A2EA3" w:rsidRDefault="005A2EA3" w:rsidP="005A2EA3">
      <w:pPr>
        <w:ind w:firstLine="576"/>
        <w:jc w:val="both"/>
      </w:pPr>
      <w:r>
        <w:t xml:space="preserve">Este </w:t>
      </w:r>
      <w:r w:rsidRPr="005A2EA3">
        <w:rPr>
          <w:i/>
        </w:rPr>
        <w:t>package</w:t>
      </w:r>
      <w:r>
        <w:t xml:space="preserve"> implementa classes auxiliares de estrutura de dados, tais como: Pilha. </w:t>
      </w:r>
    </w:p>
    <w:p w:rsidR="005A2EA3" w:rsidRDefault="005A2EA3" w:rsidP="005A2EA3">
      <w:pPr>
        <w:ind w:firstLine="576"/>
        <w:jc w:val="both"/>
      </w:pPr>
    </w:p>
    <w:p w:rsidR="005A2EA3" w:rsidRDefault="005A2EA3" w:rsidP="005A2EA3">
      <w:pPr>
        <w:pStyle w:val="Heading3"/>
      </w:pPr>
      <w:bookmarkStart w:id="52" w:name="_Toc247396474"/>
      <w:r>
        <w:t>Classe Pilha</w:t>
      </w:r>
      <w:bookmarkEnd w:id="52"/>
    </w:p>
    <w:p w:rsidR="005A2EA3" w:rsidRDefault="005A2EA3" w:rsidP="00871DA3"/>
    <w:p w:rsidR="005A2EA3" w:rsidRPr="00B742E2" w:rsidRDefault="005A2EA3" w:rsidP="00B742E2">
      <w:pPr>
        <w:ind w:firstLine="576"/>
        <w:jc w:val="both"/>
      </w:pPr>
      <w:r w:rsidRPr="00B742E2">
        <w:t>Implementa uma estrutura de dados de pilha.</w:t>
      </w:r>
    </w:p>
    <w:p w:rsidR="005A2EA3" w:rsidRPr="008922F1" w:rsidRDefault="005A2EA3" w:rsidP="008922F1">
      <w:pPr>
        <w:ind w:firstLine="576"/>
        <w:jc w:val="both"/>
        <w:rPr>
          <w:b/>
        </w:rPr>
      </w:pPr>
    </w:p>
    <w:p w:rsidR="005A2EA3" w:rsidRPr="008922F1" w:rsidRDefault="005A2EA3" w:rsidP="008922F1">
      <w:pPr>
        <w:jc w:val="both"/>
        <w:rPr>
          <w:b/>
        </w:rPr>
      </w:pPr>
      <w:r w:rsidRPr="008922F1">
        <w:rPr>
          <w:b/>
        </w:rPr>
        <w:t>M</w:t>
      </w:r>
      <w:r w:rsidR="00B742E2" w:rsidRPr="008922F1">
        <w:rPr>
          <w:b/>
        </w:rPr>
        <w:t>étodos da C</w:t>
      </w:r>
      <w:r w:rsidRPr="008922F1">
        <w:rPr>
          <w:b/>
        </w:rPr>
        <w:t>lasse: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void empilha(Object elemento): empilha o elemento passado como parâmetro;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Object desempilha(): desempilha o elemento do topo, retornando um elemento do tipo Object.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boolean pilhaVazia(): verifica se a pilha está vazia, retornando TRUE se estiver, e FALSE, em caso contrário.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 xml:space="preserve">void esvaziaPilha(): esvazia a pilha, resetando o apontador do topo. </w:t>
      </w:r>
    </w:p>
    <w:p w:rsidR="005A2EA3" w:rsidRDefault="005A2EA3" w:rsidP="00871DA3"/>
    <w:p w:rsidR="00B742E2" w:rsidRDefault="00B742E2" w:rsidP="00871DA3"/>
    <w:p w:rsidR="00B742E2" w:rsidRDefault="006C64FD" w:rsidP="00B742E2">
      <w:pPr>
        <w:pStyle w:val="Heading2"/>
      </w:pPr>
      <w:bookmarkStart w:id="53" w:name="_Toc247396475"/>
      <w:r>
        <w:t xml:space="preserve">Package </w:t>
      </w:r>
      <w:r w:rsidR="00B742E2">
        <w:t>Semântico</w:t>
      </w:r>
      <w:bookmarkEnd w:id="53"/>
    </w:p>
    <w:p w:rsidR="00B742E2" w:rsidRDefault="00B742E2" w:rsidP="0000749B">
      <w:pPr>
        <w:ind w:firstLine="576"/>
        <w:jc w:val="both"/>
      </w:pPr>
    </w:p>
    <w:p w:rsidR="0000749B" w:rsidRPr="0000749B" w:rsidRDefault="0000749B" w:rsidP="0000749B">
      <w:pPr>
        <w:ind w:firstLine="576"/>
        <w:jc w:val="both"/>
      </w:pPr>
      <w:r>
        <w:t xml:space="preserve">No mesmo </w:t>
      </w:r>
      <w:r>
        <w:rPr>
          <w:i/>
        </w:rPr>
        <w:t xml:space="preserve">package </w:t>
      </w:r>
      <w:r>
        <w:t>do semântico, foram implementadas classes para simplificar a manipulação da memória da MVN.</w:t>
      </w:r>
    </w:p>
    <w:p w:rsidR="0000749B" w:rsidRDefault="0000749B" w:rsidP="0000749B">
      <w:pPr>
        <w:ind w:firstLine="576"/>
        <w:jc w:val="both"/>
      </w:pPr>
    </w:p>
    <w:p w:rsidR="00B742E2" w:rsidRDefault="0000749B" w:rsidP="00B742E2">
      <w:pPr>
        <w:pStyle w:val="Heading3"/>
      </w:pPr>
      <w:bookmarkStart w:id="54" w:name="_Toc247396476"/>
      <w:r>
        <w:t xml:space="preserve">Classe </w:t>
      </w:r>
      <w:r w:rsidR="00B742E2">
        <w:t>Memória</w:t>
      </w:r>
      <w:bookmarkEnd w:id="54"/>
    </w:p>
    <w:p w:rsidR="00B742E2" w:rsidRDefault="00B742E2" w:rsidP="00871DA3"/>
    <w:p w:rsidR="00B742E2" w:rsidRPr="00B742E2" w:rsidRDefault="00B742E2" w:rsidP="00B742E2">
      <w:pPr>
        <w:ind w:firstLine="576"/>
        <w:jc w:val="both"/>
      </w:pPr>
      <w:r w:rsidRPr="00B742E2">
        <w:t>A classe memória representa a memória da máquina MVN. Consiste apenas em uma estrutura de lista ligada, onde cada elemento desta lista corresponde a uma posição da memória. No caso, estamos utilizando como elemento desta lista uma instância da classe PosicaoMemoria, a ser descrita no próximo item.</w:t>
      </w:r>
    </w:p>
    <w:p w:rsidR="00B742E2" w:rsidRPr="00B742E2" w:rsidRDefault="00B742E2" w:rsidP="00B742E2">
      <w:pPr>
        <w:ind w:firstLine="576"/>
        <w:jc w:val="both"/>
      </w:pPr>
      <w:r w:rsidRPr="00B742E2">
        <w:t>Este classe possui métodos que foram implementados para que a inserção/remoção de novos blocos de memória fosse facilitada. Estes métodos permitem a inserção de um bloco em determinada posição, deslocando todos os demais da lista. Também permite a definição de um apontador que referencia determinada posição da memória para que os próximos elementos possam ser adicionados antes ou depois desta posição.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>Atributos da Classe: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Pilha pilhaInserirAntes: corresponde a uma pilha que armazena os rótulos marcadores. É utilizado no caso em que é necessária a utilização de um novo rótulo marcador quando já existir um outro rótulo em uso, ou seja, quando existem comandos dentro de comandos  que utilizam esta idéia de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rotuloMarcador: guarda o rótulo atual que está sendo utilizado como referência para a inserção de novos elementos.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Boolean inserirAntes: flag que indica se existe algum rótulo sendo utilizado como marcador.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 xml:space="preserve">Métodos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incrementarInserirAntes(String rotulo): seta o rótulo que está sendo passado como parâmetro para ser utilizado como referência para inserção dos próximos rótulos. Se já existir algum rótulo sendo utilizado, o rótulo atual é colocado na pilha e o rótulo do parâmetro passa a ser a referência.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decrementarInserirAntes(): retira um rótulo que está sendo utilizado como referência. Se existir mais algum rótulo na pilha, este é removido da pilha e passa a ser o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inserir(PosicaoMemoria posição): insere o objeto posição na memória, de acordo com a existência ou não de um rótulo marcador. Caso exista, é chamado o método inserirAntes. Caso contrário, o objeto é inserido ao final da lista (da memória).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inserirAntes(PosicaoMemoria posição): insere o objeto na posição anterior ao rótulo marcador. É chamado apenas pelo método inserir.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imprimir(): imprime o conteúdo da memória.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imprimirMVNes(): imprime o conteúdo da memória já no formato correto para ser utilizado como entrada na máquina MVN. Deve ser utilizado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getEnderecoDeRotulo(String rotulo): procura na memória por algum elemento que possua um rótulo igual ao que está sendo passado como parâmetro. Caso encontre, retorna o endereço correspondente ao rótulo. Caso contrário, retorna nulo. Deve ser chamado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remover(PosicaoMemoria posicaoMemoria): remove um elemento da memória de acordo com a informação contida no objeto posicaoMemoria passado como parâmetro.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C25763" w:rsidRDefault="0000749B" w:rsidP="00C25763">
      <w:pPr>
        <w:pStyle w:val="Heading3"/>
      </w:pPr>
      <w:bookmarkStart w:id="55" w:name="_Toc247396477"/>
      <w:r>
        <w:t xml:space="preserve">Classe </w:t>
      </w:r>
      <w:r w:rsidR="00C25763">
        <w:t>PosiçãoDeMemória</w:t>
      </w:r>
      <w:bookmarkEnd w:id="55"/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B742E2" w:rsidRDefault="00B742E2" w:rsidP="00B742E2">
      <w:pPr>
        <w:ind w:firstLine="576"/>
        <w:jc w:val="both"/>
      </w:pPr>
      <w:r w:rsidRPr="00B742E2">
        <w:tab/>
        <w:t>Esta classe representa um elemento na memória, ou seja, uma posição da memória. Em cada elemento da memória existe uma instância desta classe, contendo as informações necessárias para a geração de código e resolução de endereços.</w:t>
      </w:r>
    </w:p>
    <w:p w:rsidR="00B742E2" w:rsidRPr="008922F1" w:rsidRDefault="00B742E2" w:rsidP="008922F1">
      <w:pPr>
        <w:ind w:firstLine="576"/>
        <w:jc w:val="both"/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 xml:space="preserve">Atributos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endereço: contém o endereço em hexadecimal da posição da memória após terem sido resolvidos os endereços.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operação: contém a operação MVN da instrução corresponde à instância desta PosicaoMemoria.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rotuloOperando: corresponde ao rótulo do operando. Para formação de uma instrução MVN são necessários um operador e um operando. O rótuloOperando corresponde ao rótulo do operando (um endereço de memória) sendo referenciado. Se este for uma constante, não será necessária a resolução do endereço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operando: contém o operando da instrução, em hexadecimal.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rotulo: contém o rótulo desta posição da memória.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8922F1" w:rsidRDefault="008922F1" w:rsidP="00B742E2">
      <w:pPr>
        <w:jc w:val="both"/>
        <w:rPr>
          <w:rFonts w:ascii="Calibri" w:hAnsi="Calibri"/>
        </w:rPr>
      </w:pPr>
    </w:p>
    <w:p w:rsidR="008922F1" w:rsidRDefault="008922F1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lastRenderedPageBreak/>
        <w:t xml:space="preserve">Métodos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setEndereco(String endereço): seta o endereço da posição da memória. A entrada é uma string de um valor hexadecimal. Internamente ao código é realizada a conversão deste valor hexadecimal para inteiro e é feito seu armazenamento no atributo endereco.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setOperacao(String operação): seta o operador da instrução. A entrada em hexadecimal é convertida para inteiro e armazenada no atributo operação.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setRotuloOperando(String rotulo): seta o rótulo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setOperando(String operando): operação de set para o atributo operando. Internamente ao método é feita a conversão da string operando para inteiro.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setRotulo(String rotulo): operação de set para o atributo rotulo.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Operações de get: retornam os referidos atributos de cada um dos métodos.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toString(): imprime os principais campos desta classe e seus conteúdos.</w:t>
      </w:r>
    </w:p>
    <w:p w:rsidR="00B742E2" w:rsidRDefault="00B742E2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Pr="00871DA3" w:rsidRDefault="008922F1" w:rsidP="00871DA3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56" w:name="_Toc247396478"/>
      <w:r>
        <w:lastRenderedPageBreak/>
        <w:t>Bibliografia</w:t>
      </w:r>
      <w:bookmarkEnd w:id="56"/>
    </w:p>
    <w:p w:rsidR="00911365" w:rsidRDefault="00911365" w:rsidP="00911365">
      <w:pPr>
        <w:pStyle w:val="BodyText"/>
      </w:pP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  <w:r w:rsidRPr="00911365">
        <w:rPr>
          <w:rFonts w:ascii="Verdana" w:hAnsi="Verdana"/>
          <w:sz w:val="20"/>
          <w:szCs w:val="20"/>
        </w:rPr>
        <w:t>[1] JOSÉ NETO, J., Introdução à compilação – Livros técnicos e científicos, Editora S.A. Rio de Janeiro, 1987.</w:t>
      </w: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</w:p>
    <w:p w:rsidR="00911365" w:rsidRPr="005B6BAA" w:rsidRDefault="00911365" w:rsidP="00911365">
      <w:pPr>
        <w:jc w:val="both"/>
        <w:rPr>
          <w:lang w:val="en-US"/>
        </w:rPr>
      </w:pPr>
      <w:r>
        <w:rPr>
          <w:rFonts w:ascii="Verdana" w:hAnsi="Verdana"/>
          <w:sz w:val="20"/>
          <w:szCs w:val="20"/>
          <w:lang w:val="it-IT"/>
        </w:rPr>
        <w:t xml:space="preserve">[2] AHO, A. V. &amp; SETHI, R. &amp; ULLMAN, J. D. &amp; LAM, MONICA S., Compilers. </w:t>
      </w:r>
      <w:r>
        <w:rPr>
          <w:rFonts w:ascii="Verdana" w:hAnsi="Verdana"/>
          <w:sz w:val="20"/>
          <w:szCs w:val="20"/>
          <w:lang w:val="en-US"/>
        </w:rPr>
        <w:t>Principles, Techniques and tools, Editora Pearson Education, 2ª Edição, 2006.</w:t>
      </w:r>
    </w:p>
    <w:p w:rsidR="00911365" w:rsidRPr="00084F94" w:rsidRDefault="00911365" w:rsidP="00911365">
      <w:pPr>
        <w:rPr>
          <w:lang w:val="en-US"/>
        </w:rPr>
      </w:pPr>
    </w:p>
    <w:sectPr w:rsidR="00911365" w:rsidRPr="00084F94" w:rsidSect="003D0889">
      <w:footerReference w:type="default" r:id="rId24"/>
      <w:footerReference w:type="first" r:id="rId25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F79" w:rsidRDefault="00292F79" w:rsidP="00B96861">
      <w:pPr>
        <w:spacing w:line="240" w:lineRule="auto"/>
      </w:pPr>
      <w:r>
        <w:separator/>
      </w:r>
    </w:p>
  </w:endnote>
  <w:endnote w:type="continuationSeparator" w:id="0">
    <w:p w:rsidR="00292F79" w:rsidRDefault="00292F79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585B21" w:rsidRDefault="00585B21">
        <w:pPr>
          <w:pStyle w:val="Footer"/>
        </w:pPr>
        <w:r w:rsidRPr="00782776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585B21" w:rsidRDefault="00585B21">
                      <w:pPr>
                        <w:jc w:val="center"/>
                      </w:pPr>
                      <w:fldSimple w:instr=" PAGE    \* MERGEFORMAT ">
                        <w:r w:rsidR="00293FF0" w:rsidRPr="00293FF0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598" w:rsidRPr="00147A39" w:rsidRDefault="00620598" w:rsidP="00620598">
    <w:pPr>
      <w:pStyle w:val="Footer"/>
      <w:jc w:val="center"/>
      <w:rPr>
        <w:sz w:val="24"/>
      </w:rPr>
    </w:pPr>
    <w:r w:rsidRPr="00147A39">
      <w:rPr>
        <w:rFonts w:ascii="Arial" w:eastAsia="Times New Roman" w:hAnsi="Arial" w:cs="Arial"/>
        <w:sz w:val="24"/>
      </w:rPr>
      <w:t xml:space="preserve">São Paulo, </w:t>
    </w:r>
    <w:r w:rsidRPr="00147A39">
      <w:rPr>
        <w:rFonts w:ascii="Arial" w:hAnsi="Arial" w:cs="Arial"/>
        <w:sz w:val="24"/>
      </w:rPr>
      <w:t>01</w:t>
    </w:r>
    <w:r w:rsidRPr="00147A39">
      <w:rPr>
        <w:rFonts w:ascii="Arial" w:eastAsia="Times New Roman" w:hAnsi="Arial" w:cs="Arial"/>
        <w:sz w:val="24"/>
      </w:rPr>
      <w:t xml:space="preserve"> de Dezembro de 20</w:t>
    </w:r>
    <w:r w:rsidRPr="00147A39">
      <w:rPr>
        <w:rFonts w:ascii="Arial" w:hAnsi="Arial" w:cs="Arial"/>
        <w:sz w:val="24"/>
      </w:rPr>
      <w:t>09</w:t>
    </w:r>
  </w:p>
  <w:p w:rsidR="00620598" w:rsidRDefault="006205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F79" w:rsidRDefault="00292F79" w:rsidP="00B96861">
      <w:pPr>
        <w:spacing w:line="240" w:lineRule="auto"/>
      </w:pPr>
      <w:r>
        <w:separator/>
      </w:r>
    </w:p>
  </w:footnote>
  <w:footnote w:type="continuationSeparator" w:id="0">
    <w:p w:rsidR="00292F79" w:rsidRDefault="00292F79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B83A6D"/>
    <w:multiLevelType w:val="hybridMultilevel"/>
    <w:tmpl w:val="5C8259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49025A0"/>
    <w:multiLevelType w:val="hybridMultilevel"/>
    <w:tmpl w:val="6C488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57215E5"/>
    <w:multiLevelType w:val="hybridMultilevel"/>
    <w:tmpl w:val="3A2AB57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5A95AE2"/>
    <w:multiLevelType w:val="hybridMultilevel"/>
    <w:tmpl w:val="CE2A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640FFA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172B07B1"/>
    <w:multiLevelType w:val="hybridMultilevel"/>
    <w:tmpl w:val="7632DC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EA6DA4"/>
    <w:multiLevelType w:val="hybridMultilevel"/>
    <w:tmpl w:val="1CB0D6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417D2B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212D7F06"/>
    <w:multiLevelType w:val="hybridMultilevel"/>
    <w:tmpl w:val="C2748524"/>
    <w:lvl w:ilvl="0" w:tplc="AD60BD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21D34474"/>
    <w:multiLevelType w:val="hybridMultilevel"/>
    <w:tmpl w:val="9B28CD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22F95F83"/>
    <w:multiLevelType w:val="hybridMultilevel"/>
    <w:tmpl w:val="0AC479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D52445"/>
    <w:multiLevelType w:val="hybridMultilevel"/>
    <w:tmpl w:val="2FFAF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551E49"/>
    <w:multiLevelType w:val="hybridMultilevel"/>
    <w:tmpl w:val="1BA886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E5A6197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>
    <w:nsid w:val="2E675B69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>
      <w:start w:val="1"/>
      <w:numFmt w:val="lowerLetter"/>
      <w:lvlText w:val="%2."/>
      <w:lvlJc w:val="left"/>
      <w:pPr>
        <w:ind w:left="2016" w:hanging="360"/>
      </w:pPr>
    </w:lvl>
    <w:lvl w:ilvl="2" w:tplc="0416001B">
      <w:start w:val="1"/>
      <w:numFmt w:val="lowerRoman"/>
      <w:lvlText w:val="%3."/>
      <w:lvlJc w:val="right"/>
      <w:pPr>
        <w:ind w:left="2736" w:hanging="180"/>
      </w:pPr>
    </w:lvl>
    <w:lvl w:ilvl="3" w:tplc="0416000F">
      <w:start w:val="1"/>
      <w:numFmt w:val="decimal"/>
      <w:lvlText w:val="%4."/>
      <w:lvlJc w:val="left"/>
      <w:pPr>
        <w:ind w:left="3456" w:hanging="360"/>
      </w:pPr>
    </w:lvl>
    <w:lvl w:ilvl="4" w:tplc="04160019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>
    <w:nsid w:val="2F7309B6"/>
    <w:multiLevelType w:val="hybridMultilevel"/>
    <w:tmpl w:val="8EF286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3E4A12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>
    <w:nsid w:val="3B322555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DAA710C"/>
    <w:multiLevelType w:val="hybridMultilevel"/>
    <w:tmpl w:val="6EE60A8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>
    <w:nsid w:val="417F78F4"/>
    <w:multiLevelType w:val="hybridMultilevel"/>
    <w:tmpl w:val="F640A4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F51051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7B7333"/>
    <w:multiLevelType w:val="hybridMultilevel"/>
    <w:tmpl w:val="92A8B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1E90BF6"/>
    <w:multiLevelType w:val="hybridMultilevel"/>
    <w:tmpl w:val="EC7012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731661"/>
    <w:multiLevelType w:val="hybridMultilevel"/>
    <w:tmpl w:val="816E0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1292F"/>
    <w:multiLevelType w:val="hybridMultilevel"/>
    <w:tmpl w:val="3E4A32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8E3F66"/>
    <w:multiLevelType w:val="hybridMultilevel"/>
    <w:tmpl w:val="6F64BF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753A9F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>
    <w:nsid w:val="67B01E0A"/>
    <w:multiLevelType w:val="hybridMultilevel"/>
    <w:tmpl w:val="57C80B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B15FDB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B9D02C5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7D101B72"/>
    <w:multiLevelType w:val="hybridMultilevel"/>
    <w:tmpl w:val="115EC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2E66C0"/>
    <w:multiLevelType w:val="hybridMultilevel"/>
    <w:tmpl w:val="CAF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7"/>
  </w:num>
  <w:num w:numId="11">
    <w:abstractNumId w:val="15"/>
  </w:num>
  <w:num w:numId="12">
    <w:abstractNumId w:val="25"/>
  </w:num>
  <w:num w:numId="13">
    <w:abstractNumId w:val="31"/>
  </w:num>
  <w:num w:numId="14">
    <w:abstractNumId w:val="39"/>
  </w:num>
  <w:num w:numId="15">
    <w:abstractNumId w:val="18"/>
  </w:num>
  <w:num w:numId="16">
    <w:abstractNumId w:val="34"/>
  </w:num>
  <w:num w:numId="17">
    <w:abstractNumId w:val="40"/>
  </w:num>
  <w:num w:numId="18">
    <w:abstractNumId w:val="7"/>
  </w:num>
  <w:num w:numId="19">
    <w:abstractNumId w:val="28"/>
  </w:num>
  <w:num w:numId="20">
    <w:abstractNumId w:val="20"/>
  </w:num>
  <w:num w:numId="21">
    <w:abstractNumId w:val="23"/>
  </w:num>
  <w:num w:numId="22">
    <w:abstractNumId w:val="35"/>
  </w:num>
  <w:num w:numId="23">
    <w:abstractNumId w:val="8"/>
  </w:num>
  <w:num w:numId="24">
    <w:abstractNumId w:val="37"/>
  </w:num>
  <w:num w:numId="25">
    <w:abstractNumId w:val="38"/>
  </w:num>
  <w:num w:numId="26">
    <w:abstractNumId w:val="21"/>
  </w:num>
  <w:num w:numId="27">
    <w:abstractNumId w:val="9"/>
  </w:num>
  <w:num w:numId="28">
    <w:abstractNumId w:val="36"/>
  </w:num>
  <w:num w:numId="29">
    <w:abstractNumId w:val="6"/>
  </w:num>
  <w:num w:numId="30">
    <w:abstractNumId w:val="33"/>
  </w:num>
  <w:num w:numId="31">
    <w:abstractNumId w:val="16"/>
  </w:num>
  <w:num w:numId="32">
    <w:abstractNumId w:val="13"/>
  </w:num>
  <w:num w:numId="33">
    <w:abstractNumId w:val="12"/>
  </w:num>
  <w:num w:numId="34">
    <w:abstractNumId w:val="26"/>
  </w:num>
  <w:num w:numId="35">
    <w:abstractNumId w:val="27"/>
  </w:num>
  <w:num w:numId="36">
    <w:abstractNumId w:val="32"/>
  </w:num>
  <w:num w:numId="37">
    <w:abstractNumId w:val="29"/>
  </w:num>
  <w:num w:numId="38">
    <w:abstractNumId w:val="19"/>
  </w:num>
  <w:num w:numId="39">
    <w:abstractNumId w:val="11"/>
  </w:num>
  <w:num w:numId="40">
    <w:abstractNumId w:val="24"/>
  </w:num>
  <w:num w:numId="41">
    <w:abstractNumId w:val="14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003090"/>
    <w:rsid w:val="0000749B"/>
    <w:rsid w:val="00084F94"/>
    <w:rsid w:val="00084FD7"/>
    <w:rsid w:val="000C36DA"/>
    <w:rsid w:val="000D4E0E"/>
    <w:rsid w:val="000F6D79"/>
    <w:rsid w:val="00103C79"/>
    <w:rsid w:val="0010536B"/>
    <w:rsid w:val="00114353"/>
    <w:rsid w:val="001257F6"/>
    <w:rsid w:val="00144C0A"/>
    <w:rsid w:val="00162FAA"/>
    <w:rsid w:val="001754D6"/>
    <w:rsid w:val="001A5453"/>
    <w:rsid w:val="001A55C5"/>
    <w:rsid w:val="001B3C4E"/>
    <w:rsid w:val="001F0B10"/>
    <w:rsid w:val="00261876"/>
    <w:rsid w:val="00291325"/>
    <w:rsid w:val="00292F79"/>
    <w:rsid w:val="00293FF0"/>
    <w:rsid w:val="002A26E6"/>
    <w:rsid w:val="002A3E0A"/>
    <w:rsid w:val="002C3D87"/>
    <w:rsid w:val="002D1AC0"/>
    <w:rsid w:val="002D4CFA"/>
    <w:rsid w:val="002E1867"/>
    <w:rsid w:val="002E215B"/>
    <w:rsid w:val="002E7298"/>
    <w:rsid w:val="003119FC"/>
    <w:rsid w:val="003137E6"/>
    <w:rsid w:val="00322C78"/>
    <w:rsid w:val="00333EB9"/>
    <w:rsid w:val="00353E2A"/>
    <w:rsid w:val="00385559"/>
    <w:rsid w:val="003A39FA"/>
    <w:rsid w:val="003B4A19"/>
    <w:rsid w:val="003B6539"/>
    <w:rsid w:val="003D0889"/>
    <w:rsid w:val="003D7B97"/>
    <w:rsid w:val="003F1E12"/>
    <w:rsid w:val="004606C7"/>
    <w:rsid w:val="00460DE0"/>
    <w:rsid w:val="00473ADE"/>
    <w:rsid w:val="004A7173"/>
    <w:rsid w:val="004B01CD"/>
    <w:rsid w:val="004B1E6E"/>
    <w:rsid w:val="004E67BF"/>
    <w:rsid w:val="004E7723"/>
    <w:rsid w:val="004F7896"/>
    <w:rsid w:val="00534C46"/>
    <w:rsid w:val="005465EE"/>
    <w:rsid w:val="005630BB"/>
    <w:rsid w:val="00582062"/>
    <w:rsid w:val="00585B21"/>
    <w:rsid w:val="005950AB"/>
    <w:rsid w:val="005A2EA3"/>
    <w:rsid w:val="005B1F75"/>
    <w:rsid w:val="005C56C1"/>
    <w:rsid w:val="005E11CF"/>
    <w:rsid w:val="005F707F"/>
    <w:rsid w:val="00603C86"/>
    <w:rsid w:val="00613900"/>
    <w:rsid w:val="0061472E"/>
    <w:rsid w:val="006202C5"/>
    <w:rsid w:val="00620598"/>
    <w:rsid w:val="006216A0"/>
    <w:rsid w:val="00643D22"/>
    <w:rsid w:val="00651EA0"/>
    <w:rsid w:val="00661FB2"/>
    <w:rsid w:val="006955B0"/>
    <w:rsid w:val="006C64FD"/>
    <w:rsid w:val="006E26DE"/>
    <w:rsid w:val="006F5CEA"/>
    <w:rsid w:val="0073514D"/>
    <w:rsid w:val="00737618"/>
    <w:rsid w:val="00737E1C"/>
    <w:rsid w:val="00744FC8"/>
    <w:rsid w:val="00750516"/>
    <w:rsid w:val="00755A93"/>
    <w:rsid w:val="00767991"/>
    <w:rsid w:val="00776B8A"/>
    <w:rsid w:val="00780B5C"/>
    <w:rsid w:val="00782776"/>
    <w:rsid w:val="00793FE5"/>
    <w:rsid w:val="007A7814"/>
    <w:rsid w:val="007E29EB"/>
    <w:rsid w:val="007F03B9"/>
    <w:rsid w:val="007F4E80"/>
    <w:rsid w:val="0080736E"/>
    <w:rsid w:val="00822068"/>
    <w:rsid w:val="00847354"/>
    <w:rsid w:val="00871DA3"/>
    <w:rsid w:val="0087532E"/>
    <w:rsid w:val="00892169"/>
    <w:rsid w:val="008922F1"/>
    <w:rsid w:val="008A439B"/>
    <w:rsid w:val="008D1CBA"/>
    <w:rsid w:val="008E4B97"/>
    <w:rsid w:val="00911365"/>
    <w:rsid w:val="00927867"/>
    <w:rsid w:val="0094164D"/>
    <w:rsid w:val="00953A7C"/>
    <w:rsid w:val="009668F7"/>
    <w:rsid w:val="00973390"/>
    <w:rsid w:val="00973462"/>
    <w:rsid w:val="009A446D"/>
    <w:rsid w:val="009C1CC0"/>
    <w:rsid w:val="009C7A4E"/>
    <w:rsid w:val="009E0E86"/>
    <w:rsid w:val="009E34D9"/>
    <w:rsid w:val="00A07748"/>
    <w:rsid w:val="00A15966"/>
    <w:rsid w:val="00A35352"/>
    <w:rsid w:val="00AB2367"/>
    <w:rsid w:val="00AE0208"/>
    <w:rsid w:val="00AF019F"/>
    <w:rsid w:val="00B06052"/>
    <w:rsid w:val="00B13A2A"/>
    <w:rsid w:val="00B35661"/>
    <w:rsid w:val="00B35FB3"/>
    <w:rsid w:val="00B52338"/>
    <w:rsid w:val="00B60979"/>
    <w:rsid w:val="00B63565"/>
    <w:rsid w:val="00B742E2"/>
    <w:rsid w:val="00B96861"/>
    <w:rsid w:val="00BA3ADC"/>
    <w:rsid w:val="00BC78DD"/>
    <w:rsid w:val="00BE783F"/>
    <w:rsid w:val="00C25763"/>
    <w:rsid w:val="00C661DF"/>
    <w:rsid w:val="00C879C3"/>
    <w:rsid w:val="00CB3858"/>
    <w:rsid w:val="00CD05A5"/>
    <w:rsid w:val="00CD3E3E"/>
    <w:rsid w:val="00CD7035"/>
    <w:rsid w:val="00D76FEA"/>
    <w:rsid w:val="00DA354A"/>
    <w:rsid w:val="00DA5FE5"/>
    <w:rsid w:val="00DB0D1A"/>
    <w:rsid w:val="00DC20CF"/>
    <w:rsid w:val="00DD186D"/>
    <w:rsid w:val="00DD3B0F"/>
    <w:rsid w:val="00DE7378"/>
    <w:rsid w:val="00E027AB"/>
    <w:rsid w:val="00E531FB"/>
    <w:rsid w:val="00E709F0"/>
    <w:rsid w:val="00E72D99"/>
    <w:rsid w:val="00E7627C"/>
    <w:rsid w:val="00E85803"/>
    <w:rsid w:val="00E910F3"/>
    <w:rsid w:val="00E93074"/>
    <w:rsid w:val="00EA1BFA"/>
    <w:rsid w:val="00EC34A2"/>
    <w:rsid w:val="00EC7BA6"/>
    <w:rsid w:val="00F11309"/>
    <w:rsid w:val="00F11910"/>
    <w:rsid w:val="00F32610"/>
    <w:rsid w:val="00F42C07"/>
    <w:rsid w:val="00F50604"/>
    <w:rsid w:val="00F67559"/>
    <w:rsid w:val="00F87848"/>
    <w:rsid w:val="00FD4427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  <w:style w:type="table" w:styleId="LightGrid-Accent3">
    <w:name w:val="Light Grid Accent 3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F5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E099-498D-4C89-BAFE-BDC7996E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33</Pages>
  <Words>6670</Words>
  <Characters>36018</Characters>
  <Application>Microsoft Office Word</Application>
  <DocSecurity>0</DocSecurity>
  <Lines>300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Umeda Grisi</dc:creator>
  <cp:lastModifiedBy>Bruno</cp:lastModifiedBy>
  <cp:revision>147</cp:revision>
  <dcterms:created xsi:type="dcterms:W3CDTF">2009-03-06T03:18:00Z</dcterms:created>
  <dcterms:modified xsi:type="dcterms:W3CDTF">2009-12-01T04:05:00Z</dcterms:modified>
</cp:coreProperties>
</file>