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X="-430" w:tblpY="-277"/>
        <w:tblW w:w="964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87"/>
        <w:gridCol w:w="8153"/>
      </w:tblGrid>
      <w:tr w:rsidR="00911365" w:rsidRPr="00911365" w:rsidTr="00911365">
        <w:trPr>
          <w:cantSplit/>
          <w:trHeight w:val="1554"/>
        </w:trPr>
        <w:tc>
          <w:tcPr>
            <w:tcW w:w="1487" w:type="dxa"/>
          </w:tcPr>
          <w:p w:rsidR="00911365" w:rsidRPr="00C20B64" w:rsidRDefault="00911365" w:rsidP="00911365">
            <w:pPr>
              <w:pStyle w:val="Header"/>
              <w:ind w:left="-70"/>
              <w:jc w:val="both"/>
              <w:rPr>
                <w:rFonts w:ascii="Arial" w:hAnsi="Arial"/>
                <w:sz w:val="16"/>
              </w:rPr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971550" cy="1047750"/>
                  <wp:effectExtent l="19050" t="0" r="0" b="0"/>
                  <wp:docPr id="7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047750"/>
                          </a:xfrm>
                          <a:prstGeom prst="rect">
                            <a:avLst/>
                          </a:prstGeom>
                          <a:blipFill dpi="0" rotWithShape="0">
                            <a:blip/>
                            <a:srcRect/>
                            <a:stretch>
                              <a:fillRect/>
                            </a:stretch>
                          </a:blip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3" w:type="dxa"/>
          </w:tcPr>
          <w:p w:rsidR="00911365" w:rsidRPr="00C20B64" w:rsidRDefault="00911365" w:rsidP="00911365">
            <w:pPr>
              <w:pStyle w:val="Header"/>
              <w:rPr>
                <w:rFonts w:ascii="Arial" w:hAnsi="Arial"/>
                <w:sz w:val="16"/>
              </w:rPr>
            </w:pPr>
          </w:p>
          <w:p w:rsidR="00911365" w:rsidRPr="00911365" w:rsidRDefault="00911365" w:rsidP="00911365">
            <w:pPr>
              <w:spacing w:line="360" w:lineRule="auto"/>
              <w:ind w:right="-376"/>
              <w:rPr>
                <w:rFonts w:ascii="Arial" w:hAnsi="Arial"/>
                <w:sz w:val="28"/>
              </w:rPr>
            </w:pPr>
            <w:r w:rsidRPr="00911365">
              <w:rPr>
                <w:rFonts w:ascii="Arial" w:hAnsi="Arial"/>
                <w:sz w:val="28"/>
              </w:rPr>
              <w:t>ESCOLA POLITÉCNICA DA UNIVERSIDADE DE SÃO PAULO</w:t>
            </w:r>
          </w:p>
          <w:p w:rsidR="00911365" w:rsidRPr="00911365" w:rsidRDefault="00911365" w:rsidP="00911365">
            <w:pPr>
              <w:pBdr>
                <w:top w:val="single" w:sz="1" w:space="1" w:color="000000"/>
              </w:pBdr>
              <w:jc w:val="center"/>
              <w:rPr>
                <w:rFonts w:ascii="Arial" w:hAnsi="Arial"/>
              </w:rPr>
            </w:pPr>
            <w:r w:rsidRPr="00911365">
              <w:rPr>
                <w:rFonts w:ascii="Arial" w:hAnsi="Arial"/>
              </w:rPr>
              <w:t xml:space="preserve">Departamento de Engenharia de Computação e Sistemas Digitais </w:t>
            </w:r>
          </w:p>
          <w:p w:rsidR="00911365" w:rsidRPr="00911365" w:rsidRDefault="00911365" w:rsidP="00911365">
            <w:pPr>
              <w:pStyle w:val="Header"/>
              <w:jc w:val="center"/>
              <w:rPr>
                <w:rFonts w:ascii="Arial" w:hAnsi="Arial"/>
              </w:rPr>
            </w:pPr>
          </w:p>
        </w:tc>
      </w:tr>
    </w:tbl>
    <w:p w:rsidR="00911365" w:rsidRPr="00911365" w:rsidRDefault="00911365" w:rsidP="00911365">
      <w:pPr>
        <w:jc w:val="center"/>
        <w:rPr>
          <w:b/>
          <w:bCs/>
          <w:sz w:val="40"/>
          <w:szCs w:val="40"/>
        </w:rPr>
      </w:pPr>
    </w:p>
    <w:p w:rsidR="00911365" w:rsidRDefault="00911365" w:rsidP="00911365">
      <w:pPr>
        <w:pStyle w:val="Header"/>
        <w:jc w:val="center"/>
        <w:rPr>
          <w:rFonts w:ascii="Verdana" w:hAnsi="Verdana"/>
          <w:b/>
          <w:color w:val="666699"/>
          <w:sz w:val="36"/>
        </w:rPr>
      </w:pPr>
    </w:p>
    <w:p w:rsidR="00B52338" w:rsidRPr="00911365" w:rsidRDefault="00B52338" w:rsidP="00911365">
      <w:pPr>
        <w:pStyle w:val="Header"/>
        <w:jc w:val="center"/>
        <w:rPr>
          <w:rFonts w:ascii="Verdana" w:hAnsi="Verdana"/>
          <w:b/>
          <w:color w:val="666699"/>
          <w:sz w:val="36"/>
        </w:rPr>
      </w:pPr>
    </w:p>
    <w:p w:rsidR="00911365" w:rsidRPr="00911365" w:rsidRDefault="00911365" w:rsidP="00911365">
      <w:pPr>
        <w:jc w:val="center"/>
        <w:rPr>
          <w:b/>
          <w:bCs/>
          <w:sz w:val="40"/>
          <w:szCs w:val="40"/>
        </w:rPr>
      </w:pPr>
    </w:p>
    <w:p w:rsidR="00911365" w:rsidRDefault="00911365" w:rsidP="00911365">
      <w:pPr>
        <w:rPr>
          <w:b/>
          <w:bCs/>
          <w:sz w:val="40"/>
          <w:szCs w:val="40"/>
        </w:rPr>
      </w:pPr>
    </w:p>
    <w:p w:rsidR="00B52338" w:rsidRPr="00911365" w:rsidRDefault="00B52338" w:rsidP="00911365">
      <w:pPr>
        <w:rPr>
          <w:b/>
          <w:bCs/>
          <w:sz w:val="40"/>
          <w:szCs w:val="40"/>
        </w:rPr>
      </w:pPr>
    </w:p>
    <w:p w:rsidR="00911365" w:rsidRPr="00911365" w:rsidRDefault="00911365" w:rsidP="00911365">
      <w:pPr>
        <w:jc w:val="center"/>
        <w:rPr>
          <w:b/>
          <w:bCs/>
          <w:sz w:val="40"/>
          <w:szCs w:val="40"/>
        </w:rPr>
      </w:pPr>
    </w:p>
    <w:p w:rsidR="00911365" w:rsidRDefault="00EC6F4E" w:rsidP="00B52338">
      <w:pPr>
        <w:jc w:val="center"/>
        <w:rPr>
          <w:b/>
          <w:bCs/>
          <w:color w:val="1F497D" w:themeColor="text2"/>
          <w:sz w:val="72"/>
          <w:szCs w:val="40"/>
        </w:rPr>
      </w:pPr>
      <w:r>
        <w:rPr>
          <w:b/>
          <w:bCs/>
          <w:color w:val="1F497D" w:themeColor="text2"/>
          <w:sz w:val="72"/>
          <w:szCs w:val="40"/>
        </w:rPr>
        <w:t>Relatório P2</w:t>
      </w:r>
    </w:p>
    <w:p w:rsidR="001506F9" w:rsidRPr="001506F9" w:rsidRDefault="006B65C0" w:rsidP="00B52338">
      <w:pPr>
        <w:jc w:val="center"/>
        <w:rPr>
          <w:b/>
          <w:bCs/>
          <w:color w:val="548DD4" w:themeColor="text2" w:themeTint="99"/>
          <w:sz w:val="52"/>
          <w:szCs w:val="40"/>
        </w:rPr>
      </w:pPr>
      <w:r>
        <w:rPr>
          <w:b/>
          <w:bCs/>
          <w:color w:val="548DD4" w:themeColor="text2" w:themeTint="99"/>
          <w:sz w:val="52"/>
          <w:szCs w:val="40"/>
        </w:rPr>
        <w:t>Compilador</w:t>
      </w:r>
    </w:p>
    <w:p w:rsidR="00911365" w:rsidRPr="001506F9" w:rsidRDefault="00911365" w:rsidP="00B52338">
      <w:pPr>
        <w:jc w:val="center"/>
        <w:rPr>
          <w:b/>
          <w:bCs/>
          <w:color w:val="548DD4" w:themeColor="text2" w:themeTint="99"/>
          <w:sz w:val="32"/>
          <w:szCs w:val="40"/>
        </w:rPr>
      </w:pPr>
      <w:r w:rsidRPr="001506F9">
        <w:rPr>
          <w:b/>
          <w:bCs/>
          <w:color w:val="548DD4" w:themeColor="text2" w:themeTint="99"/>
          <w:sz w:val="32"/>
          <w:szCs w:val="40"/>
        </w:rPr>
        <w:t>PCS2056 – Linguagens e Compiladores</w:t>
      </w:r>
    </w:p>
    <w:p w:rsidR="00911365" w:rsidRPr="00911365" w:rsidRDefault="00911365" w:rsidP="00911365">
      <w:pPr>
        <w:jc w:val="center"/>
        <w:rPr>
          <w:b/>
          <w:bCs/>
          <w:sz w:val="40"/>
          <w:szCs w:val="40"/>
        </w:rPr>
      </w:pPr>
    </w:p>
    <w:p w:rsidR="00911365" w:rsidRPr="00911365" w:rsidRDefault="00911365" w:rsidP="00911365">
      <w:pPr>
        <w:jc w:val="center"/>
        <w:rPr>
          <w:b/>
          <w:bCs/>
          <w:sz w:val="40"/>
          <w:szCs w:val="40"/>
        </w:rPr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Default="00911365" w:rsidP="00911365">
      <w:pPr>
        <w:jc w:val="center"/>
      </w:pPr>
    </w:p>
    <w:p w:rsidR="00911365" w:rsidRDefault="00911365" w:rsidP="00911365">
      <w:pPr>
        <w:jc w:val="center"/>
      </w:pPr>
    </w:p>
    <w:p w:rsidR="00B52338" w:rsidRPr="00911365" w:rsidRDefault="00B52338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Default="00911365" w:rsidP="00911365">
      <w:pPr>
        <w:jc w:val="center"/>
      </w:pPr>
    </w:p>
    <w:p w:rsidR="00B52338" w:rsidRDefault="00B52338" w:rsidP="00911365">
      <w:pPr>
        <w:jc w:val="center"/>
      </w:pPr>
    </w:p>
    <w:p w:rsidR="00911365" w:rsidRDefault="00911365" w:rsidP="00911365">
      <w:pPr>
        <w:jc w:val="center"/>
      </w:pPr>
    </w:p>
    <w:p w:rsidR="00EC6F4E" w:rsidRDefault="00EC6F4E" w:rsidP="00911365">
      <w:pPr>
        <w:jc w:val="center"/>
      </w:pPr>
    </w:p>
    <w:p w:rsidR="00EC6F4E" w:rsidRDefault="00EC6F4E" w:rsidP="00911365">
      <w:pPr>
        <w:jc w:val="center"/>
      </w:pPr>
    </w:p>
    <w:tbl>
      <w:tblPr>
        <w:tblStyle w:val="TableGrid"/>
        <w:tblW w:w="4994" w:type="dxa"/>
        <w:tblInd w:w="42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44"/>
        <w:gridCol w:w="1450"/>
      </w:tblGrid>
      <w:tr w:rsidR="006B65C0" w:rsidTr="006A4F30">
        <w:tc>
          <w:tcPr>
            <w:tcW w:w="3544" w:type="dxa"/>
            <w:vAlign w:val="center"/>
          </w:tcPr>
          <w:p w:rsidR="006B65C0" w:rsidRDefault="006B65C0" w:rsidP="006A4F30">
            <w:r w:rsidRPr="00911365">
              <w:rPr>
                <w:sz w:val="28"/>
              </w:rPr>
              <w:t>Bruno Umeda Grisi</w:t>
            </w:r>
          </w:p>
        </w:tc>
        <w:tc>
          <w:tcPr>
            <w:tcW w:w="1450" w:type="dxa"/>
            <w:vAlign w:val="center"/>
          </w:tcPr>
          <w:p w:rsidR="006B65C0" w:rsidRDefault="006B65C0" w:rsidP="006A4F30">
            <w:r w:rsidRPr="00911365">
              <w:rPr>
                <w:sz w:val="28"/>
              </w:rPr>
              <w:t>5438011</w:t>
            </w:r>
          </w:p>
        </w:tc>
      </w:tr>
      <w:tr w:rsidR="006B65C0" w:rsidTr="006A4F30">
        <w:trPr>
          <w:trHeight w:val="392"/>
        </w:trPr>
        <w:tc>
          <w:tcPr>
            <w:tcW w:w="3544" w:type="dxa"/>
            <w:vAlign w:val="center"/>
          </w:tcPr>
          <w:p w:rsidR="006B65C0" w:rsidRDefault="006B65C0" w:rsidP="006A4F30">
            <w:r w:rsidRPr="00911365">
              <w:rPr>
                <w:sz w:val="28"/>
              </w:rPr>
              <w:t>Nathalia Sautchuk Patrício</w:t>
            </w:r>
          </w:p>
        </w:tc>
        <w:tc>
          <w:tcPr>
            <w:tcW w:w="1450" w:type="dxa"/>
            <w:vAlign w:val="center"/>
          </w:tcPr>
          <w:p w:rsidR="006B65C0" w:rsidRDefault="006B65C0" w:rsidP="006A4F30">
            <w:r w:rsidRPr="00911365">
              <w:rPr>
                <w:sz w:val="28"/>
              </w:rPr>
              <w:t>5432596</w:t>
            </w:r>
          </w:p>
        </w:tc>
      </w:tr>
    </w:tbl>
    <w:p w:rsidR="00B52338" w:rsidRDefault="00B52338">
      <w:pPr>
        <w:spacing w:after="200"/>
      </w:pPr>
      <w:r>
        <w:br w:type="page"/>
      </w:r>
    </w:p>
    <w:sdt>
      <w:sdtPr>
        <w:rPr>
          <w:rFonts w:asciiTheme="minorHAnsi" w:hAnsiTheme="minorHAnsi" w:cstheme="minorBidi"/>
          <w:b w:val="0"/>
          <w:color w:val="auto"/>
          <w:sz w:val="22"/>
          <w:szCs w:val="22"/>
        </w:rPr>
        <w:id w:val="58899535"/>
        <w:docPartObj>
          <w:docPartGallery w:val="Table of Contents"/>
          <w:docPartUnique/>
        </w:docPartObj>
      </w:sdtPr>
      <w:sdtContent>
        <w:p w:rsidR="00973462" w:rsidRPr="002D1AC0" w:rsidRDefault="00973462" w:rsidP="00FF42FB">
          <w:pPr>
            <w:pStyle w:val="Texto-Ttulo"/>
          </w:pPr>
          <w:r w:rsidRPr="002D1AC0">
            <w:t>Índice</w:t>
          </w:r>
        </w:p>
        <w:p w:rsidR="003D0889" w:rsidRPr="003D0889" w:rsidRDefault="003D0889" w:rsidP="003D0889"/>
        <w:p w:rsidR="006D6CBE" w:rsidRDefault="0054259F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r>
            <w:fldChar w:fldCharType="begin"/>
          </w:r>
          <w:r w:rsidR="00973462">
            <w:instrText xml:space="preserve"> TOC \o "1-3" \h \z \u </w:instrText>
          </w:r>
          <w:r>
            <w:fldChar w:fldCharType="separate"/>
          </w:r>
          <w:hyperlink w:anchor="_Toc247476202" w:history="1">
            <w:r w:rsidR="006D6CBE" w:rsidRPr="003C134B">
              <w:rPr>
                <w:rStyle w:val="Hyperlink"/>
                <w:noProof/>
              </w:rPr>
              <w:t>1.</w:t>
            </w:r>
            <w:r w:rsidR="006D6CBE">
              <w:rPr>
                <w:noProof/>
                <w:lang w:eastAsia="pt-BR" w:bidi="ar-SA"/>
              </w:rPr>
              <w:tab/>
            </w:r>
            <w:r w:rsidR="006D6CBE" w:rsidRPr="003C134B">
              <w:rPr>
                <w:rStyle w:val="Hyperlink"/>
                <w:noProof/>
              </w:rPr>
              <w:t>Definição da Linguagem</w:t>
            </w:r>
            <w:r w:rsidR="006D6CBE">
              <w:rPr>
                <w:noProof/>
                <w:webHidden/>
              </w:rPr>
              <w:tab/>
            </w:r>
            <w:r w:rsidR="006D6CBE">
              <w:rPr>
                <w:noProof/>
                <w:webHidden/>
              </w:rPr>
              <w:fldChar w:fldCharType="begin"/>
            </w:r>
            <w:r w:rsidR="006D6CBE">
              <w:rPr>
                <w:noProof/>
                <w:webHidden/>
              </w:rPr>
              <w:instrText xml:space="preserve"> PAGEREF _Toc247476202 \h </w:instrText>
            </w:r>
            <w:r w:rsidR="006D6CBE">
              <w:rPr>
                <w:noProof/>
                <w:webHidden/>
              </w:rPr>
            </w:r>
            <w:r w:rsidR="006D6CBE">
              <w:rPr>
                <w:noProof/>
                <w:webHidden/>
              </w:rPr>
              <w:fldChar w:fldCharType="separate"/>
            </w:r>
            <w:r w:rsidR="006D6CBE">
              <w:rPr>
                <w:noProof/>
                <w:webHidden/>
              </w:rPr>
              <w:t>3</w:t>
            </w:r>
            <w:r w:rsidR="006D6CBE">
              <w:rPr>
                <w:noProof/>
                <w:webHidden/>
              </w:rPr>
              <w:fldChar w:fldCharType="end"/>
            </w:r>
          </w:hyperlink>
        </w:p>
        <w:p w:rsidR="006D6CBE" w:rsidRDefault="006D6CBE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476203" w:history="1">
            <w:r w:rsidRPr="003C134B">
              <w:rPr>
                <w:rStyle w:val="Hyperlink"/>
                <w:noProof/>
              </w:rPr>
              <w:t>1.1</w:t>
            </w:r>
            <w:r>
              <w:rPr>
                <w:noProof/>
                <w:lang w:eastAsia="pt-BR" w:bidi="ar-SA"/>
              </w:rPr>
              <w:tab/>
            </w:r>
            <w:r w:rsidRPr="003C134B">
              <w:rPr>
                <w:rStyle w:val="Hyperlink"/>
                <w:noProof/>
              </w:rPr>
              <w:t>Notação BNF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_Toc247476203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CBE" w:rsidRDefault="006D6CBE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476204" w:history="1">
            <w:r w:rsidRPr="003C134B">
              <w:rPr>
                <w:rStyle w:val="Hyperlink"/>
                <w:noProof/>
              </w:rPr>
              <w:t>1.2</w:t>
            </w:r>
            <w:r>
              <w:rPr>
                <w:noProof/>
                <w:lang w:eastAsia="pt-BR" w:bidi="ar-SA"/>
              </w:rPr>
              <w:tab/>
            </w:r>
            <w:r w:rsidRPr="003C134B">
              <w:rPr>
                <w:rStyle w:val="Hyperlink"/>
                <w:noProof/>
              </w:rPr>
              <w:t>Notação de Wirth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_Toc247476204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CBE" w:rsidRDefault="006D6CBE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hyperlink w:anchor="_Toc247476205" w:history="1">
            <w:r w:rsidRPr="003C134B">
              <w:rPr>
                <w:rStyle w:val="Hyperlink"/>
                <w:noProof/>
              </w:rPr>
              <w:t>2.</w:t>
            </w:r>
            <w:r>
              <w:rPr>
                <w:noProof/>
                <w:lang w:eastAsia="pt-BR" w:bidi="ar-SA"/>
              </w:rPr>
              <w:tab/>
            </w:r>
            <w:r w:rsidRPr="003C134B">
              <w:rPr>
                <w:rStyle w:val="Hyperlink"/>
                <w:noProof/>
              </w:rPr>
              <w:t>Análise Léxica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_Toc247476205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CBE" w:rsidRDefault="006D6CBE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hyperlink w:anchor="_Toc247476206" w:history="1">
            <w:r w:rsidRPr="003C134B">
              <w:rPr>
                <w:rStyle w:val="Hyperlink"/>
                <w:noProof/>
              </w:rPr>
              <w:t>3.</w:t>
            </w:r>
            <w:r>
              <w:rPr>
                <w:noProof/>
                <w:lang w:eastAsia="pt-BR" w:bidi="ar-SA"/>
              </w:rPr>
              <w:tab/>
            </w:r>
            <w:r w:rsidRPr="003C134B">
              <w:rPr>
                <w:rStyle w:val="Hyperlink"/>
                <w:noProof/>
              </w:rPr>
              <w:t>Análise Sintática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_Toc247476206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CBE" w:rsidRDefault="006D6CBE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476207" w:history="1">
            <w:r w:rsidRPr="003C134B">
              <w:rPr>
                <w:rStyle w:val="Hyperlink"/>
                <w:noProof/>
              </w:rPr>
              <w:t>3.1</w:t>
            </w:r>
            <w:r>
              <w:rPr>
                <w:noProof/>
                <w:lang w:eastAsia="pt-BR" w:bidi="ar-SA"/>
              </w:rPr>
              <w:tab/>
            </w:r>
            <w:r w:rsidRPr="003C134B">
              <w:rPr>
                <w:rStyle w:val="Hyperlink"/>
                <w:noProof/>
              </w:rPr>
              <w:t>Submáquina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_Toc247476207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CBE" w:rsidRDefault="006D6CBE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476208" w:history="1">
            <w:r w:rsidRPr="003C134B">
              <w:rPr>
                <w:rStyle w:val="Hyperlink"/>
                <w:noProof/>
              </w:rPr>
              <w:t>3.2</w:t>
            </w:r>
            <w:r>
              <w:rPr>
                <w:noProof/>
                <w:lang w:eastAsia="pt-BR" w:bidi="ar-SA"/>
              </w:rPr>
              <w:tab/>
            </w:r>
            <w:r w:rsidRPr="003C134B">
              <w:rPr>
                <w:rStyle w:val="Hyperlink"/>
                <w:noProof/>
              </w:rPr>
              <w:t>Submáquina Expr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_Toc247476208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CBE" w:rsidRDefault="006D6CBE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hyperlink w:anchor="_Toc247476209" w:history="1">
            <w:r w:rsidRPr="003C134B">
              <w:rPr>
                <w:rStyle w:val="Hyperlink"/>
                <w:noProof/>
              </w:rPr>
              <w:t>4.</w:t>
            </w:r>
            <w:r>
              <w:rPr>
                <w:noProof/>
                <w:lang w:eastAsia="pt-BR" w:bidi="ar-SA"/>
              </w:rPr>
              <w:tab/>
            </w:r>
            <w:r w:rsidRPr="003C134B">
              <w:rPr>
                <w:rStyle w:val="Hyperlink"/>
                <w:noProof/>
              </w:rPr>
              <w:t>Parte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_Toc247476209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462" w:rsidRDefault="0054259F">
          <w:r>
            <w:fldChar w:fldCharType="end"/>
          </w:r>
        </w:p>
      </w:sdtContent>
    </w:sdt>
    <w:p w:rsidR="00DA354A" w:rsidRDefault="00DA354A" w:rsidP="00973462">
      <w:pPr>
        <w:rPr>
          <w:rFonts w:ascii="Arial" w:hAnsi="Arial" w:cs="Arial"/>
        </w:rPr>
      </w:pPr>
    </w:p>
    <w:p w:rsidR="006B65C0" w:rsidRDefault="006B65C0" w:rsidP="006B65C0">
      <w:pPr>
        <w:pStyle w:val="Heading1"/>
        <w:keepLines w:val="0"/>
        <w:pageBreakBefore/>
        <w:widowControl w:val="0"/>
        <w:tabs>
          <w:tab w:val="num" w:pos="432"/>
        </w:tabs>
        <w:suppressAutoHyphens/>
        <w:spacing w:before="240" w:after="120" w:line="240" w:lineRule="auto"/>
      </w:pPr>
      <w:bookmarkStart w:id="0" w:name="_Toc247476202"/>
      <w:r>
        <w:lastRenderedPageBreak/>
        <w:t>Definição da Linguagem</w:t>
      </w:r>
      <w:bookmarkEnd w:id="0"/>
    </w:p>
    <w:p w:rsidR="006B65C0" w:rsidRDefault="006B65C0" w:rsidP="006B65C0">
      <w:pPr>
        <w:pStyle w:val="BodyText"/>
        <w:jc w:val="both"/>
        <w:rPr>
          <w:rFonts w:cs="DejaVu Sans"/>
        </w:rPr>
      </w:pPr>
      <w:r>
        <w:rPr>
          <w:rFonts w:cs="DejaVu Sans"/>
        </w:rPr>
        <w:tab/>
      </w:r>
    </w:p>
    <w:p w:rsidR="006B65C0" w:rsidRPr="005E11CF" w:rsidRDefault="006B65C0" w:rsidP="006B65C0">
      <w:pPr>
        <w:pStyle w:val="BodyText"/>
        <w:ind w:firstLine="432"/>
        <w:jc w:val="both"/>
        <w:rPr>
          <w:rFonts w:cstheme="minorHAnsi"/>
        </w:rPr>
      </w:pPr>
      <w:r w:rsidRPr="005E11CF">
        <w:rPr>
          <w:rFonts w:asciiTheme="minorHAnsi" w:hAnsiTheme="minorHAnsi" w:cstheme="minorHAnsi"/>
          <w:sz w:val="22"/>
        </w:rPr>
        <w:t xml:space="preserve">A linguagem </w:t>
      </w:r>
      <w:r>
        <w:rPr>
          <w:rFonts w:asciiTheme="minorHAnsi" w:hAnsiTheme="minorHAnsi" w:cstheme="minorHAnsi"/>
          <w:b/>
          <w:sz w:val="22"/>
        </w:rPr>
        <w:t>LazyComb</w:t>
      </w:r>
      <w:r w:rsidRPr="005E11CF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é uma combinação de quatro linguagens: Combinator Calculus (CC), Unlambda, Iota e Jot.</w:t>
      </w:r>
    </w:p>
    <w:p w:rsidR="006B65C0" w:rsidRDefault="006B65C0" w:rsidP="006B65C0">
      <w:pPr>
        <w:pStyle w:val="BodyText"/>
        <w:jc w:val="both"/>
        <w:rPr>
          <w:rFonts w:cs="DejaVu Sans"/>
        </w:rPr>
      </w:pPr>
    </w:p>
    <w:p w:rsidR="006B65C0" w:rsidRDefault="006B65C0" w:rsidP="006B65C0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1" w:name="_Toc247476203"/>
      <w:r>
        <w:t>Notação BNF</w:t>
      </w:r>
      <w:bookmarkEnd w:id="1"/>
    </w:p>
    <w:p w:rsidR="006B65C0" w:rsidRDefault="006B65C0" w:rsidP="006B65C0">
      <w:pPr>
        <w:jc w:val="both"/>
      </w:pPr>
    </w:p>
    <w:p w:rsidR="006B65C0" w:rsidRPr="00C06D98" w:rsidRDefault="006B65C0" w:rsidP="006B65C0">
      <w:pPr>
        <w:pStyle w:val="BodyText"/>
        <w:rPr>
          <w:rFonts w:asciiTheme="minorHAnsi" w:hAnsiTheme="minorHAnsi" w:cstheme="minorHAnsi"/>
          <w:sz w:val="22"/>
        </w:rPr>
      </w:pPr>
      <w:r w:rsidRPr="00C06D98">
        <w:rPr>
          <w:rFonts w:asciiTheme="minorHAnsi" w:hAnsiTheme="minorHAnsi" w:cstheme="minorHAnsi"/>
          <w:sz w:val="22"/>
        </w:rPr>
        <w:tab/>
        <w:t>Abaixo temos a linguagem em notação BNF:</w:t>
      </w:r>
    </w:p>
    <w:p w:rsidR="006B65C0" w:rsidRPr="00911365" w:rsidRDefault="006B65C0" w:rsidP="006B65C0">
      <w:pPr>
        <w:ind w:firstLine="720"/>
        <w:jc w:val="both"/>
        <w:rPr>
          <w:rFonts w:ascii="Verdana" w:hAnsi="Verdana"/>
          <w:sz w:val="20"/>
        </w:rPr>
      </w:pPr>
    </w:p>
    <w:p w:rsidR="006B65C0" w:rsidRDefault="006B65C0" w:rsidP="006B65C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BC0348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&lt;</w:t>
      </w:r>
      <w:r w:rsidRPr="00BC0348">
        <w:rPr>
          <w:rFonts w:ascii="Courier New" w:hAnsi="Courier New" w:cs="Courier New"/>
          <w:sz w:val="20"/>
          <w:szCs w:val="20"/>
        </w:rPr>
        <w:t>Program</w:t>
      </w:r>
      <w:r>
        <w:rPr>
          <w:rFonts w:ascii="Courier New" w:hAnsi="Courier New" w:cs="Courier New"/>
          <w:sz w:val="20"/>
          <w:szCs w:val="20"/>
        </w:rPr>
        <w:t>&gt;</w:t>
      </w:r>
      <w:r w:rsidRPr="00BC0348">
        <w:rPr>
          <w:rFonts w:ascii="Courier New" w:hAnsi="Courier New" w:cs="Courier New"/>
          <w:sz w:val="20"/>
          <w:szCs w:val="20"/>
        </w:rPr>
        <w:t xml:space="preserve">  ::= </w:t>
      </w:r>
      <w:r>
        <w:rPr>
          <w:rFonts w:ascii="Courier New" w:hAnsi="Courier New" w:cs="Courier New"/>
          <w:sz w:val="20"/>
          <w:szCs w:val="20"/>
        </w:rPr>
        <w:t>&lt;</w:t>
      </w:r>
      <w:r w:rsidRPr="00BC0348">
        <w:rPr>
          <w:rFonts w:ascii="Courier New" w:hAnsi="Courier New" w:cs="Courier New"/>
          <w:sz w:val="20"/>
          <w:szCs w:val="20"/>
        </w:rPr>
        <w:t>CCExpr</w:t>
      </w:r>
      <w:r>
        <w:rPr>
          <w:rFonts w:ascii="Courier New" w:hAnsi="Courier New" w:cs="Courier New"/>
          <w:sz w:val="20"/>
          <w:szCs w:val="20"/>
        </w:rPr>
        <w:t>&gt;</w:t>
      </w:r>
      <w:r w:rsidRPr="00BC0348">
        <w:rPr>
          <w:rFonts w:ascii="Courier New" w:hAnsi="Courier New" w:cs="Courier New"/>
          <w:sz w:val="20"/>
          <w:szCs w:val="20"/>
        </w:rPr>
        <w:t xml:space="preserve">     </w:t>
      </w:r>
    </w:p>
    <w:p w:rsidR="006B65C0" w:rsidRPr="00BC0348" w:rsidRDefault="006B65C0" w:rsidP="006B65C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BC0348">
        <w:rPr>
          <w:rFonts w:ascii="Courier New" w:hAnsi="Courier New" w:cs="Courier New"/>
          <w:sz w:val="20"/>
          <w:szCs w:val="20"/>
        </w:rPr>
        <w:t xml:space="preserve">                </w:t>
      </w:r>
    </w:p>
    <w:p w:rsidR="006B65C0" w:rsidRPr="00BC0348" w:rsidRDefault="006B65C0" w:rsidP="006B65C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BC0348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&lt;</w:t>
      </w:r>
      <w:r w:rsidRPr="00BC0348">
        <w:rPr>
          <w:rFonts w:ascii="Courier New" w:hAnsi="Courier New" w:cs="Courier New"/>
          <w:sz w:val="20"/>
          <w:szCs w:val="20"/>
        </w:rPr>
        <w:t>CCExpr</w:t>
      </w:r>
      <w:r>
        <w:rPr>
          <w:rFonts w:ascii="Courier New" w:hAnsi="Courier New" w:cs="Courier New"/>
          <w:sz w:val="20"/>
          <w:szCs w:val="20"/>
        </w:rPr>
        <w:t>&gt;</w:t>
      </w:r>
      <w:r w:rsidRPr="00BC0348">
        <w:rPr>
          <w:rFonts w:ascii="Courier New" w:hAnsi="Courier New" w:cs="Courier New"/>
          <w:sz w:val="20"/>
          <w:szCs w:val="20"/>
        </w:rPr>
        <w:t xml:space="preserve">   ::= </w:t>
      </w:r>
      <w:r>
        <w:rPr>
          <w:rFonts w:ascii="Courier New" w:hAnsi="Courier New" w:cs="Courier New"/>
          <w:sz w:val="20"/>
          <w:szCs w:val="20"/>
        </w:rPr>
        <w:t>&lt;</w:t>
      </w:r>
      <w:r w:rsidRPr="00BC0348">
        <w:rPr>
          <w:rFonts w:ascii="Courier New" w:hAnsi="Courier New" w:cs="Courier New"/>
          <w:sz w:val="20"/>
          <w:szCs w:val="20"/>
        </w:rPr>
        <w:t>CCExpr</w:t>
      </w:r>
      <w:r>
        <w:rPr>
          <w:rFonts w:ascii="Courier New" w:hAnsi="Courier New" w:cs="Courier New"/>
          <w:sz w:val="20"/>
          <w:szCs w:val="20"/>
        </w:rPr>
        <w:t>&gt;</w:t>
      </w:r>
      <w:r w:rsidRPr="00BC034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&lt;</w:t>
      </w:r>
      <w:r w:rsidRPr="00BC0348">
        <w:rPr>
          <w:rFonts w:ascii="Courier New" w:hAnsi="Courier New" w:cs="Courier New"/>
          <w:sz w:val="20"/>
          <w:szCs w:val="20"/>
        </w:rPr>
        <w:t>Expr</w:t>
      </w:r>
      <w:r>
        <w:rPr>
          <w:rFonts w:ascii="Courier New" w:hAnsi="Courier New" w:cs="Courier New"/>
          <w:sz w:val="20"/>
          <w:szCs w:val="20"/>
        </w:rPr>
        <w:t xml:space="preserve">&gt; | epsilon                   </w:t>
      </w:r>
    </w:p>
    <w:p w:rsidR="006B65C0" w:rsidRPr="00BC0348" w:rsidRDefault="006B65C0" w:rsidP="006B65C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6B65C0" w:rsidRPr="00BC0348" w:rsidRDefault="006B65C0" w:rsidP="006B65C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BC0348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&lt;</w:t>
      </w:r>
      <w:r w:rsidRPr="00BC0348">
        <w:rPr>
          <w:rFonts w:ascii="Courier New" w:hAnsi="Courier New" w:cs="Courier New"/>
          <w:sz w:val="20"/>
          <w:szCs w:val="20"/>
        </w:rPr>
        <w:t>Expr</w:t>
      </w:r>
      <w:r>
        <w:rPr>
          <w:rFonts w:ascii="Courier New" w:hAnsi="Courier New" w:cs="Courier New"/>
          <w:sz w:val="20"/>
          <w:szCs w:val="20"/>
        </w:rPr>
        <w:t>&gt;</w:t>
      </w:r>
      <w:r w:rsidRPr="00BC0348">
        <w:rPr>
          <w:rFonts w:ascii="Courier New" w:hAnsi="Courier New" w:cs="Courier New"/>
          <w:sz w:val="20"/>
          <w:szCs w:val="20"/>
        </w:rPr>
        <w:t xml:space="preserve">     ::= i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C0348">
        <w:rPr>
          <w:rFonts w:ascii="Courier New" w:hAnsi="Courier New" w:cs="Courier New"/>
          <w:sz w:val="20"/>
          <w:szCs w:val="20"/>
        </w:rPr>
        <w:t xml:space="preserve">| </w:t>
      </w:r>
      <w:r>
        <w:rPr>
          <w:rFonts w:ascii="Courier New" w:hAnsi="Courier New" w:cs="Courier New"/>
          <w:sz w:val="20"/>
          <w:szCs w:val="20"/>
        </w:rPr>
        <w:t>&lt;</w:t>
      </w:r>
      <w:r w:rsidRPr="00BC0348">
        <w:rPr>
          <w:rFonts w:ascii="Courier New" w:hAnsi="Courier New" w:cs="Courier New"/>
          <w:sz w:val="20"/>
          <w:szCs w:val="20"/>
        </w:rPr>
        <w:t>Expr'</w:t>
      </w:r>
      <w:r>
        <w:rPr>
          <w:rFonts w:ascii="Courier New" w:hAnsi="Courier New" w:cs="Courier New"/>
          <w:sz w:val="20"/>
          <w:szCs w:val="20"/>
        </w:rPr>
        <w:t>&gt;</w:t>
      </w:r>
      <w:r w:rsidRPr="00BC0348">
        <w:rPr>
          <w:rFonts w:ascii="Courier New" w:hAnsi="Courier New" w:cs="Courier New"/>
          <w:sz w:val="20"/>
          <w:szCs w:val="20"/>
        </w:rPr>
        <w:t xml:space="preserve">                      </w:t>
      </w:r>
    </w:p>
    <w:p w:rsidR="006B65C0" w:rsidRPr="00BC0348" w:rsidRDefault="006B65C0" w:rsidP="006B65C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6B65C0" w:rsidRPr="00BC0348" w:rsidRDefault="006B65C0" w:rsidP="006B65C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BC0348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&lt;</w:t>
      </w:r>
      <w:r w:rsidRPr="00BC0348">
        <w:rPr>
          <w:rFonts w:ascii="Courier New" w:hAnsi="Courier New" w:cs="Courier New"/>
          <w:sz w:val="20"/>
          <w:szCs w:val="20"/>
        </w:rPr>
        <w:t>IotaExpr</w:t>
      </w:r>
      <w:r>
        <w:rPr>
          <w:rFonts w:ascii="Courier New" w:hAnsi="Courier New" w:cs="Courier New"/>
          <w:sz w:val="20"/>
          <w:szCs w:val="20"/>
        </w:rPr>
        <w:t>&gt;</w:t>
      </w:r>
      <w:r w:rsidRPr="00BC0348">
        <w:rPr>
          <w:rFonts w:ascii="Courier New" w:hAnsi="Courier New" w:cs="Courier New"/>
          <w:sz w:val="20"/>
          <w:szCs w:val="20"/>
        </w:rPr>
        <w:t xml:space="preserve"> ::= i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C0348">
        <w:rPr>
          <w:rFonts w:ascii="Courier New" w:hAnsi="Courier New" w:cs="Courier New"/>
          <w:sz w:val="20"/>
          <w:szCs w:val="20"/>
        </w:rPr>
        <w:t xml:space="preserve">| </w:t>
      </w:r>
      <w:r>
        <w:rPr>
          <w:rFonts w:ascii="Courier New" w:hAnsi="Courier New" w:cs="Courier New"/>
          <w:sz w:val="20"/>
          <w:szCs w:val="20"/>
        </w:rPr>
        <w:t>&lt;</w:t>
      </w:r>
      <w:r w:rsidRPr="00BC0348">
        <w:rPr>
          <w:rFonts w:ascii="Courier New" w:hAnsi="Courier New" w:cs="Courier New"/>
          <w:sz w:val="20"/>
          <w:szCs w:val="20"/>
        </w:rPr>
        <w:t>Expr'</w:t>
      </w:r>
      <w:r>
        <w:rPr>
          <w:rFonts w:ascii="Courier New" w:hAnsi="Courier New" w:cs="Courier New"/>
          <w:sz w:val="20"/>
          <w:szCs w:val="20"/>
        </w:rPr>
        <w:t>&gt;</w:t>
      </w:r>
    </w:p>
    <w:p w:rsidR="006B65C0" w:rsidRDefault="006B65C0" w:rsidP="006B65C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6B65C0" w:rsidRPr="00A03F69" w:rsidRDefault="006B65C0" w:rsidP="006B65C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  <w:lang w:val="en-US"/>
        </w:rPr>
      </w:pPr>
      <w:r w:rsidRPr="00BC0348">
        <w:rPr>
          <w:rFonts w:ascii="Courier New" w:hAnsi="Courier New" w:cs="Courier New"/>
          <w:sz w:val="20"/>
          <w:szCs w:val="20"/>
        </w:rPr>
        <w:t xml:space="preserve">  </w:t>
      </w:r>
      <w:r w:rsidRPr="00A03F69">
        <w:rPr>
          <w:rFonts w:ascii="Courier New" w:hAnsi="Courier New" w:cs="Courier New"/>
          <w:sz w:val="20"/>
          <w:szCs w:val="20"/>
          <w:lang w:val="en-US"/>
        </w:rPr>
        <w:t xml:space="preserve">&lt;Expr'&gt;    ::= I                        </w:t>
      </w:r>
    </w:p>
    <w:p w:rsidR="006B65C0" w:rsidRPr="00A03F69" w:rsidRDefault="006B65C0" w:rsidP="006B65C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  <w:lang w:val="en-US"/>
        </w:rPr>
      </w:pPr>
      <w:r w:rsidRPr="00A03F69">
        <w:rPr>
          <w:rFonts w:ascii="Courier New" w:hAnsi="Courier New" w:cs="Courier New"/>
          <w:sz w:val="20"/>
          <w:szCs w:val="20"/>
          <w:lang w:val="en-US"/>
        </w:rPr>
        <w:t xml:space="preserve">             | K | k                  </w:t>
      </w:r>
    </w:p>
    <w:p w:rsidR="006B65C0" w:rsidRPr="00A03F69" w:rsidRDefault="006B65C0" w:rsidP="006B65C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  <w:lang w:val="en-US"/>
        </w:rPr>
      </w:pPr>
      <w:r w:rsidRPr="00A03F69">
        <w:rPr>
          <w:rFonts w:ascii="Courier New" w:hAnsi="Courier New" w:cs="Courier New"/>
          <w:sz w:val="20"/>
          <w:szCs w:val="20"/>
          <w:lang w:val="en-US"/>
        </w:rPr>
        <w:t xml:space="preserve">             | S | s                               </w:t>
      </w:r>
    </w:p>
    <w:p w:rsidR="006B65C0" w:rsidRPr="00A03F69" w:rsidRDefault="006B65C0" w:rsidP="006B65C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A03F69">
        <w:rPr>
          <w:rFonts w:ascii="Courier New" w:hAnsi="Courier New" w:cs="Courier New"/>
          <w:sz w:val="20"/>
          <w:szCs w:val="20"/>
          <w:lang w:val="en-US"/>
        </w:rPr>
        <w:t xml:space="preserve">       | &lt;NonemptyJotExpr           </w:t>
      </w:r>
    </w:p>
    <w:p w:rsidR="006B65C0" w:rsidRPr="006271AE" w:rsidRDefault="006B65C0" w:rsidP="006B65C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A03F69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r w:rsidRPr="006271AE">
        <w:rPr>
          <w:rFonts w:ascii="Courier New" w:hAnsi="Courier New" w:cs="Courier New"/>
          <w:sz w:val="20"/>
          <w:szCs w:val="20"/>
        </w:rPr>
        <w:t xml:space="preserve">| ` &lt;Expr1&gt; &lt;Expr2&gt;            </w:t>
      </w:r>
    </w:p>
    <w:p w:rsidR="006B65C0" w:rsidRPr="006271AE" w:rsidRDefault="006B65C0" w:rsidP="006B65C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6271AE">
        <w:rPr>
          <w:rFonts w:ascii="Courier New" w:hAnsi="Courier New" w:cs="Courier New"/>
          <w:sz w:val="20"/>
          <w:szCs w:val="20"/>
        </w:rPr>
        <w:t xml:space="preserve">             | * &lt;IotaExpr1&gt; &lt;IotaExpr2&gt;    </w:t>
      </w:r>
    </w:p>
    <w:p w:rsidR="006B65C0" w:rsidRPr="006271AE" w:rsidRDefault="006B65C0" w:rsidP="006B65C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6271AE">
        <w:rPr>
          <w:rFonts w:ascii="Courier New" w:hAnsi="Courier New" w:cs="Courier New"/>
          <w:sz w:val="20"/>
          <w:szCs w:val="20"/>
        </w:rPr>
        <w:t xml:space="preserve">             | ( &lt;CCExpr&gt; )             </w:t>
      </w:r>
    </w:p>
    <w:p w:rsidR="006B65C0" w:rsidRPr="006271AE" w:rsidRDefault="006B65C0" w:rsidP="006B65C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6B65C0" w:rsidRPr="006271AE" w:rsidRDefault="006B65C0" w:rsidP="006B65C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6271AE">
        <w:rPr>
          <w:rFonts w:ascii="Courier New" w:hAnsi="Courier New" w:cs="Courier New"/>
          <w:sz w:val="20"/>
          <w:szCs w:val="20"/>
        </w:rPr>
        <w:t xml:space="preserve">  &lt;NonemptyJotExpr&gt; ::= &lt;JotExpr&gt; 0                </w:t>
      </w:r>
    </w:p>
    <w:p w:rsidR="006B65C0" w:rsidRPr="006271AE" w:rsidRDefault="006B65C0" w:rsidP="006B65C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6271AE">
        <w:rPr>
          <w:rFonts w:ascii="Courier New" w:hAnsi="Courier New" w:cs="Courier New"/>
          <w:sz w:val="20"/>
          <w:szCs w:val="20"/>
        </w:rPr>
        <w:t xml:space="preserve">                        | &lt;JotExpr&gt; 1                </w:t>
      </w:r>
    </w:p>
    <w:p w:rsidR="006B65C0" w:rsidRPr="006271AE" w:rsidRDefault="006B65C0" w:rsidP="006B65C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6B65C0" w:rsidRPr="00A03F69" w:rsidRDefault="006B65C0" w:rsidP="006B65C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6271AE">
        <w:rPr>
          <w:rFonts w:ascii="Courier New" w:hAnsi="Courier New" w:cs="Courier New"/>
          <w:sz w:val="20"/>
          <w:szCs w:val="20"/>
        </w:rPr>
        <w:t xml:space="preserve">  </w:t>
      </w:r>
      <w:r w:rsidRPr="00A03F69">
        <w:rPr>
          <w:rFonts w:ascii="Courier New" w:hAnsi="Courier New" w:cs="Courier New"/>
          <w:sz w:val="20"/>
          <w:szCs w:val="20"/>
        </w:rPr>
        <w:t>&lt;JotExpr&gt;  ::= &lt;NonemptyJotExpr&gt; | epsilon</w:t>
      </w:r>
    </w:p>
    <w:p w:rsidR="006B65C0" w:rsidRDefault="006B65C0" w:rsidP="006B65C0">
      <w:pPr>
        <w:pStyle w:val="Heading2"/>
        <w:keepLines w:val="0"/>
        <w:pageBreakBefore/>
        <w:widowControl w:val="0"/>
        <w:tabs>
          <w:tab w:val="num" w:pos="576"/>
        </w:tabs>
        <w:suppressAutoHyphens/>
        <w:spacing w:before="240" w:after="120" w:line="240" w:lineRule="auto"/>
      </w:pPr>
      <w:bookmarkStart w:id="2" w:name="_Toc247476204"/>
      <w:r>
        <w:lastRenderedPageBreak/>
        <w:t>Notação de Wirth</w:t>
      </w:r>
      <w:bookmarkEnd w:id="2"/>
    </w:p>
    <w:p w:rsidR="006B65C0" w:rsidRDefault="006B65C0" w:rsidP="006B65C0">
      <w:pPr>
        <w:pStyle w:val="BodyText"/>
      </w:pPr>
    </w:p>
    <w:p w:rsidR="006B65C0" w:rsidRPr="00C06D98" w:rsidRDefault="006B65C0" w:rsidP="006B65C0">
      <w:pPr>
        <w:pStyle w:val="BodyText"/>
        <w:rPr>
          <w:rFonts w:asciiTheme="minorHAnsi" w:hAnsiTheme="minorHAnsi" w:cstheme="minorHAnsi"/>
          <w:sz w:val="22"/>
        </w:rPr>
      </w:pPr>
      <w:r w:rsidRPr="00C06D98">
        <w:rPr>
          <w:rFonts w:asciiTheme="minorHAnsi" w:hAnsiTheme="minorHAnsi" w:cstheme="minorHAnsi"/>
          <w:sz w:val="22"/>
        </w:rPr>
        <w:tab/>
        <w:t>A partir da notação BNF, criamos a descrição em notação de Wirth abaixo:</w:t>
      </w:r>
    </w:p>
    <w:p w:rsidR="006B65C0" w:rsidRDefault="006B65C0" w:rsidP="006B65C0">
      <w:pPr>
        <w:pStyle w:val="BodyText"/>
      </w:pPr>
    </w:p>
    <w:p w:rsidR="006B65C0" w:rsidRDefault="006B65C0" w:rsidP="006B65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  <w:u w:val="single"/>
        </w:rPr>
      </w:pPr>
      <w:r>
        <w:rPr>
          <w:rFonts w:ascii="Courier New" w:hAnsi="Courier New" w:cs="Courier New"/>
          <w:sz w:val="20"/>
          <w:u w:val="single"/>
        </w:rPr>
        <w:t>Notação de Wirth</w:t>
      </w:r>
      <w:r w:rsidRPr="006271AE">
        <w:rPr>
          <w:rFonts w:ascii="Courier New" w:hAnsi="Courier New" w:cs="Courier New"/>
          <w:b/>
          <w:i/>
          <w:sz w:val="20"/>
          <w:u w:val="single"/>
        </w:rPr>
        <w:t>:</w:t>
      </w:r>
    </w:p>
    <w:p w:rsidR="006B65C0" w:rsidRPr="00A03F69" w:rsidRDefault="006B65C0" w:rsidP="006B65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6B65C0" w:rsidRDefault="006B65C0" w:rsidP="006B65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A03F69">
        <w:rPr>
          <w:rFonts w:ascii="Courier New" w:hAnsi="Courier New" w:cs="Courier New"/>
          <w:sz w:val="20"/>
        </w:rPr>
        <w:t>Program = CCExpr .</w:t>
      </w:r>
    </w:p>
    <w:p w:rsidR="006B65C0" w:rsidRPr="00A03F69" w:rsidRDefault="006B65C0" w:rsidP="006B65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6B65C0" w:rsidRDefault="006B65C0" w:rsidP="006B65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A03F69">
        <w:rPr>
          <w:rFonts w:ascii="Courier New" w:hAnsi="Courier New" w:cs="Courier New"/>
          <w:sz w:val="20"/>
        </w:rPr>
        <w:t>CCExpr = { Expr } .</w:t>
      </w:r>
    </w:p>
    <w:p w:rsidR="006B65C0" w:rsidRPr="00A03F69" w:rsidRDefault="006B65C0" w:rsidP="006B65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6B65C0" w:rsidRDefault="006B65C0" w:rsidP="006B65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A03F69">
        <w:rPr>
          <w:rFonts w:ascii="Courier New" w:hAnsi="Courier New" w:cs="Courier New"/>
          <w:sz w:val="20"/>
        </w:rPr>
        <w:t>Expr = "i" | Expr’ .</w:t>
      </w:r>
    </w:p>
    <w:p w:rsidR="006B65C0" w:rsidRPr="00A03F69" w:rsidRDefault="006B65C0" w:rsidP="006B65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6B65C0" w:rsidRDefault="006B65C0" w:rsidP="006B65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A03F69">
        <w:rPr>
          <w:rFonts w:ascii="Courier New" w:hAnsi="Courier New" w:cs="Courier New"/>
          <w:sz w:val="20"/>
        </w:rPr>
        <w:t>IotaExpr = "i" | Expr’ .</w:t>
      </w:r>
    </w:p>
    <w:p w:rsidR="006B65C0" w:rsidRPr="00A03F69" w:rsidRDefault="006B65C0" w:rsidP="006B65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6B65C0" w:rsidRPr="00A03F69" w:rsidRDefault="006B65C0" w:rsidP="006B65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A03F69">
        <w:rPr>
          <w:rFonts w:ascii="Courier New" w:hAnsi="Courier New" w:cs="Courier New"/>
          <w:sz w:val="20"/>
        </w:rPr>
        <w:t>Expr’ = "I" | "K" | "S" | "k" | "s" | NonemptyJotExpr | "‘" Expr Expr</w:t>
      </w:r>
    </w:p>
    <w:p w:rsidR="006B65C0" w:rsidRDefault="006B65C0" w:rsidP="006B65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A03F69">
        <w:rPr>
          <w:rFonts w:ascii="Courier New" w:hAnsi="Courier New" w:cs="Courier New"/>
          <w:sz w:val="20"/>
        </w:rPr>
        <w:t>| "*" IotaExpr IotaExpr | "(" CCExpr ")" .</w:t>
      </w:r>
    </w:p>
    <w:p w:rsidR="006B65C0" w:rsidRPr="00A03F69" w:rsidRDefault="006B65C0" w:rsidP="006B65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6B65C0" w:rsidRDefault="006B65C0" w:rsidP="006B65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A03F69">
        <w:rPr>
          <w:rFonts w:ascii="Courier New" w:hAnsi="Courier New" w:cs="Courier New"/>
          <w:sz w:val="20"/>
        </w:rPr>
        <w:t>NonemptyJotExpr = JotExpr ( "0" | "1" ) .</w:t>
      </w:r>
    </w:p>
    <w:p w:rsidR="006B65C0" w:rsidRPr="00A03F69" w:rsidRDefault="006B65C0" w:rsidP="006B65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6B65C0" w:rsidRPr="00A03F69" w:rsidRDefault="006B65C0" w:rsidP="006B65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JotExpr = [ NonemptyJotExpr ]</w:t>
      </w:r>
      <w:r w:rsidRPr="00A03F69">
        <w:rPr>
          <w:rFonts w:ascii="Courier New" w:hAnsi="Courier New" w:cs="Courier New"/>
          <w:sz w:val="20"/>
        </w:rPr>
        <w:t xml:space="preserve"> .</w:t>
      </w:r>
    </w:p>
    <w:p w:rsidR="006B65C0" w:rsidRDefault="006B65C0" w:rsidP="006B65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  <w:u w:val="single"/>
        </w:rPr>
      </w:pPr>
    </w:p>
    <w:p w:rsidR="006B65C0" w:rsidRDefault="006B65C0" w:rsidP="006B65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  <w:u w:val="single"/>
        </w:rPr>
      </w:pPr>
    </w:p>
    <w:p w:rsidR="006B65C0" w:rsidRPr="006271AE" w:rsidRDefault="006B65C0" w:rsidP="006B65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  <w:u w:val="single"/>
        </w:rPr>
      </w:pPr>
      <w:r w:rsidRPr="006271AE">
        <w:rPr>
          <w:rFonts w:ascii="Courier New" w:hAnsi="Courier New" w:cs="Courier New"/>
          <w:sz w:val="20"/>
          <w:u w:val="single"/>
        </w:rPr>
        <w:t xml:space="preserve">Notação </w:t>
      </w:r>
      <w:r>
        <w:rPr>
          <w:rFonts w:ascii="Courier New" w:hAnsi="Courier New" w:cs="Courier New"/>
          <w:sz w:val="20"/>
          <w:u w:val="single"/>
        </w:rPr>
        <w:t xml:space="preserve">de </w:t>
      </w:r>
      <w:r w:rsidRPr="006271AE">
        <w:rPr>
          <w:rFonts w:ascii="Courier New" w:hAnsi="Courier New" w:cs="Courier New"/>
          <w:sz w:val="20"/>
          <w:u w:val="single"/>
        </w:rPr>
        <w:t xml:space="preserve">Wirth </w:t>
      </w:r>
      <w:r>
        <w:rPr>
          <w:rFonts w:ascii="Courier New" w:hAnsi="Courier New" w:cs="Courier New"/>
          <w:sz w:val="20"/>
          <w:u w:val="single"/>
        </w:rPr>
        <w:t>simplificada</w:t>
      </w:r>
      <w:r w:rsidRPr="0032205D">
        <w:rPr>
          <w:rFonts w:ascii="Courier New" w:hAnsi="Courier New" w:cs="Courier New"/>
          <w:sz w:val="20"/>
          <w:u w:val="single"/>
        </w:rPr>
        <w:t>:</w:t>
      </w:r>
    </w:p>
    <w:p w:rsidR="006B65C0" w:rsidRDefault="006B65C0" w:rsidP="006B65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</w:t>
      </w:r>
    </w:p>
    <w:p w:rsidR="006B65C0" w:rsidRDefault="006B65C0" w:rsidP="006B65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E332A1">
        <w:rPr>
          <w:rFonts w:ascii="Courier New" w:hAnsi="Courier New" w:cs="Courier New"/>
          <w:sz w:val="20"/>
        </w:rPr>
        <w:t>Program = { Expr }.</w:t>
      </w:r>
    </w:p>
    <w:p w:rsidR="006B65C0" w:rsidRPr="00E332A1" w:rsidRDefault="006B65C0" w:rsidP="006B65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6B65C0" w:rsidRDefault="006B65C0" w:rsidP="006B65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E332A1">
        <w:rPr>
          <w:rFonts w:ascii="Courier New" w:hAnsi="Courier New" w:cs="Courier New"/>
          <w:sz w:val="20"/>
        </w:rPr>
        <w:t xml:space="preserve">Expr = "i" | "I" | "K" | "k" | "S" | "s" | ( "0" | "1") { "0" | "1" } | "`" </w:t>
      </w:r>
      <w:r>
        <w:rPr>
          <w:rFonts w:ascii="Courier New" w:hAnsi="Courier New" w:cs="Courier New"/>
          <w:sz w:val="20"/>
        </w:rPr>
        <w:t xml:space="preserve">   </w:t>
      </w:r>
      <w:r w:rsidRPr="00E332A1">
        <w:rPr>
          <w:rFonts w:ascii="Courier New" w:hAnsi="Courier New" w:cs="Courier New"/>
          <w:sz w:val="20"/>
        </w:rPr>
        <w:t>Expr Expr | "*" Expr Expr | "(" { Expr } ")"</w:t>
      </w:r>
      <w:r>
        <w:rPr>
          <w:rFonts w:ascii="Courier New" w:hAnsi="Courier New" w:cs="Courier New"/>
          <w:sz w:val="20"/>
        </w:rPr>
        <w:t xml:space="preserve"> </w:t>
      </w:r>
      <w:r w:rsidRPr="00E332A1">
        <w:rPr>
          <w:rFonts w:ascii="Courier New" w:hAnsi="Courier New" w:cs="Courier New"/>
          <w:sz w:val="20"/>
        </w:rPr>
        <w:t>.</w:t>
      </w:r>
    </w:p>
    <w:p w:rsidR="006B65C0" w:rsidRPr="00911365" w:rsidRDefault="006B65C0" w:rsidP="006B65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6B65C0" w:rsidRDefault="006B65C0" w:rsidP="006B65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6B65C0" w:rsidRPr="006271AE" w:rsidRDefault="006B65C0" w:rsidP="006B65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  <w:u w:val="single"/>
        </w:rPr>
      </w:pPr>
      <w:r w:rsidRPr="006271AE">
        <w:rPr>
          <w:rFonts w:ascii="Courier New" w:hAnsi="Courier New" w:cs="Courier New"/>
          <w:sz w:val="20"/>
          <w:u w:val="single"/>
        </w:rPr>
        <w:t xml:space="preserve">Notação </w:t>
      </w:r>
      <w:r>
        <w:rPr>
          <w:rFonts w:ascii="Courier New" w:hAnsi="Courier New" w:cs="Courier New"/>
          <w:sz w:val="20"/>
          <w:u w:val="single"/>
        </w:rPr>
        <w:t xml:space="preserve">de </w:t>
      </w:r>
      <w:r w:rsidRPr="006271AE">
        <w:rPr>
          <w:rFonts w:ascii="Courier New" w:hAnsi="Courier New" w:cs="Courier New"/>
          <w:sz w:val="20"/>
          <w:u w:val="single"/>
        </w:rPr>
        <w:t xml:space="preserve">Wirth com atenção aos tipos de linguagem que compõe a </w:t>
      </w:r>
      <w:r w:rsidRPr="006271AE">
        <w:rPr>
          <w:rFonts w:ascii="Courier New" w:hAnsi="Courier New" w:cs="Courier New"/>
          <w:b/>
          <w:i/>
          <w:sz w:val="20"/>
          <w:u w:val="single"/>
        </w:rPr>
        <w:t>Lazy-Comb:</w:t>
      </w:r>
    </w:p>
    <w:p w:rsidR="006B65C0" w:rsidRDefault="006B65C0" w:rsidP="006B65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6B65C0" w:rsidRPr="00BC0348" w:rsidRDefault="006B65C0" w:rsidP="006B65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BC0348">
        <w:rPr>
          <w:rFonts w:ascii="Courier New" w:hAnsi="Courier New" w:cs="Courier New"/>
          <w:sz w:val="20"/>
          <w:szCs w:val="20"/>
        </w:rPr>
        <w:t xml:space="preserve">  </w:t>
      </w:r>
      <w:r w:rsidRPr="00BC0348">
        <w:rPr>
          <w:rFonts w:ascii="Courier New" w:hAnsi="Courier New" w:cs="Courier New"/>
          <w:sz w:val="20"/>
        </w:rPr>
        <w:t xml:space="preserve">Program  </w:t>
      </w:r>
      <w:r>
        <w:rPr>
          <w:rFonts w:ascii="Courier New" w:hAnsi="Courier New" w:cs="Courier New"/>
          <w:sz w:val="20"/>
        </w:rPr>
        <w:t>=</w:t>
      </w:r>
      <w:r w:rsidRPr="00BC0348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 { </w:t>
      </w:r>
      <w:r w:rsidRPr="00BC0348">
        <w:rPr>
          <w:rFonts w:ascii="Courier New" w:hAnsi="Courier New" w:cs="Courier New"/>
          <w:sz w:val="20"/>
        </w:rPr>
        <w:t xml:space="preserve">Expr </w:t>
      </w:r>
      <w:r>
        <w:rPr>
          <w:rFonts w:ascii="Courier New" w:hAnsi="Courier New" w:cs="Courier New"/>
          <w:sz w:val="20"/>
        </w:rPr>
        <w:t xml:space="preserve">} .                       </w:t>
      </w:r>
      <w:r w:rsidRPr="00634F4C">
        <w:rPr>
          <w:rFonts w:ascii="Courier New" w:hAnsi="Courier New" w:cs="Courier New"/>
          <w:color w:val="C00000"/>
          <w:sz w:val="20"/>
        </w:rPr>
        <w:t>#Lazy-</w:t>
      </w:r>
      <w:r>
        <w:rPr>
          <w:rFonts w:ascii="Courier New" w:hAnsi="Courier New" w:cs="Courier New"/>
          <w:color w:val="C00000"/>
          <w:sz w:val="20"/>
        </w:rPr>
        <w:t>Comb</w:t>
      </w:r>
    </w:p>
    <w:p w:rsidR="006B65C0" w:rsidRPr="00BC0348" w:rsidRDefault="006B65C0" w:rsidP="006B65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6B65C0" w:rsidRDefault="006B65C0" w:rsidP="006B65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Expr     </w:t>
      </w:r>
      <w:r w:rsidRPr="00BC0348">
        <w:rPr>
          <w:rFonts w:ascii="Courier New" w:hAnsi="Courier New" w:cs="Courier New"/>
          <w:sz w:val="20"/>
        </w:rPr>
        <w:t xml:space="preserve">= </w:t>
      </w:r>
      <w:r>
        <w:rPr>
          <w:rFonts w:ascii="Courier New" w:hAnsi="Courier New" w:cs="Courier New"/>
          <w:sz w:val="20"/>
        </w:rPr>
        <w:t xml:space="preserve"> </w:t>
      </w:r>
      <w:r w:rsidRPr="00BC0348">
        <w:rPr>
          <w:rFonts w:ascii="Courier New" w:hAnsi="Courier New" w:cs="Courier New"/>
          <w:sz w:val="20"/>
        </w:rPr>
        <w:t xml:space="preserve">"i" </w:t>
      </w:r>
      <w:r>
        <w:rPr>
          <w:rFonts w:ascii="Courier New" w:hAnsi="Courier New" w:cs="Courier New"/>
          <w:sz w:val="20"/>
        </w:rPr>
        <w:t xml:space="preserve">                             </w:t>
      </w:r>
      <w:r w:rsidRPr="00421476">
        <w:rPr>
          <w:rFonts w:ascii="Courier New" w:hAnsi="Courier New" w:cs="Courier New"/>
          <w:color w:val="C00000"/>
          <w:sz w:val="20"/>
        </w:rPr>
        <w:t>#</w:t>
      </w:r>
      <w:r>
        <w:rPr>
          <w:rFonts w:ascii="Courier New" w:hAnsi="Courier New" w:cs="Courier New"/>
          <w:color w:val="C00000"/>
          <w:sz w:val="20"/>
        </w:rPr>
        <w:t xml:space="preserve">CC | Iota </w:t>
      </w:r>
    </w:p>
    <w:p w:rsidR="006B65C0" w:rsidRPr="00BC0348" w:rsidRDefault="006B65C0" w:rsidP="006B65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</w:t>
      </w:r>
      <w:r w:rsidRPr="00BC0348">
        <w:rPr>
          <w:rFonts w:ascii="Courier New" w:hAnsi="Courier New" w:cs="Courier New"/>
          <w:sz w:val="20"/>
        </w:rPr>
        <w:t xml:space="preserve">| "I"                        </w:t>
      </w:r>
      <w:r>
        <w:rPr>
          <w:rFonts w:ascii="Courier New" w:hAnsi="Courier New" w:cs="Courier New"/>
          <w:sz w:val="20"/>
        </w:rPr>
        <w:t xml:space="preserve">    </w:t>
      </w:r>
      <w:r w:rsidRPr="00421476">
        <w:rPr>
          <w:rFonts w:ascii="Courier New" w:hAnsi="Courier New" w:cs="Courier New"/>
          <w:color w:val="C00000"/>
          <w:sz w:val="20"/>
        </w:rPr>
        <w:t>#CC</w:t>
      </w:r>
    </w:p>
    <w:p w:rsidR="006B65C0" w:rsidRPr="00BC0348" w:rsidRDefault="006B65C0" w:rsidP="006B65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BC0348">
        <w:rPr>
          <w:rFonts w:ascii="Courier New" w:hAnsi="Courier New" w:cs="Courier New"/>
          <w:sz w:val="20"/>
        </w:rPr>
        <w:t xml:space="preserve">          </w:t>
      </w:r>
      <w:r>
        <w:rPr>
          <w:rFonts w:ascii="Courier New" w:hAnsi="Courier New" w:cs="Courier New"/>
          <w:sz w:val="20"/>
        </w:rPr>
        <w:t xml:space="preserve"> </w:t>
      </w:r>
      <w:r w:rsidRPr="00BC0348">
        <w:rPr>
          <w:rFonts w:ascii="Courier New" w:hAnsi="Courier New" w:cs="Courier New"/>
          <w:sz w:val="20"/>
        </w:rPr>
        <w:t xml:space="preserve">   | "K" | "k"                  </w:t>
      </w:r>
      <w:r>
        <w:rPr>
          <w:rFonts w:ascii="Courier New" w:hAnsi="Courier New" w:cs="Courier New"/>
          <w:sz w:val="20"/>
        </w:rPr>
        <w:t xml:space="preserve">    </w:t>
      </w:r>
      <w:r w:rsidRPr="00421476">
        <w:rPr>
          <w:rFonts w:ascii="Courier New" w:hAnsi="Courier New" w:cs="Courier New"/>
          <w:color w:val="C00000"/>
          <w:sz w:val="20"/>
        </w:rPr>
        <w:t>#CC</w:t>
      </w:r>
    </w:p>
    <w:p w:rsidR="006B65C0" w:rsidRDefault="006B65C0" w:rsidP="006B65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BC0348">
        <w:rPr>
          <w:rFonts w:ascii="Courier New" w:hAnsi="Courier New" w:cs="Courier New"/>
          <w:sz w:val="20"/>
        </w:rPr>
        <w:t xml:space="preserve">         </w:t>
      </w:r>
      <w:r>
        <w:rPr>
          <w:rFonts w:ascii="Courier New" w:hAnsi="Courier New" w:cs="Courier New"/>
          <w:sz w:val="20"/>
        </w:rPr>
        <w:t xml:space="preserve"> </w:t>
      </w:r>
      <w:r w:rsidRPr="00BC0348">
        <w:rPr>
          <w:rFonts w:ascii="Courier New" w:hAnsi="Courier New" w:cs="Courier New"/>
          <w:sz w:val="20"/>
        </w:rPr>
        <w:t xml:space="preserve">    | "S" | "s"</w:t>
      </w:r>
      <w:r>
        <w:rPr>
          <w:rFonts w:ascii="Courier New" w:hAnsi="Courier New" w:cs="Courier New"/>
          <w:sz w:val="20"/>
        </w:rPr>
        <w:t>.</w:t>
      </w:r>
      <w:r w:rsidRPr="00BC0348">
        <w:rPr>
          <w:rFonts w:ascii="Courier New" w:hAnsi="Courier New" w:cs="Courier New"/>
          <w:sz w:val="20"/>
        </w:rPr>
        <w:t xml:space="preserve">                </w:t>
      </w:r>
      <w:r>
        <w:rPr>
          <w:rFonts w:ascii="Courier New" w:hAnsi="Courier New" w:cs="Courier New"/>
          <w:sz w:val="20"/>
        </w:rPr>
        <w:t xml:space="preserve">     </w:t>
      </w:r>
      <w:r w:rsidRPr="00421476">
        <w:rPr>
          <w:rFonts w:ascii="Courier New" w:hAnsi="Courier New" w:cs="Courier New"/>
          <w:color w:val="C00000"/>
          <w:sz w:val="20"/>
        </w:rPr>
        <w:t>#CC</w:t>
      </w:r>
    </w:p>
    <w:p w:rsidR="006B65C0" w:rsidRPr="00BC0348" w:rsidRDefault="006B65C0" w:rsidP="006B65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BC0348">
        <w:rPr>
          <w:rFonts w:ascii="Courier New" w:hAnsi="Courier New" w:cs="Courier New"/>
          <w:sz w:val="20"/>
        </w:rPr>
        <w:t xml:space="preserve">       </w:t>
      </w:r>
      <w:r>
        <w:rPr>
          <w:rFonts w:ascii="Courier New" w:hAnsi="Courier New" w:cs="Courier New"/>
          <w:sz w:val="20"/>
        </w:rPr>
        <w:t xml:space="preserve">       </w:t>
      </w:r>
      <w:r w:rsidRPr="00BC0348">
        <w:rPr>
          <w:rFonts w:ascii="Courier New" w:hAnsi="Courier New" w:cs="Courier New"/>
          <w:sz w:val="20"/>
        </w:rPr>
        <w:t xml:space="preserve">| </w:t>
      </w:r>
      <w:r w:rsidRPr="00E332A1">
        <w:rPr>
          <w:rFonts w:ascii="Courier New" w:hAnsi="Courier New" w:cs="Courier New"/>
          <w:sz w:val="20"/>
        </w:rPr>
        <w:t xml:space="preserve">( "0" | "1") { "0" | "1" } </w:t>
      </w:r>
      <w:r>
        <w:rPr>
          <w:rFonts w:ascii="Courier New" w:hAnsi="Courier New" w:cs="Courier New"/>
          <w:sz w:val="20"/>
        </w:rPr>
        <w:t xml:space="preserve">    </w:t>
      </w:r>
      <w:r w:rsidRPr="00421476">
        <w:rPr>
          <w:rFonts w:ascii="Courier New" w:hAnsi="Courier New" w:cs="Courier New"/>
          <w:color w:val="C00000"/>
          <w:sz w:val="20"/>
        </w:rPr>
        <w:t>#Jot</w:t>
      </w:r>
    </w:p>
    <w:p w:rsidR="006B65C0" w:rsidRPr="00BC0348" w:rsidRDefault="006B65C0" w:rsidP="006B65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| "`" Expr Expr</w:t>
      </w:r>
      <w:r w:rsidRPr="00BC0348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  </w:t>
      </w:r>
      <w:r w:rsidRPr="00BC0348">
        <w:rPr>
          <w:rFonts w:ascii="Courier New" w:hAnsi="Courier New" w:cs="Courier New"/>
          <w:sz w:val="20"/>
        </w:rPr>
        <w:t xml:space="preserve">           </w:t>
      </w:r>
      <w:r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color w:val="C00000"/>
          <w:sz w:val="20"/>
        </w:rPr>
        <w:t>#CC</w:t>
      </w:r>
    </w:p>
    <w:p w:rsidR="006B65C0" w:rsidRPr="00BC0348" w:rsidRDefault="006B65C0" w:rsidP="006B65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BC0348">
        <w:rPr>
          <w:rFonts w:ascii="Courier New" w:hAnsi="Courier New" w:cs="Courier New"/>
          <w:sz w:val="20"/>
        </w:rPr>
        <w:t xml:space="preserve">         </w:t>
      </w:r>
      <w:r>
        <w:rPr>
          <w:rFonts w:ascii="Courier New" w:hAnsi="Courier New" w:cs="Courier New"/>
          <w:sz w:val="20"/>
        </w:rPr>
        <w:t xml:space="preserve"> </w:t>
      </w:r>
      <w:r w:rsidRPr="00BC0348">
        <w:rPr>
          <w:rFonts w:ascii="Courier New" w:hAnsi="Courier New" w:cs="Courier New"/>
          <w:sz w:val="20"/>
        </w:rPr>
        <w:t xml:space="preserve">    | "*" </w:t>
      </w:r>
      <w:r>
        <w:rPr>
          <w:rFonts w:ascii="Courier New" w:hAnsi="Courier New" w:cs="Courier New"/>
          <w:sz w:val="20"/>
        </w:rPr>
        <w:t>Expr</w:t>
      </w:r>
      <w:r w:rsidRPr="00BC0348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Expr          </w:t>
      </w:r>
      <w:r w:rsidRPr="00BC0348"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sz w:val="20"/>
        </w:rPr>
        <w:t xml:space="preserve">    </w:t>
      </w:r>
      <w:r w:rsidRPr="00634F4C">
        <w:rPr>
          <w:rFonts w:ascii="Courier New" w:hAnsi="Courier New" w:cs="Courier New"/>
          <w:color w:val="C00000"/>
          <w:sz w:val="20"/>
        </w:rPr>
        <w:t>#</w:t>
      </w:r>
      <w:r>
        <w:rPr>
          <w:rFonts w:ascii="Courier New" w:hAnsi="Courier New" w:cs="Courier New"/>
          <w:color w:val="C00000"/>
          <w:sz w:val="20"/>
        </w:rPr>
        <w:t>Iota</w:t>
      </w:r>
      <w:r>
        <w:rPr>
          <w:rFonts w:ascii="Courier New" w:hAnsi="Courier New" w:cs="Courier New"/>
          <w:sz w:val="20"/>
        </w:rPr>
        <w:t xml:space="preserve"> </w:t>
      </w:r>
    </w:p>
    <w:p w:rsidR="006B65C0" w:rsidRPr="00BC0348" w:rsidRDefault="006B65C0" w:rsidP="006B65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BC0348">
        <w:rPr>
          <w:rFonts w:ascii="Courier New" w:hAnsi="Courier New" w:cs="Courier New"/>
          <w:sz w:val="20"/>
        </w:rPr>
        <w:t xml:space="preserve">         </w:t>
      </w:r>
      <w:r>
        <w:rPr>
          <w:rFonts w:ascii="Courier New" w:hAnsi="Courier New" w:cs="Courier New"/>
          <w:sz w:val="20"/>
        </w:rPr>
        <w:t xml:space="preserve"> </w:t>
      </w:r>
      <w:r w:rsidRPr="00BC0348"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sz w:val="20"/>
        </w:rPr>
        <w:t xml:space="preserve">| "(" { Expr } ")" .             </w:t>
      </w:r>
      <w:r w:rsidRPr="00634F4C">
        <w:rPr>
          <w:rFonts w:ascii="Courier New" w:hAnsi="Courier New" w:cs="Courier New"/>
          <w:color w:val="C00000"/>
          <w:sz w:val="20"/>
        </w:rPr>
        <w:t>#Lazy-</w:t>
      </w:r>
      <w:r>
        <w:rPr>
          <w:rFonts w:ascii="Courier New" w:hAnsi="Courier New" w:cs="Courier New"/>
          <w:color w:val="C00000"/>
          <w:sz w:val="20"/>
        </w:rPr>
        <w:t>Comb</w:t>
      </w:r>
    </w:p>
    <w:p w:rsidR="006B65C0" w:rsidRPr="00BC0348" w:rsidRDefault="006B65C0" w:rsidP="006B65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6B65C0" w:rsidRPr="00BC0348" w:rsidRDefault="006B65C0" w:rsidP="006B65C0">
      <w:pPr>
        <w:ind w:firstLine="720"/>
        <w:jc w:val="both"/>
        <w:rPr>
          <w:rFonts w:ascii="Verdana" w:hAnsi="Verdana"/>
          <w:sz w:val="20"/>
        </w:rPr>
      </w:pPr>
    </w:p>
    <w:p w:rsidR="006B65C0" w:rsidRPr="00BC0348" w:rsidRDefault="006B65C0" w:rsidP="006B65C0">
      <w:pPr>
        <w:jc w:val="both"/>
      </w:pPr>
    </w:p>
    <w:p w:rsidR="006B65C0" w:rsidRPr="00BC0348" w:rsidRDefault="006B65C0" w:rsidP="006B65C0">
      <w:pPr>
        <w:pStyle w:val="BodyText"/>
      </w:pPr>
    </w:p>
    <w:p w:rsidR="006B65C0" w:rsidRDefault="006B65C0" w:rsidP="006B65C0">
      <w:pPr>
        <w:pStyle w:val="Heading1"/>
        <w:keepLines w:val="0"/>
        <w:pageBreakBefore/>
        <w:widowControl w:val="0"/>
        <w:tabs>
          <w:tab w:val="num" w:pos="432"/>
        </w:tabs>
        <w:suppressAutoHyphens/>
        <w:spacing w:before="240" w:after="120" w:line="240" w:lineRule="auto"/>
      </w:pPr>
      <w:bookmarkStart w:id="3" w:name="_Toc247476205"/>
      <w:r>
        <w:lastRenderedPageBreak/>
        <w:t>Análise Léxica</w:t>
      </w:r>
      <w:bookmarkEnd w:id="3"/>
    </w:p>
    <w:p w:rsidR="006B65C0" w:rsidRDefault="006B65C0" w:rsidP="006B65C0">
      <w:pPr>
        <w:pStyle w:val="BodyText"/>
      </w:pPr>
    </w:p>
    <w:p w:rsidR="006B65C0" w:rsidRDefault="006B65C0" w:rsidP="006B65C0">
      <w:pPr>
        <w:pStyle w:val="BodyText"/>
        <w:ind w:firstLine="708"/>
        <w:jc w:val="both"/>
        <w:rPr>
          <w:rFonts w:asciiTheme="minorHAnsi" w:hAnsiTheme="minorHAnsi" w:cstheme="minorHAnsi"/>
          <w:sz w:val="22"/>
        </w:rPr>
      </w:pPr>
      <w:r w:rsidRPr="00F40F99">
        <w:rPr>
          <w:rFonts w:asciiTheme="minorHAnsi" w:hAnsiTheme="minorHAnsi" w:cstheme="minorHAnsi"/>
          <w:sz w:val="22"/>
        </w:rPr>
        <w:t xml:space="preserve">O analisador léxico da linguagem </w:t>
      </w:r>
      <w:r w:rsidRPr="007940EB">
        <w:rPr>
          <w:rFonts w:asciiTheme="minorHAnsi" w:hAnsiTheme="minorHAnsi" w:cstheme="minorHAnsi"/>
          <w:b/>
          <w:sz w:val="22"/>
        </w:rPr>
        <w:t>LazyComb</w:t>
      </w:r>
      <w:r>
        <w:rPr>
          <w:rFonts w:asciiTheme="minorHAnsi" w:hAnsiTheme="minorHAnsi" w:cstheme="minorHAnsi"/>
          <w:sz w:val="22"/>
        </w:rPr>
        <w:t xml:space="preserve"> </w:t>
      </w:r>
      <w:r w:rsidRPr="00F40F99">
        <w:rPr>
          <w:rFonts w:asciiTheme="minorHAnsi" w:hAnsiTheme="minorHAnsi" w:cstheme="minorHAnsi"/>
          <w:sz w:val="22"/>
        </w:rPr>
        <w:t xml:space="preserve">é </w:t>
      </w:r>
      <w:r>
        <w:rPr>
          <w:rFonts w:asciiTheme="minorHAnsi" w:hAnsiTheme="minorHAnsi" w:cstheme="minorHAnsi"/>
          <w:sz w:val="22"/>
        </w:rPr>
        <w:t>simples. Todos os tokens pertencentes a seu Léxico são palavras reservadas</w:t>
      </w:r>
      <w:r w:rsidRPr="00F40F99">
        <w:rPr>
          <w:rFonts w:asciiTheme="minorHAnsi" w:hAnsiTheme="minorHAnsi" w:cstheme="minorHAnsi"/>
          <w:sz w:val="22"/>
        </w:rPr>
        <w:t xml:space="preserve"> e </w:t>
      </w:r>
      <w:r>
        <w:rPr>
          <w:rFonts w:asciiTheme="minorHAnsi" w:hAnsiTheme="minorHAnsi" w:cstheme="minorHAnsi"/>
          <w:sz w:val="22"/>
        </w:rPr>
        <w:t>está representado pela Figura 1</w:t>
      </w:r>
      <w:r w:rsidRPr="00F40F99">
        <w:rPr>
          <w:rFonts w:asciiTheme="minorHAnsi" w:hAnsiTheme="minorHAnsi" w:cstheme="minorHAnsi"/>
          <w:sz w:val="22"/>
        </w:rPr>
        <w:t>.</w:t>
      </w:r>
    </w:p>
    <w:p w:rsidR="006B65C0" w:rsidRDefault="006B65C0" w:rsidP="006B65C0">
      <w:pPr>
        <w:pStyle w:val="BodyText"/>
        <w:ind w:firstLine="708"/>
        <w:jc w:val="both"/>
        <w:rPr>
          <w:rFonts w:asciiTheme="minorHAnsi" w:hAnsiTheme="minorHAnsi" w:cstheme="minorHAnsi"/>
          <w:sz w:val="22"/>
        </w:rPr>
      </w:pPr>
    </w:p>
    <w:p w:rsidR="006B65C0" w:rsidRDefault="006B65C0" w:rsidP="006B65C0">
      <w:pPr>
        <w:pStyle w:val="BodyText"/>
        <w:ind w:firstLine="708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noProof/>
          <w:sz w:val="22"/>
          <w:lang w:eastAsia="pt-BR"/>
        </w:rPr>
        <w:drawing>
          <wp:inline distT="0" distB="0" distL="0" distR="0">
            <wp:extent cx="4243537" cy="1965877"/>
            <wp:effectExtent l="19050" t="0" r="4613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537" cy="1965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5C0" w:rsidRPr="00F40F99" w:rsidRDefault="006B65C0" w:rsidP="006B65C0">
      <w:pPr>
        <w:jc w:val="center"/>
        <w:rPr>
          <w:b/>
          <w:i/>
          <w:sz w:val="20"/>
        </w:rPr>
      </w:pPr>
      <w:r>
        <w:rPr>
          <w:b/>
          <w:sz w:val="20"/>
        </w:rPr>
        <w:t>Figura 1</w:t>
      </w:r>
      <w:r w:rsidRPr="00F40F99">
        <w:rPr>
          <w:b/>
          <w:sz w:val="20"/>
        </w:rPr>
        <w:t xml:space="preserve"> – A</w:t>
      </w:r>
      <w:r>
        <w:rPr>
          <w:b/>
          <w:sz w:val="20"/>
        </w:rPr>
        <w:t>nalisador Léxico</w:t>
      </w:r>
    </w:p>
    <w:p w:rsidR="006B65C0" w:rsidRPr="00F40F99" w:rsidRDefault="006B65C0" w:rsidP="006B65C0">
      <w:pPr>
        <w:pStyle w:val="BodyText"/>
        <w:ind w:firstLine="708"/>
        <w:jc w:val="both"/>
        <w:rPr>
          <w:rFonts w:asciiTheme="minorHAnsi" w:hAnsiTheme="minorHAnsi" w:cstheme="minorHAnsi"/>
          <w:sz w:val="22"/>
        </w:rPr>
      </w:pPr>
    </w:p>
    <w:p w:rsidR="006B65C0" w:rsidRDefault="006B65C0" w:rsidP="006B65C0">
      <w:pPr>
        <w:pStyle w:val="BodyText"/>
      </w:pPr>
    </w:p>
    <w:p w:rsidR="006B65C0" w:rsidRPr="00C06D98" w:rsidRDefault="006B65C0" w:rsidP="006B65C0">
      <w:pPr>
        <w:pStyle w:val="BodyText"/>
        <w:ind w:firstLine="708"/>
        <w:jc w:val="both"/>
        <w:rPr>
          <w:rFonts w:asciiTheme="minorHAnsi" w:hAnsiTheme="minorHAnsi" w:cstheme="minorHAnsi"/>
          <w:sz w:val="22"/>
        </w:rPr>
      </w:pPr>
      <w:r w:rsidRPr="00C06D98">
        <w:rPr>
          <w:rFonts w:asciiTheme="minorHAnsi" w:hAnsiTheme="minorHAnsi" w:cstheme="minorHAnsi"/>
          <w:sz w:val="22"/>
        </w:rPr>
        <w:t>Sua simplicidade se dá porque todos os tokens são constituídos de apenas um caracter. Além disso, todos eles são previamente definidos.</w:t>
      </w:r>
    </w:p>
    <w:p w:rsidR="006B65C0" w:rsidRDefault="006B65C0" w:rsidP="006B65C0">
      <w:pPr>
        <w:pStyle w:val="BodyText"/>
        <w:jc w:val="both"/>
        <w:rPr>
          <w:rFonts w:cs="DejaVu Sans"/>
        </w:rPr>
      </w:pPr>
    </w:p>
    <w:p w:rsidR="006B65C0" w:rsidRDefault="006B65C0" w:rsidP="006B65C0">
      <w:pPr>
        <w:pStyle w:val="BodyText"/>
        <w:jc w:val="both"/>
      </w:pPr>
    </w:p>
    <w:p w:rsidR="006B65C0" w:rsidRDefault="006B65C0" w:rsidP="006B65C0">
      <w:pPr>
        <w:pStyle w:val="BodyText"/>
        <w:jc w:val="both"/>
      </w:pPr>
    </w:p>
    <w:p w:rsidR="006B65C0" w:rsidRDefault="006B65C0" w:rsidP="006B65C0">
      <w:pPr>
        <w:pStyle w:val="Heading1"/>
        <w:keepLines w:val="0"/>
        <w:pageBreakBefore/>
        <w:widowControl w:val="0"/>
        <w:tabs>
          <w:tab w:val="num" w:pos="432"/>
        </w:tabs>
        <w:suppressAutoHyphens/>
        <w:spacing w:before="240" w:after="120" w:line="240" w:lineRule="auto"/>
        <w:ind w:left="0" w:firstLine="0"/>
      </w:pPr>
      <w:bookmarkStart w:id="4" w:name="_Toc247476206"/>
      <w:r>
        <w:lastRenderedPageBreak/>
        <w:t>Análise Sintática</w:t>
      </w:r>
      <w:bookmarkEnd w:id="4"/>
    </w:p>
    <w:p w:rsidR="006B65C0" w:rsidRPr="00C06D98" w:rsidRDefault="006B65C0" w:rsidP="006B65C0">
      <w:pPr>
        <w:pStyle w:val="BodyText"/>
        <w:jc w:val="both"/>
        <w:rPr>
          <w:rFonts w:asciiTheme="minorHAnsi" w:hAnsiTheme="minorHAnsi" w:cstheme="minorHAnsi"/>
        </w:rPr>
      </w:pPr>
    </w:p>
    <w:p w:rsidR="006B65C0" w:rsidRDefault="006B65C0" w:rsidP="006B65C0">
      <w:pPr>
        <w:jc w:val="both"/>
        <w:rPr>
          <w:rFonts w:cstheme="minorHAnsi"/>
        </w:rPr>
      </w:pPr>
      <w:r>
        <w:rPr>
          <w:rFonts w:cstheme="minorHAnsi"/>
        </w:rPr>
        <w:tab/>
        <w:t xml:space="preserve">Nesta seção, foram projetados os Autômatos Estruturados de Pilha com a finalidade de reconhecer a linguagem </w:t>
      </w:r>
      <w:r w:rsidRPr="00B371E0">
        <w:rPr>
          <w:rFonts w:cstheme="minorHAnsi"/>
          <w:b/>
        </w:rPr>
        <w:t>LazyComb</w:t>
      </w:r>
      <w:r>
        <w:rPr>
          <w:rFonts w:cstheme="minorHAnsi"/>
        </w:rPr>
        <w:t xml:space="preserve"> </w:t>
      </w:r>
      <w:r w:rsidRPr="00C06D98">
        <w:rPr>
          <w:rFonts w:cstheme="minorHAnsi"/>
        </w:rPr>
        <w:t>.</w:t>
      </w:r>
    </w:p>
    <w:p w:rsidR="006B65C0" w:rsidRPr="00C06D98" w:rsidRDefault="006B65C0" w:rsidP="006B65C0">
      <w:pPr>
        <w:jc w:val="both"/>
        <w:rPr>
          <w:rFonts w:cstheme="minorHAnsi"/>
        </w:rPr>
      </w:pPr>
    </w:p>
    <w:p w:rsidR="006B65C0" w:rsidRDefault="006B65C0" w:rsidP="006B65C0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5" w:name="DDE_LINK"/>
      <w:bookmarkStart w:id="6" w:name="_Toc247476207"/>
      <w:r>
        <w:t xml:space="preserve">Submáquina </w:t>
      </w:r>
      <w:bookmarkEnd w:id="5"/>
      <w:r>
        <w:t>Program</w:t>
      </w:r>
      <w:bookmarkEnd w:id="6"/>
    </w:p>
    <w:p w:rsidR="006B65C0" w:rsidRDefault="006B65C0" w:rsidP="006B65C0"/>
    <w:tbl>
      <w:tblPr>
        <w:tblW w:w="1026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276"/>
        <w:gridCol w:w="8992"/>
      </w:tblGrid>
      <w:tr w:rsidR="006B65C0" w:rsidRPr="00B37898" w:rsidTr="006A4F30">
        <w:trPr>
          <w:trHeight w:val="396"/>
        </w:trPr>
        <w:tc>
          <w:tcPr>
            <w:tcW w:w="1276" w:type="dxa"/>
          </w:tcPr>
          <w:p w:rsidR="006B65C0" w:rsidRPr="00B37898" w:rsidRDefault="006B65C0" w:rsidP="006A4F30">
            <w:pPr>
              <w:pStyle w:val="BodyText"/>
              <w:snapToGrid w:val="0"/>
              <w:ind w:left="-55"/>
              <w:rPr>
                <w:rFonts w:ascii="Arial" w:hAnsi="Arial" w:cs="Arial"/>
                <w:sz w:val="22"/>
              </w:rPr>
            </w:pPr>
            <w:r w:rsidRPr="001867AC">
              <w:rPr>
                <w:rFonts w:asciiTheme="minorHAnsi" w:hAnsiTheme="minorHAnsi" w:cstheme="minorHAnsi"/>
                <w:b/>
                <w:sz w:val="22"/>
              </w:rPr>
              <w:t>Program</w:t>
            </w:r>
            <w:r w:rsidRPr="00B37898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B37898">
              <w:rPr>
                <w:rFonts w:ascii="Arial" w:hAnsi="Arial" w:cs="Arial"/>
                <w:sz w:val="22"/>
              </w:rPr>
              <w:t xml:space="preserve">=   </w:t>
            </w:r>
          </w:p>
        </w:tc>
        <w:tc>
          <w:tcPr>
            <w:tcW w:w="8992" w:type="dxa"/>
          </w:tcPr>
          <w:p w:rsidR="006B65C0" w:rsidRPr="00B37898" w:rsidRDefault="006B65C0" w:rsidP="006A4F30">
            <w:pPr>
              <w:pStyle w:val="BodyText"/>
              <w:snapToGrid w:val="0"/>
              <w:rPr>
                <w:rFonts w:ascii="Arial" w:hAnsi="Arial" w:cs="Arial"/>
                <w:sz w:val="22"/>
              </w:rPr>
            </w:pPr>
            <w:r w:rsidRPr="00B37898">
              <w:rPr>
                <w:rFonts w:ascii="Arial" w:hAnsi="Arial" w:cs="Arial"/>
                <w:b/>
                <w:sz w:val="22"/>
              </w:rPr>
              <w:t xml:space="preserve"> </w:t>
            </w:r>
            <w:r w:rsidRPr="00B37898">
              <w:rPr>
                <w:rFonts w:ascii="Arial" w:hAnsi="Cambria Math" w:cs="Arial"/>
                <w:sz w:val="22"/>
              </w:rPr>
              <w:t>⇟</w:t>
            </w:r>
            <w:r w:rsidRPr="00B37898">
              <w:rPr>
                <w:rFonts w:ascii="Arial" w:hAnsi="Arial" w:cs="Arial"/>
                <w:sz w:val="22"/>
              </w:rPr>
              <w:t xml:space="preserve">  </w:t>
            </w:r>
            <w:r w:rsidRPr="00B37898">
              <w:rPr>
                <w:rFonts w:asciiTheme="minorHAnsi" w:hAnsiTheme="minorHAnsi" w:cstheme="minorHAnsi"/>
                <w:sz w:val="22"/>
              </w:rPr>
              <w:t>{</w:t>
            </w:r>
            <w:r w:rsidRPr="00B37898">
              <w:rPr>
                <w:rFonts w:ascii="Arial" w:hAnsi="Arial" w:cs="Arial"/>
                <w:b/>
                <w:sz w:val="22"/>
              </w:rPr>
              <w:t xml:space="preserve">  </w:t>
            </w:r>
            <w:r w:rsidRPr="00B37898">
              <w:rPr>
                <w:rFonts w:ascii="Arial" w:hAnsi="Cambria Math" w:cs="Arial"/>
                <w:sz w:val="22"/>
              </w:rPr>
              <w:t>⇟</w:t>
            </w:r>
            <w:r w:rsidRPr="00B37898">
              <w:rPr>
                <w:rFonts w:ascii="Arial" w:hAnsi="Arial" w:cs="Arial"/>
                <w:sz w:val="22"/>
              </w:rPr>
              <w:t xml:space="preserve">  </w:t>
            </w:r>
            <w:r w:rsidRPr="00B37898">
              <w:rPr>
                <w:rFonts w:asciiTheme="minorHAnsi" w:hAnsiTheme="minorHAnsi" w:cstheme="minorHAnsi"/>
                <w:sz w:val="22"/>
              </w:rPr>
              <w:t xml:space="preserve">  </w:t>
            </w:r>
            <w:r w:rsidRPr="00B37898">
              <w:rPr>
                <w:rFonts w:asciiTheme="minorHAnsi" w:hAnsiTheme="minorHAnsi" w:cstheme="minorHAnsi"/>
                <w:b/>
                <w:sz w:val="22"/>
              </w:rPr>
              <w:t>Expr</w:t>
            </w:r>
            <w:r w:rsidRPr="00B37898">
              <w:rPr>
                <w:rFonts w:asciiTheme="minorHAnsi" w:hAnsiTheme="minorHAnsi" w:cstheme="minorHAnsi"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B37898">
              <w:rPr>
                <w:rFonts w:ascii="Arial" w:hAnsi="Arial" w:cs="Arial"/>
                <w:sz w:val="22"/>
              </w:rPr>
              <w:t xml:space="preserve"> </w:t>
            </w:r>
            <w:r w:rsidRPr="00B37898">
              <w:rPr>
                <w:rFonts w:ascii="Arial" w:hAnsi="Cambria Math" w:cs="Arial"/>
                <w:sz w:val="22"/>
              </w:rPr>
              <w:t>⇟</w:t>
            </w:r>
            <w:r w:rsidRPr="00B37898">
              <w:rPr>
                <w:rFonts w:ascii="Arial" w:hAnsi="Arial" w:cs="Arial"/>
                <w:sz w:val="22"/>
              </w:rPr>
              <w:t xml:space="preserve"> </w:t>
            </w:r>
            <w:r w:rsidRPr="00B37898">
              <w:rPr>
                <w:rFonts w:asciiTheme="minorHAnsi" w:hAnsiTheme="minorHAnsi" w:cstheme="minorHAnsi"/>
                <w:sz w:val="22"/>
              </w:rPr>
              <w:t xml:space="preserve">  } </w:t>
            </w:r>
            <w:r>
              <w:rPr>
                <w:rFonts w:asciiTheme="minorHAnsi" w:hAnsiTheme="minorHAnsi" w:cstheme="minorHAnsi"/>
                <w:sz w:val="22"/>
              </w:rPr>
              <w:t xml:space="preserve">  </w:t>
            </w:r>
            <w:r w:rsidRPr="00B37898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B37898">
              <w:rPr>
                <w:rFonts w:ascii="Arial" w:hAnsi="Cambria Math" w:cs="Arial"/>
                <w:sz w:val="22"/>
              </w:rPr>
              <w:t>⇟</w:t>
            </w:r>
            <w:r>
              <w:rPr>
                <w:rFonts w:asciiTheme="minorHAnsi" w:hAnsi="Cambria Math" w:cstheme="minorHAnsi"/>
                <w:sz w:val="22"/>
              </w:rPr>
              <w:t xml:space="preserve">   </w:t>
            </w:r>
            <w:r w:rsidRPr="00B37898">
              <w:rPr>
                <w:rFonts w:asciiTheme="minorHAnsi" w:hAnsiTheme="minorHAnsi" w:cstheme="minorHAnsi"/>
                <w:sz w:val="22"/>
              </w:rPr>
              <w:t>.</w:t>
            </w:r>
            <w:r w:rsidRPr="00B37898">
              <w:rPr>
                <w:rFonts w:ascii="Arial" w:hAnsi="Arial" w:cs="Arial"/>
                <w:sz w:val="22"/>
              </w:rPr>
              <w:t xml:space="preserve">  </w:t>
            </w:r>
          </w:p>
          <w:p w:rsidR="006B65C0" w:rsidRPr="00B37898" w:rsidRDefault="006B65C0" w:rsidP="006A4F30">
            <w:pPr>
              <w:pStyle w:val="BodyText"/>
              <w:snapToGrid w:val="0"/>
              <w:rPr>
                <w:rFonts w:ascii="Arial" w:hAnsi="Arial" w:cs="Arial"/>
                <w:sz w:val="22"/>
              </w:rPr>
            </w:pPr>
            <w:r w:rsidRPr="00B37898">
              <w:rPr>
                <w:rFonts w:ascii="Arial" w:hAnsi="Arial" w:cs="Arial"/>
                <w:sz w:val="22"/>
              </w:rPr>
              <w:t xml:space="preserve"> 0    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B37898">
              <w:rPr>
                <w:rFonts w:ascii="Arial" w:hAnsi="Arial" w:cs="Arial"/>
                <w:sz w:val="22"/>
              </w:rPr>
              <w:t xml:space="preserve">1      </w:t>
            </w:r>
            <w:r w:rsidRPr="00B37898">
              <w:rPr>
                <w:rFonts w:asciiTheme="minorHAnsi" w:hAnsiTheme="minorHAnsi" w:cstheme="minorHAnsi"/>
                <w:sz w:val="22"/>
              </w:rPr>
              <w:t xml:space="preserve">        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B37898">
              <w:rPr>
                <w:rFonts w:ascii="Arial" w:hAnsi="Arial" w:cs="Arial"/>
                <w:sz w:val="22"/>
              </w:rPr>
              <w:t xml:space="preserve">2    </w:t>
            </w:r>
            <w:r w:rsidRPr="00B37898">
              <w:rPr>
                <w:rFonts w:asciiTheme="minorHAnsi" w:hAnsiTheme="minorHAnsi" w:cstheme="minorHAnsi"/>
                <w:sz w:val="22"/>
              </w:rPr>
              <w:t xml:space="preserve">   1</w:t>
            </w:r>
            <w:r w:rsidRPr="00B37898">
              <w:rPr>
                <w:rFonts w:ascii="Arial" w:hAnsi="Arial" w:cs="Arial"/>
                <w:sz w:val="22"/>
              </w:rPr>
              <w:t xml:space="preserve">              </w:t>
            </w:r>
          </w:p>
          <w:p w:rsidR="006B65C0" w:rsidRPr="00B37898" w:rsidRDefault="006B65C0" w:rsidP="006A4F30">
            <w:pPr>
              <w:pStyle w:val="BodyText"/>
              <w:snapToGrid w:val="0"/>
              <w:rPr>
                <w:rFonts w:ascii="Arial" w:hAnsi="Arial" w:cs="Arial"/>
                <w:sz w:val="22"/>
              </w:rPr>
            </w:pPr>
            <w:r w:rsidRPr="00B37898">
              <w:rPr>
                <w:rFonts w:ascii="Arial" w:hAnsi="Arial" w:cs="Arial"/>
                <w:sz w:val="22"/>
              </w:rPr>
              <w:t xml:space="preserve">                             </w:t>
            </w:r>
          </w:p>
        </w:tc>
      </w:tr>
    </w:tbl>
    <w:p w:rsidR="006B65C0" w:rsidRDefault="006B65C0" w:rsidP="006B65C0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7" w:name="_Toc247476208"/>
      <w:r>
        <w:t>Submáquina Expr</w:t>
      </w:r>
      <w:bookmarkEnd w:id="7"/>
    </w:p>
    <w:p w:rsidR="006B65C0" w:rsidRDefault="006B65C0" w:rsidP="006B65C0"/>
    <w:tbl>
      <w:tblPr>
        <w:tblW w:w="984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2"/>
        <w:gridCol w:w="8992"/>
      </w:tblGrid>
      <w:tr w:rsidR="006B65C0" w:rsidRPr="00B37898" w:rsidTr="006A4F30">
        <w:trPr>
          <w:trHeight w:val="276"/>
        </w:trPr>
        <w:tc>
          <w:tcPr>
            <w:tcW w:w="852" w:type="dxa"/>
          </w:tcPr>
          <w:p w:rsidR="006B65C0" w:rsidRPr="00B37898" w:rsidRDefault="006B65C0" w:rsidP="006A4F30">
            <w:pPr>
              <w:pStyle w:val="TableContents"/>
              <w:snapToGrid w:val="0"/>
              <w:ind w:left="-55"/>
              <w:rPr>
                <w:rFonts w:ascii="Arial" w:hAnsi="Arial" w:cs="Arial"/>
                <w:sz w:val="22"/>
                <w:szCs w:val="22"/>
              </w:rPr>
            </w:pPr>
            <w:r w:rsidRPr="001867AC">
              <w:rPr>
                <w:rFonts w:asciiTheme="minorHAnsi" w:hAnsiTheme="minorHAnsi" w:cstheme="minorHAnsi"/>
                <w:b/>
                <w:sz w:val="22"/>
                <w:szCs w:val="22"/>
              </w:rPr>
              <w:t>Expr</w:t>
            </w:r>
            <w:r w:rsidRPr="00B37898">
              <w:rPr>
                <w:rFonts w:asciiTheme="minorHAnsi" w:hAnsiTheme="minorHAnsi" w:cstheme="minorHAnsi"/>
                <w:sz w:val="22"/>
                <w:szCs w:val="22"/>
              </w:rPr>
              <w:t xml:space="preserve"> =</w:t>
            </w:r>
          </w:p>
        </w:tc>
        <w:tc>
          <w:tcPr>
            <w:tcW w:w="8992" w:type="dxa"/>
          </w:tcPr>
          <w:p w:rsidR="006B65C0" w:rsidRDefault="006B65C0" w:rsidP="006A4F30">
            <w:pPr>
              <w:pStyle w:val="BodyText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B37898">
              <w:rPr>
                <w:rFonts w:ascii="Arial" w:hAnsi="Cambria Math" w:cs="Arial"/>
                <w:sz w:val="22"/>
                <w:szCs w:val="22"/>
              </w:rPr>
              <w:t>⇟</w:t>
            </w:r>
            <w:r>
              <w:rPr>
                <w:rFonts w:asciiTheme="minorHAnsi" w:hAnsi="Cambria Math" w:cstheme="minorHAnsi"/>
                <w:sz w:val="22"/>
                <w:szCs w:val="22"/>
              </w:rPr>
              <w:t xml:space="preserve">  </w:t>
            </w:r>
            <w:r w:rsidRPr="00C41676">
              <w:rPr>
                <w:rFonts w:asciiTheme="minorHAnsi" w:hAnsiTheme="minorHAnsi" w:cstheme="minorHAnsi"/>
                <w:b/>
                <w:sz w:val="22"/>
                <w:szCs w:val="22"/>
              </w:rPr>
              <w:t>"i"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B37898">
              <w:rPr>
                <w:rFonts w:ascii="Arial" w:hAnsi="Cambria Math" w:cs="Arial"/>
                <w:sz w:val="22"/>
                <w:szCs w:val="22"/>
              </w:rPr>
              <w:t>⇟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37898">
              <w:rPr>
                <w:rFonts w:asciiTheme="minorHAnsi" w:hAnsiTheme="minorHAnsi" w:cstheme="minorHAnsi"/>
                <w:sz w:val="22"/>
                <w:szCs w:val="22"/>
              </w:rPr>
              <w:t xml:space="preserve"> |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B37898">
              <w:rPr>
                <w:rFonts w:ascii="Arial" w:hAnsi="Cambria Math" w:cs="Arial"/>
                <w:sz w:val="22"/>
                <w:szCs w:val="22"/>
              </w:rPr>
              <w:t>⇟</w:t>
            </w:r>
            <w:r w:rsidRPr="00B3789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41676">
              <w:rPr>
                <w:rFonts w:asciiTheme="minorHAnsi" w:hAnsiTheme="minorHAnsi" w:cstheme="minorHAnsi"/>
                <w:b/>
                <w:sz w:val="22"/>
                <w:szCs w:val="22"/>
              </w:rPr>
              <w:t>"I"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B37898">
              <w:rPr>
                <w:rFonts w:ascii="Arial" w:hAnsi="Cambria Math" w:cs="Arial"/>
                <w:sz w:val="22"/>
                <w:szCs w:val="22"/>
              </w:rPr>
              <w:t>⇟</w:t>
            </w:r>
            <w:r w:rsidRPr="00B3789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37898">
              <w:rPr>
                <w:rFonts w:asciiTheme="minorHAnsi" w:hAnsiTheme="minorHAnsi" w:cstheme="minorHAnsi"/>
                <w:sz w:val="22"/>
                <w:szCs w:val="22"/>
              </w:rPr>
              <w:t>|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B37898">
              <w:rPr>
                <w:rFonts w:ascii="Arial" w:hAnsi="Cambria Math" w:cs="Arial"/>
                <w:sz w:val="22"/>
                <w:szCs w:val="22"/>
              </w:rPr>
              <w:t>⇟</w:t>
            </w:r>
            <w:r w:rsidRPr="00B3789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41676">
              <w:rPr>
                <w:rFonts w:asciiTheme="minorHAnsi" w:hAnsiTheme="minorHAnsi" w:cstheme="minorHAnsi"/>
                <w:b/>
                <w:sz w:val="22"/>
                <w:szCs w:val="22"/>
              </w:rPr>
              <w:t>"K"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B37898">
              <w:rPr>
                <w:rFonts w:ascii="Arial" w:hAnsi="Cambria Math" w:cs="Arial"/>
                <w:sz w:val="22"/>
                <w:szCs w:val="22"/>
              </w:rPr>
              <w:t>⇟</w:t>
            </w:r>
            <w:r w:rsidRPr="00B37898">
              <w:rPr>
                <w:rFonts w:asciiTheme="minorHAnsi" w:hAnsiTheme="minorHAnsi" w:cstheme="minorHAnsi"/>
                <w:sz w:val="22"/>
                <w:szCs w:val="22"/>
              </w:rPr>
              <w:t xml:space="preserve"> |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B37898">
              <w:rPr>
                <w:rFonts w:ascii="Arial" w:hAnsi="Cambria Math" w:cs="Arial"/>
                <w:sz w:val="22"/>
                <w:szCs w:val="22"/>
              </w:rPr>
              <w:t>⇟</w:t>
            </w:r>
            <w:r>
              <w:rPr>
                <w:rFonts w:asciiTheme="minorHAnsi" w:hAnsi="Cambria Math" w:cstheme="minorHAnsi"/>
                <w:sz w:val="22"/>
                <w:szCs w:val="22"/>
              </w:rPr>
              <w:t xml:space="preserve"> </w:t>
            </w:r>
            <w:r w:rsidRPr="00B3789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41676">
              <w:rPr>
                <w:rFonts w:asciiTheme="minorHAnsi" w:hAnsiTheme="minorHAnsi" w:cstheme="minorHAnsi"/>
                <w:b/>
                <w:sz w:val="22"/>
                <w:szCs w:val="22"/>
              </w:rPr>
              <w:t>"k"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B37898">
              <w:rPr>
                <w:rFonts w:ascii="Arial" w:hAnsi="Cambria Math" w:cs="Arial"/>
                <w:sz w:val="22"/>
                <w:szCs w:val="22"/>
              </w:rPr>
              <w:t>⇟</w:t>
            </w:r>
            <w:r w:rsidRPr="00B37898">
              <w:rPr>
                <w:rFonts w:asciiTheme="minorHAnsi" w:hAnsiTheme="minorHAnsi" w:cstheme="minorHAnsi"/>
                <w:sz w:val="22"/>
                <w:szCs w:val="22"/>
              </w:rPr>
              <w:t xml:space="preserve"> |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B37898">
              <w:rPr>
                <w:rFonts w:ascii="Arial" w:hAnsi="Cambria Math" w:cs="Arial"/>
                <w:sz w:val="22"/>
                <w:szCs w:val="22"/>
              </w:rPr>
              <w:t>⇟</w:t>
            </w:r>
            <w:r w:rsidRPr="00B3789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41676">
              <w:rPr>
                <w:rFonts w:asciiTheme="minorHAnsi" w:hAnsiTheme="minorHAnsi" w:cstheme="minorHAnsi"/>
                <w:b/>
                <w:sz w:val="22"/>
                <w:szCs w:val="22"/>
              </w:rPr>
              <w:t>"S"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37898">
              <w:rPr>
                <w:rFonts w:ascii="Arial" w:hAnsi="Cambria Math" w:cs="Arial"/>
                <w:sz w:val="22"/>
                <w:szCs w:val="22"/>
              </w:rPr>
              <w:t>⇟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37898">
              <w:rPr>
                <w:rFonts w:asciiTheme="minorHAnsi" w:hAnsiTheme="minorHAnsi" w:cstheme="minorHAnsi"/>
                <w:sz w:val="22"/>
                <w:szCs w:val="22"/>
              </w:rPr>
              <w:t xml:space="preserve"> |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37898">
              <w:rPr>
                <w:rFonts w:ascii="Arial" w:hAnsi="Cambria Math" w:cs="Arial"/>
                <w:sz w:val="22"/>
                <w:szCs w:val="22"/>
              </w:rPr>
              <w:t>⇟</w:t>
            </w:r>
            <w:r>
              <w:rPr>
                <w:rFonts w:asciiTheme="minorHAnsi" w:hAnsi="Cambria Math" w:cstheme="minorHAnsi"/>
                <w:sz w:val="22"/>
                <w:szCs w:val="22"/>
              </w:rPr>
              <w:t xml:space="preserve"> </w:t>
            </w:r>
            <w:r w:rsidRPr="00C4167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"s" </w:t>
            </w:r>
            <w:r w:rsidRPr="00B37898">
              <w:rPr>
                <w:rFonts w:ascii="Arial" w:hAnsi="Cambria Math" w:cs="Arial"/>
                <w:sz w:val="22"/>
                <w:szCs w:val="22"/>
              </w:rPr>
              <w:t>⇟</w:t>
            </w:r>
            <w:r>
              <w:rPr>
                <w:rFonts w:asciiTheme="minorHAnsi" w:hAnsi="Cambria Math" w:cstheme="minorHAnsi"/>
                <w:sz w:val="22"/>
                <w:szCs w:val="22"/>
              </w:rPr>
              <w:t xml:space="preserve">  </w:t>
            </w:r>
            <w:r w:rsidRPr="00B37898">
              <w:rPr>
                <w:rFonts w:asciiTheme="minorHAnsi" w:hAnsiTheme="minorHAnsi" w:cstheme="minorHAnsi"/>
                <w:sz w:val="22"/>
                <w:szCs w:val="22"/>
              </w:rPr>
              <w:t>|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B37898">
              <w:rPr>
                <w:rFonts w:ascii="Arial" w:hAnsi="Cambria Math" w:cs="Arial"/>
                <w:sz w:val="22"/>
                <w:szCs w:val="22"/>
              </w:rPr>
              <w:t>⇟</w:t>
            </w:r>
            <w:r w:rsidRPr="00B3789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  </w:t>
            </w:r>
            <w:r w:rsidRPr="00B37898">
              <w:rPr>
                <w:rFonts w:ascii="Arial" w:hAnsi="Cambria Math" w:cs="Arial"/>
                <w:sz w:val="22"/>
                <w:szCs w:val="22"/>
              </w:rPr>
              <w:t>⇟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41676">
              <w:rPr>
                <w:rFonts w:asciiTheme="minorHAnsi" w:hAnsiTheme="minorHAnsi" w:cstheme="minorHAnsi"/>
                <w:b/>
                <w:sz w:val="22"/>
                <w:szCs w:val="22"/>
              </w:rPr>
              <w:t>"0"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37898">
              <w:rPr>
                <w:rFonts w:ascii="Arial" w:hAnsi="Cambria Math" w:cs="Arial"/>
                <w:sz w:val="22"/>
                <w:szCs w:val="22"/>
              </w:rPr>
              <w:t>⇟</w:t>
            </w:r>
            <w:r>
              <w:rPr>
                <w:rFonts w:asciiTheme="minorHAnsi" w:hAnsi="Cambria Math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|  </w:t>
            </w:r>
            <w:r w:rsidRPr="00B37898">
              <w:rPr>
                <w:rFonts w:ascii="Arial" w:hAnsi="Cambria Math" w:cs="Arial"/>
                <w:sz w:val="22"/>
                <w:szCs w:val="22"/>
              </w:rPr>
              <w:t>⇟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41676">
              <w:rPr>
                <w:rFonts w:asciiTheme="minorHAnsi" w:hAnsiTheme="minorHAnsi" w:cstheme="minorHAnsi"/>
                <w:b/>
                <w:sz w:val="22"/>
                <w:szCs w:val="22"/>
              </w:rPr>
              <w:t>"1"</w:t>
            </w:r>
            <w:r>
              <w:rPr>
                <w:rFonts w:asciiTheme="minorHAnsi" w:hAnsi="Cambria Math" w:cstheme="minorHAnsi"/>
                <w:sz w:val="22"/>
                <w:szCs w:val="22"/>
              </w:rPr>
              <w:t xml:space="preserve"> </w:t>
            </w:r>
            <w:r w:rsidRPr="00B37898">
              <w:rPr>
                <w:rFonts w:ascii="Arial" w:hAnsi="Cambria Math" w:cs="Arial"/>
                <w:sz w:val="22"/>
                <w:szCs w:val="22"/>
              </w:rPr>
              <w:t>⇟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)</w:t>
            </w:r>
            <w:r w:rsidRPr="00B37898">
              <w:rPr>
                <w:rFonts w:asciiTheme="minorHAnsi" w:hAnsi="Cambria Math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="Cambria Math" w:cstheme="minorHAnsi"/>
                <w:sz w:val="22"/>
                <w:szCs w:val="22"/>
              </w:rPr>
              <w:t xml:space="preserve"> </w:t>
            </w:r>
            <w:r w:rsidRPr="00B37898">
              <w:rPr>
                <w:rFonts w:ascii="Arial" w:hAnsi="Cambria Math" w:cs="Arial"/>
                <w:sz w:val="22"/>
                <w:szCs w:val="22"/>
              </w:rPr>
              <w:t>⇟</w:t>
            </w:r>
            <w:r w:rsidRPr="00B3789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6B65C0" w:rsidRPr="00B37898" w:rsidRDefault="006B65C0" w:rsidP="006A4F30">
            <w:pPr>
              <w:pStyle w:val="BodyText"/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B37898">
              <w:rPr>
                <w:rFonts w:ascii="Arial" w:hAnsi="Arial" w:cs="Arial"/>
                <w:sz w:val="22"/>
                <w:szCs w:val="22"/>
              </w:rPr>
              <w:t xml:space="preserve">0     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37898">
              <w:rPr>
                <w:rFonts w:ascii="Arial" w:hAnsi="Arial" w:cs="Arial"/>
                <w:sz w:val="22"/>
                <w:szCs w:val="22"/>
              </w:rPr>
              <w:t xml:space="preserve">1 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0</w:t>
            </w:r>
            <w:r w:rsidRPr="00B37898">
              <w:rPr>
                <w:rFonts w:ascii="Arial" w:hAnsi="Arial" w:cs="Arial"/>
                <w:sz w:val="22"/>
                <w:szCs w:val="22"/>
              </w:rPr>
              <w:t xml:space="preserve">  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2</w:t>
            </w:r>
            <w:r w:rsidRPr="00B37898">
              <w:rPr>
                <w:rFonts w:ascii="Arial" w:hAnsi="Arial" w:cs="Arial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0</w:t>
            </w:r>
            <w:r w:rsidRPr="00B37898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3    0         4</w:t>
            </w:r>
            <w:r w:rsidRPr="00B37898">
              <w:rPr>
                <w:rFonts w:ascii="Arial" w:hAnsi="Arial" w:cs="Arial"/>
                <w:sz w:val="22"/>
                <w:szCs w:val="22"/>
              </w:rPr>
              <w:t xml:space="preserve">  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B37898">
              <w:rPr>
                <w:rFonts w:ascii="Arial" w:hAnsi="Arial" w:cs="Arial"/>
                <w:sz w:val="22"/>
                <w:szCs w:val="22"/>
              </w:rPr>
              <w:t xml:space="preserve">  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5     0       6     0     0       8     0       9    7    </w:t>
            </w:r>
          </w:p>
          <w:p w:rsidR="006B65C0" w:rsidRDefault="006B65C0" w:rsidP="006A4F30">
            <w:pPr>
              <w:pStyle w:val="BodyText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B65C0" w:rsidRDefault="006B65C0" w:rsidP="006A4F30">
            <w:pPr>
              <w:pStyle w:val="BodyText"/>
              <w:snapToGrid w:val="0"/>
              <w:rPr>
                <w:rFonts w:asciiTheme="minorHAnsi" w:hAnsi="Cambria Math" w:cstheme="minorHAnsi"/>
                <w:sz w:val="22"/>
                <w:szCs w:val="22"/>
              </w:rPr>
            </w:pPr>
            <w:r w:rsidRPr="00B37898">
              <w:rPr>
                <w:rFonts w:asciiTheme="minorHAnsi" w:hAnsiTheme="minorHAnsi" w:cstheme="minorHAnsi"/>
                <w:sz w:val="22"/>
                <w:szCs w:val="22"/>
              </w:rPr>
              <w:t>{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Pr="00B37898">
              <w:rPr>
                <w:rFonts w:ascii="Arial" w:hAnsi="Cambria Math" w:cs="Arial"/>
                <w:sz w:val="22"/>
                <w:szCs w:val="22"/>
              </w:rPr>
              <w:t>⇟</w:t>
            </w:r>
            <w:r>
              <w:rPr>
                <w:rFonts w:asciiTheme="minorHAnsi" w:hAnsi="Cambria Math" w:cstheme="minorHAnsi"/>
                <w:sz w:val="22"/>
                <w:szCs w:val="22"/>
              </w:rPr>
              <w:t xml:space="preserve"> </w:t>
            </w:r>
            <w:r w:rsidRPr="00B3789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41676">
              <w:rPr>
                <w:rFonts w:asciiTheme="minorHAnsi" w:hAnsiTheme="minorHAnsi" w:cstheme="minorHAnsi"/>
                <w:b/>
                <w:sz w:val="22"/>
                <w:szCs w:val="22"/>
              </w:rPr>
              <w:t>"0"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B37898">
              <w:rPr>
                <w:rFonts w:ascii="Arial" w:hAnsi="Cambria Math" w:cs="Arial"/>
                <w:sz w:val="22"/>
                <w:szCs w:val="22"/>
              </w:rPr>
              <w:t>⇟</w:t>
            </w:r>
            <w:r>
              <w:rPr>
                <w:rFonts w:asciiTheme="minorHAnsi" w:hAnsi="Cambria Math" w:cstheme="minorHAnsi"/>
                <w:sz w:val="22"/>
                <w:szCs w:val="22"/>
              </w:rPr>
              <w:t xml:space="preserve"> </w:t>
            </w:r>
            <w:r w:rsidRPr="00B37898">
              <w:rPr>
                <w:rFonts w:asciiTheme="minorHAnsi" w:hAnsiTheme="minorHAnsi" w:cstheme="minorHAnsi"/>
                <w:sz w:val="22"/>
                <w:szCs w:val="22"/>
              </w:rPr>
              <w:t xml:space="preserve"> |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B37898">
              <w:rPr>
                <w:rFonts w:ascii="Arial" w:hAnsi="Cambria Math" w:cs="Arial"/>
                <w:sz w:val="22"/>
                <w:szCs w:val="22"/>
              </w:rPr>
              <w:t>⇟</w:t>
            </w:r>
            <w:r w:rsidRPr="00B3789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41676">
              <w:rPr>
                <w:rFonts w:asciiTheme="minorHAnsi" w:hAnsiTheme="minorHAnsi" w:cstheme="minorHAnsi"/>
                <w:b/>
                <w:sz w:val="22"/>
                <w:szCs w:val="22"/>
              </w:rPr>
              <w:t>"1"</w:t>
            </w:r>
            <w:r w:rsidRPr="00B3789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37898">
              <w:rPr>
                <w:rFonts w:ascii="Arial" w:hAnsi="Cambria Math" w:cs="Arial"/>
                <w:sz w:val="22"/>
                <w:szCs w:val="22"/>
              </w:rPr>
              <w:t>⇟</w:t>
            </w:r>
            <w:r>
              <w:rPr>
                <w:rFonts w:asciiTheme="minorHAnsi" w:hAnsi="Cambria Math" w:cstheme="minorHAnsi"/>
                <w:sz w:val="22"/>
                <w:szCs w:val="22"/>
              </w:rPr>
              <w:t xml:space="preserve"> </w:t>
            </w:r>
            <w:r w:rsidRPr="00B37898">
              <w:rPr>
                <w:rFonts w:asciiTheme="minorHAnsi" w:hAnsiTheme="minorHAnsi" w:cstheme="minorHAnsi"/>
                <w:sz w:val="22"/>
                <w:szCs w:val="22"/>
              </w:rPr>
              <w:t xml:space="preserve">}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B37898">
              <w:rPr>
                <w:rFonts w:ascii="Arial" w:hAnsi="Cambria Math" w:cs="Arial"/>
                <w:sz w:val="22"/>
                <w:szCs w:val="22"/>
              </w:rPr>
              <w:t>⇟</w:t>
            </w:r>
            <w:r>
              <w:rPr>
                <w:rFonts w:asciiTheme="minorHAnsi" w:hAnsi="Cambria Math" w:cstheme="minorHAnsi"/>
                <w:sz w:val="22"/>
                <w:szCs w:val="22"/>
              </w:rPr>
              <w:t xml:space="preserve">  </w:t>
            </w:r>
            <w:r w:rsidRPr="00B37898">
              <w:rPr>
                <w:rFonts w:asciiTheme="minorHAnsi" w:hAnsiTheme="minorHAnsi" w:cstheme="minorHAnsi"/>
                <w:sz w:val="22"/>
                <w:szCs w:val="22"/>
              </w:rPr>
              <w:t>|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B37898">
              <w:rPr>
                <w:rFonts w:ascii="Arial" w:hAnsi="Cambria Math" w:cs="Arial"/>
                <w:sz w:val="22"/>
                <w:szCs w:val="22"/>
              </w:rPr>
              <w:t>⇟</w:t>
            </w:r>
            <w:r w:rsidRPr="00B3789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41676">
              <w:rPr>
                <w:rFonts w:asciiTheme="minorHAnsi" w:hAnsiTheme="minorHAnsi" w:cstheme="minorHAnsi"/>
                <w:b/>
                <w:sz w:val="22"/>
                <w:szCs w:val="22"/>
              </w:rPr>
              <w:t>"`"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B37898">
              <w:rPr>
                <w:rFonts w:ascii="Arial" w:hAnsi="Cambria Math" w:cs="Arial"/>
                <w:sz w:val="22"/>
                <w:szCs w:val="22"/>
              </w:rPr>
              <w:t>⇟</w:t>
            </w:r>
            <w:r>
              <w:rPr>
                <w:rFonts w:asciiTheme="minorHAnsi" w:hAnsi="Cambria Math" w:cstheme="minorHAnsi"/>
                <w:sz w:val="22"/>
                <w:szCs w:val="22"/>
              </w:rPr>
              <w:t xml:space="preserve">  </w:t>
            </w:r>
            <w:r w:rsidRPr="00C41676">
              <w:rPr>
                <w:rFonts w:asciiTheme="minorHAnsi" w:hAnsiTheme="minorHAnsi" w:cstheme="minorHAnsi"/>
                <w:b/>
                <w:sz w:val="22"/>
                <w:szCs w:val="22"/>
              </w:rPr>
              <w:t>Expr</w:t>
            </w:r>
            <w:r w:rsidRPr="00B3789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37898">
              <w:rPr>
                <w:rFonts w:ascii="Arial" w:hAnsi="Cambria Math" w:cs="Arial"/>
                <w:sz w:val="22"/>
                <w:szCs w:val="22"/>
              </w:rPr>
              <w:t>⇟</w:t>
            </w:r>
            <w:r>
              <w:rPr>
                <w:rFonts w:asciiTheme="minorHAnsi" w:hAnsi="Cambria Math" w:cstheme="minorHAnsi"/>
                <w:sz w:val="22"/>
                <w:szCs w:val="22"/>
              </w:rPr>
              <w:t xml:space="preserve">  </w:t>
            </w:r>
            <w:r w:rsidRPr="00C41676">
              <w:rPr>
                <w:rFonts w:asciiTheme="minorHAnsi" w:hAnsiTheme="minorHAnsi" w:cstheme="minorHAnsi"/>
                <w:b/>
                <w:sz w:val="22"/>
                <w:szCs w:val="22"/>
              </w:rPr>
              <w:t>Expr</w:t>
            </w:r>
            <w:r w:rsidRPr="00B3789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37898">
              <w:rPr>
                <w:rFonts w:ascii="Arial" w:hAnsi="Cambria Math" w:cs="Arial"/>
                <w:sz w:val="22"/>
                <w:szCs w:val="22"/>
              </w:rPr>
              <w:t>⇟</w:t>
            </w:r>
            <w:r>
              <w:rPr>
                <w:rFonts w:asciiTheme="minorHAnsi" w:hAnsi="Cambria Math" w:cstheme="minorHAnsi"/>
                <w:sz w:val="22"/>
                <w:szCs w:val="22"/>
              </w:rPr>
              <w:t xml:space="preserve">   </w:t>
            </w:r>
            <w:r w:rsidRPr="00B37898">
              <w:rPr>
                <w:rFonts w:asciiTheme="minorHAnsi" w:hAnsiTheme="minorHAnsi" w:cstheme="minorHAnsi"/>
                <w:sz w:val="22"/>
                <w:szCs w:val="22"/>
              </w:rPr>
              <w:t>|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Pr="00B37898">
              <w:rPr>
                <w:rFonts w:ascii="Arial" w:hAnsi="Cambria Math" w:cs="Arial"/>
                <w:sz w:val="22"/>
                <w:szCs w:val="22"/>
              </w:rPr>
              <w:t>⇟</w:t>
            </w:r>
            <w:r w:rsidRPr="00C4167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"*"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37898">
              <w:rPr>
                <w:rFonts w:ascii="Arial" w:hAnsi="Cambria Math" w:cs="Arial"/>
                <w:sz w:val="22"/>
                <w:szCs w:val="22"/>
              </w:rPr>
              <w:t>⇟</w:t>
            </w:r>
            <w:r w:rsidRPr="00B3789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C41676">
              <w:rPr>
                <w:rFonts w:asciiTheme="minorHAnsi" w:hAnsiTheme="minorHAnsi" w:cstheme="minorHAnsi"/>
                <w:b/>
                <w:sz w:val="22"/>
                <w:szCs w:val="22"/>
              </w:rPr>
              <w:t>Expr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B37898">
              <w:rPr>
                <w:rFonts w:ascii="Arial" w:hAnsi="Cambria Math" w:cs="Arial"/>
                <w:sz w:val="22"/>
                <w:szCs w:val="22"/>
              </w:rPr>
              <w:t>⇟</w:t>
            </w:r>
            <w:r w:rsidRPr="00B3789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41676">
              <w:rPr>
                <w:rFonts w:asciiTheme="minorHAnsi" w:hAnsiTheme="minorHAnsi" w:cstheme="minorHAnsi"/>
                <w:b/>
                <w:sz w:val="22"/>
                <w:szCs w:val="22"/>
              </w:rPr>
              <w:t>Expr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37898">
              <w:rPr>
                <w:rFonts w:ascii="Arial" w:hAnsi="Cambria Math" w:cs="Arial"/>
                <w:sz w:val="22"/>
                <w:szCs w:val="22"/>
              </w:rPr>
              <w:t>⇟</w:t>
            </w:r>
            <w:r>
              <w:rPr>
                <w:rFonts w:asciiTheme="minorHAnsi" w:hAnsi="Cambria Math" w:cstheme="minorHAnsi"/>
                <w:sz w:val="22"/>
                <w:szCs w:val="22"/>
              </w:rPr>
              <w:t xml:space="preserve">  </w:t>
            </w:r>
            <w:r w:rsidRPr="00B37898">
              <w:rPr>
                <w:rFonts w:asciiTheme="minorHAnsi" w:hAnsiTheme="minorHAnsi" w:cstheme="minorHAnsi"/>
                <w:sz w:val="22"/>
                <w:szCs w:val="22"/>
              </w:rPr>
              <w:t xml:space="preserve"> |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3789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37898">
              <w:rPr>
                <w:rFonts w:ascii="Arial" w:hAnsi="Cambria Math" w:cs="Arial"/>
                <w:sz w:val="22"/>
                <w:szCs w:val="22"/>
              </w:rPr>
              <w:t>⇟</w:t>
            </w:r>
            <w:r>
              <w:rPr>
                <w:rFonts w:asciiTheme="minorHAnsi" w:hAnsi="Cambria Math" w:cstheme="minorHAnsi"/>
                <w:sz w:val="22"/>
                <w:szCs w:val="22"/>
              </w:rPr>
              <w:t xml:space="preserve"> </w:t>
            </w:r>
          </w:p>
          <w:p w:rsidR="006B65C0" w:rsidRDefault="006B65C0" w:rsidP="006A4F30">
            <w:pPr>
              <w:pStyle w:val="BodyText"/>
              <w:snapToGrid w:val="0"/>
              <w:rPr>
                <w:rFonts w:asciiTheme="minorHAnsi" w:hAnsi="Cambria Math" w:cstheme="minorHAnsi"/>
                <w:sz w:val="22"/>
                <w:szCs w:val="22"/>
              </w:rPr>
            </w:pPr>
            <w:r>
              <w:rPr>
                <w:rFonts w:asciiTheme="minorHAnsi" w:hAnsi="Cambria Math" w:cstheme="minorHAnsi"/>
                <w:sz w:val="22"/>
                <w:szCs w:val="22"/>
              </w:rPr>
              <w:t xml:space="preserve">   10        11   10     12   10    0       13          14         15      0     16            17         18     0</w:t>
            </w:r>
          </w:p>
          <w:p w:rsidR="006B65C0" w:rsidRDefault="006B65C0" w:rsidP="006A4F30">
            <w:pPr>
              <w:pStyle w:val="BodyText"/>
              <w:snapToGrid w:val="0"/>
              <w:rPr>
                <w:rFonts w:asciiTheme="minorHAnsi" w:hAnsi="Cambria Math" w:cstheme="minorHAnsi"/>
                <w:sz w:val="22"/>
                <w:szCs w:val="22"/>
              </w:rPr>
            </w:pPr>
          </w:p>
          <w:p w:rsidR="006B65C0" w:rsidRPr="00B37898" w:rsidRDefault="006B65C0" w:rsidP="006A4F30">
            <w:pPr>
              <w:pStyle w:val="BodyText"/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C41676">
              <w:rPr>
                <w:rFonts w:asciiTheme="minorHAnsi" w:hAnsiTheme="minorHAnsi" w:cstheme="minorHAnsi"/>
                <w:b/>
                <w:sz w:val="22"/>
                <w:szCs w:val="22"/>
              </w:rPr>
              <w:t>"("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37898">
              <w:rPr>
                <w:rFonts w:ascii="Arial" w:hAnsi="Cambria Math" w:cs="Arial"/>
                <w:sz w:val="22"/>
                <w:szCs w:val="22"/>
              </w:rPr>
              <w:t>⇟</w:t>
            </w:r>
            <w:r>
              <w:rPr>
                <w:rFonts w:asciiTheme="minorHAnsi" w:hAnsi="Cambria Math" w:cstheme="minorHAnsi"/>
                <w:sz w:val="22"/>
                <w:szCs w:val="22"/>
              </w:rPr>
              <w:t xml:space="preserve"> </w:t>
            </w:r>
            <w:r w:rsidRPr="00B3789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37898">
              <w:rPr>
                <w:rFonts w:asciiTheme="minorHAnsi" w:hAnsiTheme="minorHAnsi" w:cstheme="minorHAnsi"/>
                <w:sz w:val="22"/>
                <w:szCs w:val="22"/>
              </w:rPr>
              <w:t xml:space="preserve">{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37898">
              <w:rPr>
                <w:rFonts w:ascii="Arial" w:hAnsi="Cambria Math" w:cs="Arial"/>
                <w:sz w:val="22"/>
                <w:szCs w:val="22"/>
              </w:rPr>
              <w:t>⇟</w:t>
            </w:r>
            <w:r>
              <w:rPr>
                <w:rFonts w:asciiTheme="minorHAnsi" w:hAnsi="Cambria Math" w:cstheme="minorHAnsi"/>
                <w:sz w:val="22"/>
                <w:szCs w:val="22"/>
              </w:rPr>
              <w:t xml:space="preserve">  </w:t>
            </w:r>
            <w:r w:rsidRPr="00C41676">
              <w:rPr>
                <w:rFonts w:asciiTheme="minorHAnsi" w:hAnsiTheme="minorHAnsi" w:cstheme="minorHAnsi"/>
                <w:b/>
                <w:sz w:val="22"/>
                <w:szCs w:val="22"/>
              </w:rPr>
              <w:t>Expr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B3789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37898">
              <w:rPr>
                <w:rFonts w:ascii="Arial" w:hAnsi="Cambria Math" w:cs="Arial"/>
                <w:sz w:val="22"/>
                <w:szCs w:val="22"/>
              </w:rPr>
              <w:t>⇟</w:t>
            </w:r>
            <w:r>
              <w:rPr>
                <w:rFonts w:asciiTheme="minorHAnsi" w:hAnsi="Cambria Math" w:cstheme="minorHAnsi"/>
                <w:sz w:val="22"/>
                <w:szCs w:val="22"/>
              </w:rPr>
              <w:t xml:space="preserve">  </w:t>
            </w:r>
            <w:r w:rsidRPr="00B37898">
              <w:rPr>
                <w:rFonts w:asciiTheme="minorHAnsi" w:hAnsiTheme="minorHAnsi" w:cstheme="minorHAnsi"/>
                <w:sz w:val="22"/>
                <w:szCs w:val="22"/>
              </w:rPr>
              <w:t>}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Pr="00B37898">
              <w:rPr>
                <w:rFonts w:ascii="Arial" w:hAnsi="Cambria Math" w:cs="Arial"/>
                <w:sz w:val="22"/>
                <w:szCs w:val="22"/>
              </w:rPr>
              <w:t>⇟</w:t>
            </w:r>
            <w:r>
              <w:rPr>
                <w:rFonts w:asciiTheme="minorHAnsi" w:hAnsi="Cambria Math" w:cstheme="minorHAnsi"/>
                <w:sz w:val="22"/>
                <w:szCs w:val="22"/>
              </w:rPr>
              <w:t xml:space="preserve">  </w:t>
            </w:r>
            <w:r w:rsidRPr="00B3789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41676">
              <w:rPr>
                <w:rFonts w:asciiTheme="minorHAnsi" w:hAnsiTheme="minorHAnsi" w:cstheme="minorHAnsi"/>
                <w:b/>
                <w:sz w:val="22"/>
                <w:szCs w:val="22"/>
              </w:rPr>
              <w:t>")"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37898">
              <w:rPr>
                <w:rFonts w:ascii="Arial" w:hAnsi="Cambria Math" w:cs="Arial"/>
                <w:sz w:val="22"/>
                <w:szCs w:val="22"/>
              </w:rPr>
              <w:t>⇟</w:t>
            </w:r>
            <w:r>
              <w:rPr>
                <w:rFonts w:asciiTheme="minorHAnsi" w:hAnsi="Cambria Math" w:cstheme="minorHAnsi"/>
                <w:sz w:val="22"/>
                <w:szCs w:val="22"/>
              </w:rPr>
              <w:t xml:space="preserve"> </w:t>
            </w:r>
            <w:r w:rsidRPr="00B37898">
              <w:rPr>
                <w:rFonts w:asciiTheme="minorHAnsi" w:hAnsiTheme="minorHAnsi" w:cstheme="minorHAnsi"/>
                <w:sz w:val="22"/>
                <w:szCs w:val="22"/>
              </w:rPr>
              <w:t xml:space="preserve"> .</w:t>
            </w:r>
          </w:p>
          <w:p w:rsidR="006B65C0" w:rsidRPr="00B37898" w:rsidRDefault="006B65C0" w:rsidP="006A4F30">
            <w:pPr>
              <w:pStyle w:val="BodyText"/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B37898">
              <w:rPr>
                <w:rFonts w:ascii="Arial" w:hAnsi="Arial" w:cs="Arial"/>
                <w:sz w:val="22"/>
                <w:szCs w:val="22"/>
              </w:rPr>
              <w:t xml:space="preserve">  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19</w:t>
            </w:r>
            <w:r w:rsidRPr="00B37898">
              <w:rPr>
                <w:rFonts w:ascii="Arial" w:hAnsi="Arial" w:cs="Arial"/>
                <w:sz w:val="22"/>
                <w:szCs w:val="22"/>
              </w:rPr>
              <w:t xml:space="preserve">  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 w:rsidRPr="00B37898"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21    20</w:t>
            </w:r>
            <w:r w:rsidRPr="00B37898"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22</w:t>
            </w:r>
            <w:r w:rsidRPr="00B37898">
              <w:rPr>
                <w:rFonts w:asciiTheme="minorHAnsi" w:hAnsiTheme="minorHAnsi" w:cstheme="minorHAnsi"/>
                <w:sz w:val="22"/>
                <w:szCs w:val="22"/>
              </w:rPr>
              <w:t xml:space="preserve">          </w:t>
            </w:r>
            <w:r w:rsidRPr="00B37898"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                     </w:t>
            </w:r>
          </w:p>
          <w:p w:rsidR="006B65C0" w:rsidRPr="00B37898" w:rsidRDefault="006B65C0" w:rsidP="006A4F30">
            <w:pPr>
              <w:rPr>
                <w:rFonts w:ascii="Arial" w:eastAsia="Times New Roman" w:hAnsi="Arial" w:cs="Arial"/>
              </w:rPr>
            </w:pPr>
          </w:p>
        </w:tc>
      </w:tr>
    </w:tbl>
    <w:p w:rsidR="006B65C0" w:rsidRPr="00D66E41" w:rsidRDefault="006B65C0" w:rsidP="006B65C0">
      <w:pPr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Reservando os direitos autorais ao metacompilador desenvolvido pela </w:t>
      </w:r>
      <w:r w:rsidRPr="00B371E0">
        <w:rPr>
          <w:rFonts w:cstheme="minorHAnsi"/>
          <w:b/>
        </w:rPr>
        <w:t>Compilex®,</w:t>
      </w:r>
      <w:r>
        <w:rPr>
          <w:rFonts w:cstheme="minorHAnsi"/>
        </w:rPr>
        <w:t xml:space="preserve"> foram gerados os Autômatos Estruturados de Pilha para cada uma das submáquinas anteriores e estão representados pelas Figuras 2 e 3</w:t>
      </w:r>
      <w:r w:rsidRPr="00D66E41">
        <w:rPr>
          <w:rFonts w:cstheme="minorHAnsi"/>
        </w:rPr>
        <w:t>.</w:t>
      </w:r>
    </w:p>
    <w:p w:rsidR="006B65C0" w:rsidRDefault="006B65C0" w:rsidP="006B65C0"/>
    <w:p w:rsidR="006B65C0" w:rsidRDefault="006B65C0" w:rsidP="006B65C0">
      <w:pPr>
        <w:jc w:val="center"/>
      </w:pPr>
      <w:r>
        <w:rPr>
          <w:noProof/>
          <w:lang w:eastAsia="pt-BR" w:bidi="ar-SA"/>
        </w:rPr>
        <w:drawing>
          <wp:inline distT="0" distB="0" distL="0" distR="0">
            <wp:extent cx="2190802" cy="1395638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802" cy="1395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5C0" w:rsidRPr="00F40F99" w:rsidRDefault="006B65C0" w:rsidP="006B65C0">
      <w:pPr>
        <w:jc w:val="center"/>
        <w:rPr>
          <w:b/>
          <w:i/>
          <w:sz w:val="20"/>
        </w:rPr>
      </w:pPr>
      <w:r w:rsidRPr="00F40F99">
        <w:rPr>
          <w:b/>
          <w:sz w:val="20"/>
        </w:rPr>
        <w:t xml:space="preserve">Figura 2 – Autômato </w:t>
      </w:r>
      <w:r>
        <w:rPr>
          <w:b/>
          <w:sz w:val="20"/>
        </w:rPr>
        <w:t>Estruturado de Pilha da</w:t>
      </w:r>
      <w:r w:rsidRPr="00F40F99">
        <w:rPr>
          <w:b/>
          <w:sz w:val="20"/>
        </w:rPr>
        <w:t xml:space="preserve"> Submáquina </w:t>
      </w:r>
      <w:r>
        <w:rPr>
          <w:b/>
          <w:i/>
          <w:sz w:val="20"/>
        </w:rPr>
        <w:t>Program</w:t>
      </w:r>
    </w:p>
    <w:p w:rsidR="006B65C0" w:rsidRDefault="006B65C0" w:rsidP="006B65C0">
      <w:pPr>
        <w:jc w:val="center"/>
      </w:pPr>
    </w:p>
    <w:p w:rsidR="006B65C0" w:rsidRDefault="006B65C0" w:rsidP="006B65C0"/>
    <w:p w:rsidR="006B65C0" w:rsidRDefault="006B65C0" w:rsidP="006B65C0"/>
    <w:p w:rsidR="006B65C0" w:rsidRDefault="006B65C0" w:rsidP="006B65C0"/>
    <w:p w:rsidR="006B65C0" w:rsidRDefault="006B65C0" w:rsidP="006B65C0"/>
    <w:p w:rsidR="006B65C0" w:rsidRDefault="006B65C0" w:rsidP="006B65C0">
      <w:pPr>
        <w:jc w:val="center"/>
      </w:pPr>
      <w:r>
        <w:rPr>
          <w:noProof/>
          <w:lang w:eastAsia="pt-BR" w:bidi="ar-S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-289560</wp:posOffset>
            </wp:positionH>
            <wp:positionV relativeFrom="paragraph">
              <wp:posOffset>-4445</wp:posOffset>
            </wp:positionV>
            <wp:extent cx="6186805" cy="5505450"/>
            <wp:effectExtent l="19050" t="0" r="444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550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65C0" w:rsidRPr="00F40F99" w:rsidRDefault="006B65C0" w:rsidP="006B65C0">
      <w:pPr>
        <w:jc w:val="center"/>
        <w:rPr>
          <w:b/>
          <w:i/>
          <w:sz w:val="20"/>
        </w:rPr>
      </w:pPr>
      <w:r>
        <w:rPr>
          <w:b/>
          <w:sz w:val="20"/>
        </w:rPr>
        <w:t xml:space="preserve">Figura 3 </w:t>
      </w:r>
      <w:r w:rsidRPr="00F40F99">
        <w:rPr>
          <w:b/>
          <w:sz w:val="20"/>
        </w:rPr>
        <w:t xml:space="preserve">– Autômato Finito Determinístico da Submáquina </w:t>
      </w:r>
      <w:r>
        <w:rPr>
          <w:b/>
          <w:i/>
          <w:sz w:val="20"/>
        </w:rPr>
        <w:t>Expr</w:t>
      </w:r>
    </w:p>
    <w:p w:rsidR="006B65C0" w:rsidRDefault="006B65C0" w:rsidP="006B65C0">
      <w:pPr>
        <w:pStyle w:val="Heading1"/>
        <w:keepLines w:val="0"/>
        <w:pageBreakBefore/>
        <w:widowControl w:val="0"/>
        <w:tabs>
          <w:tab w:val="num" w:pos="432"/>
        </w:tabs>
        <w:suppressAutoHyphens/>
        <w:spacing w:before="240" w:after="120" w:line="240" w:lineRule="auto"/>
      </w:pPr>
      <w:bookmarkStart w:id="8" w:name="_Toc247476209"/>
      <w:r>
        <w:lastRenderedPageBreak/>
        <w:t>Parte 3</w:t>
      </w:r>
      <w:bookmarkEnd w:id="8"/>
    </w:p>
    <w:sectPr w:rsidR="006B65C0" w:rsidSect="003D0889">
      <w:footerReference w:type="default" r:id="rId12"/>
      <w:footerReference w:type="first" r:id="rId13"/>
      <w:pgSz w:w="11906" w:h="16838"/>
      <w:pgMar w:top="1417" w:right="1133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4DCE" w:rsidRDefault="00CD4DCE" w:rsidP="00B96861">
      <w:pPr>
        <w:spacing w:line="240" w:lineRule="auto"/>
      </w:pPr>
      <w:r>
        <w:separator/>
      </w:r>
    </w:p>
  </w:endnote>
  <w:endnote w:type="continuationSeparator" w:id="0">
    <w:p w:rsidR="00CD4DCE" w:rsidRDefault="00CD4DCE" w:rsidP="00B9686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899544"/>
      <w:docPartObj>
        <w:docPartGallery w:val="Page Numbers (Bottom of Page)"/>
        <w:docPartUnique/>
      </w:docPartObj>
    </w:sdtPr>
    <w:sdtContent>
      <w:p w:rsidR="00F3064C" w:rsidRDefault="0054259F">
        <w:pPr>
          <w:pStyle w:val="Footer"/>
        </w:pPr>
        <w:r w:rsidRPr="0054259F">
          <w:rPr>
            <w:noProof/>
            <w:lang w:val="en-US" w:eastAsia="zh-TW"/>
          </w:rPr>
          <w:pict>
            <v:group id="_x0000_s2058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9" type="#_x0000_t202" style="position:absolute;left:10803;top:14982;width:659;height:288" filled="f" stroked="f">
                <v:textbox style="mso-next-textbox:#_x0000_s2059" inset="0,0,0,0">
                  <w:txbxContent>
                    <w:p w:rsidR="00F3064C" w:rsidRDefault="0054259F">
                      <w:pPr>
                        <w:jc w:val="center"/>
                      </w:pPr>
                      <w:fldSimple w:instr=" PAGE    \* MERGEFORMAT ">
                        <w:r w:rsidR="006D6CBE" w:rsidRPr="006D6CBE">
                          <w:rPr>
                            <w:noProof/>
                            <w:color w:val="8C8C8C" w:themeColor="background1" w:themeShade="8C"/>
                            <w:lang w:val="en-US"/>
                          </w:rPr>
                          <w:t>2</w:t>
                        </w:r>
                      </w:fldSimple>
                    </w:p>
                  </w:txbxContent>
                </v:textbox>
              </v:shape>
              <v:group id="_x0000_s2060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61" type="#_x0000_t34" style="position:absolute;left:-8;top:14978;width:1260;height:230;flip:y" o:connectortype="elbow" adj=",1024457,257" strokecolor="#a5a5a5 [2092]"/>
                <v:shape id="_x0000_s2062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A39" w:rsidRPr="00147A39" w:rsidRDefault="00147A39" w:rsidP="00147A39">
    <w:pPr>
      <w:pStyle w:val="Footer"/>
      <w:jc w:val="center"/>
      <w:rPr>
        <w:sz w:val="24"/>
      </w:rPr>
    </w:pPr>
    <w:r w:rsidRPr="00147A39">
      <w:rPr>
        <w:rFonts w:ascii="Arial" w:eastAsia="Times New Roman" w:hAnsi="Arial" w:cs="Arial"/>
        <w:sz w:val="24"/>
      </w:rPr>
      <w:t xml:space="preserve">São Paulo, </w:t>
    </w:r>
    <w:r w:rsidRPr="00147A39">
      <w:rPr>
        <w:rFonts w:ascii="Arial" w:hAnsi="Arial" w:cs="Arial"/>
        <w:sz w:val="24"/>
      </w:rPr>
      <w:t>0</w:t>
    </w:r>
    <w:r w:rsidR="006D6CBE">
      <w:rPr>
        <w:rFonts w:ascii="Arial" w:hAnsi="Arial" w:cs="Arial"/>
        <w:sz w:val="24"/>
      </w:rPr>
      <w:t>4</w:t>
    </w:r>
    <w:r w:rsidRPr="00147A39">
      <w:rPr>
        <w:rFonts w:ascii="Arial" w:eastAsia="Times New Roman" w:hAnsi="Arial" w:cs="Arial"/>
        <w:sz w:val="24"/>
      </w:rPr>
      <w:t xml:space="preserve"> de Dezembro de 20</w:t>
    </w:r>
    <w:r w:rsidRPr="00147A39">
      <w:rPr>
        <w:rFonts w:ascii="Arial" w:hAnsi="Arial" w:cs="Arial"/>
        <w:sz w:val="24"/>
      </w:rPr>
      <w:t>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4DCE" w:rsidRDefault="00CD4DCE" w:rsidP="00B96861">
      <w:pPr>
        <w:spacing w:line="240" w:lineRule="auto"/>
      </w:pPr>
      <w:r>
        <w:separator/>
      </w:r>
    </w:p>
  </w:footnote>
  <w:footnote w:type="continuationSeparator" w:id="0">
    <w:p w:rsidR="00CD4DCE" w:rsidRDefault="00CD4DCE" w:rsidP="00B968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B83A6D"/>
    <w:multiLevelType w:val="hybridMultilevel"/>
    <w:tmpl w:val="5C82596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049025A0"/>
    <w:multiLevelType w:val="hybridMultilevel"/>
    <w:tmpl w:val="6C4887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57215E5"/>
    <w:multiLevelType w:val="hybridMultilevel"/>
    <w:tmpl w:val="3A2AB578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05A95AE2"/>
    <w:multiLevelType w:val="hybridMultilevel"/>
    <w:tmpl w:val="CE2AC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1C526A"/>
    <w:multiLevelType w:val="hybridMultilevel"/>
    <w:tmpl w:val="CAB2C5A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172B07B1"/>
    <w:multiLevelType w:val="hybridMultilevel"/>
    <w:tmpl w:val="7632DC5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9EA6DA4"/>
    <w:multiLevelType w:val="hybridMultilevel"/>
    <w:tmpl w:val="1CB0D6E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2D7F06"/>
    <w:multiLevelType w:val="hybridMultilevel"/>
    <w:tmpl w:val="C2748524"/>
    <w:lvl w:ilvl="0" w:tplc="AD60BD1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4">
    <w:nsid w:val="21D34474"/>
    <w:multiLevelType w:val="hybridMultilevel"/>
    <w:tmpl w:val="9B28CD0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2A1259A"/>
    <w:multiLevelType w:val="multilevel"/>
    <w:tmpl w:val="DA30FAC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22F95F83"/>
    <w:multiLevelType w:val="hybridMultilevel"/>
    <w:tmpl w:val="0AC479A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CD52445"/>
    <w:multiLevelType w:val="hybridMultilevel"/>
    <w:tmpl w:val="2FFAF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551E49"/>
    <w:multiLevelType w:val="hybridMultilevel"/>
    <w:tmpl w:val="1BA8867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2E5A6197"/>
    <w:multiLevelType w:val="hybridMultilevel"/>
    <w:tmpl w:val="51C673FC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0">
    <w:nsid w:val="2F7309B6"/>
    <w:multiLevelType w:val="hybridMultilevel"/>
    <w:tmpl w:val="8EF2863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322555"/>
    <w:multiLevelType w:val="hybridMultilevel"/>
    <w:tmpl w:val="EB3C20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DAA710C"/>
    <w:multiLevelType w:val="hybridMultilevel"/>
    <w:tmpl w:val="6EE60A8A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3">
    <w:nsid w:val="417F78F4"/>
    <w:multiLevelType w:val="hybridMultilevel"/>
    <w:tmpl w:val="F640A48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CF51051"/>
    <w:multiLevelType w:val="hybridMultilevel"/>
    <w:tmpl w:val="EB3C20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F7B7333"/>
    <w:multiLevelType w:val="hybridMultilevel"/>
    <w:tmpl w:val="92A8B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756393"/>
    <w:multiLevelType w:val="hybridMultilevel"/>
    <w:tmpl w:val="19DC66D0"/>
    <w:lvl w:ilvl="0" w:tplc="980206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51E90BF6"/>
    <w:multiLevelType w:val="hybridMultilevel"/>
    <w:tmpl w:val="EC7012A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7731661"/>
    <w:multiLevelType w:val="hybridMultilevel"/>
    <w:tmpl w:val="816E00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21292F"/>
    <w:multiLevelType w:val="hybridMultilevel"/>
    <w:tmpl w:val="3E4A32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18E3F66"/>
    <w:multiLevelType w:val="hybridMultilevel"/>
    <w:tmpl w:val="6F64BF4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7753A9F"/>
    <w:multiLevelType w:val="hybridMultilevel"/>
    <w:tmpl w:val="51C673FC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2">
    <w:nsid w:val="67B01E0A"/>
    <w:multiLevelType w:val="hybridMultilevel"/>
    <w:tmpl w:val="57C80BE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8B15FDB"/>
    <w:multiLevelType w:val="hybridMultilevel"/>
    <w:tmpl w:val="627A69C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>
    <w:nsid w:val="7B9D02C5"/>
    <w:multiLevelType w:val="hybridMultilevel"/>
    <w:tmpl w:val="627A69C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>
    <w:nsid w:val="7D101B72"/>
    <w:multiLevelType w:val="hybridMultilevel"/>
    <w:tmpl w:val="115EC4E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F2E66C0"/>
    <w:multiLevelType w:val="hybridMultilevel"/>
    <w:tmpl w:val="CAF466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5"/>
  </w:num>
  <w:num w:numId="3">
    <w:abstractNumId w:val="10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15"/>
  </w:num>
  <w:num w:numId="11">
    <w:abstractNumId w:val="13"/>
  </w:num>
  <w:num w:numId="12">
    <w:abstractNumId w:val="21"/>
  </w:num>
  <w:num w:numId="13">
    <w:abstractNumId w:val="27"/>
  </w:num>
  <w:num w:numId="14">
    <w:abstractNumId w:val="35"/>
  </w:num>
  <w:num w:numId="15">
    <w:abstractNumId w:val="16"/>
  </w:num>
  <w:num w:numId="16">
    <w:abstractNumId w:val="30"/>
  </w:num>
  <w:num w:numId="17">
    <w:abstractNumId w:val="36"/>
  </w:num>
  <w:num w:numId="18">
    <w:abstractNumId w:val="7"/>
  </w:num>
  <w:num w:numId="19">
    <w:abstractNumId w:val="24"/>
  </w:num>
  <w:num w:numId="20">
    <w:abstractNumId w:val="18"/>
  </w:num>
  <w:num w:numId="21">
    <w:abstractNumId w:val="20"/>
  </w:num>
  <w:num w:numId="22">
    <w:abstractNumId w:val="31"/>
  </w:num>
  <w:num w:numId="23">
    <w:abstractNumId w:val="8"/>
  </w:num>
  <w:num w:numId="24">
    <w:abstractNumId w:val="33"/>
  </w:num>
  <w:num w:numId="25">
    <w:abstractNumId w:val="34"/>
  </w:num>
  <w:num w:numId="26">
    <w:abstractNumId w:val="19"/>
  </w:num>
  <w:num w:numId="27">
    <w:abstractNumId w:val="9"/>
  </w:num>
  <w:num w:numId="28">
    <w:abstractNumId w:val="32"/>
  </w:num>
  <w:num w:numId="29">
    <w:abstractNumId w:val="6"/>
  </w:num>
  <w:num w:numId="30">
    <w:abstractNumId w:val="29"/>
  </w:num>
  <w:num w:numId="31">
    <w:abstractNumId w:val="14"/>
  </w:num>
  <w:num w:numId="32">
    <w:abstractNumId w:val="12"/>
  </w:num>
  <w:num w:numId="33">
    <w:abstractNumId w:val="11"/>
  </w:num>
  <w:num w:numId="34">
    <w:abstractNumId w:val="22"/>
  </w:num>
  <w:num w:numId="35">
    <w:abstractNumId w:val="23"/>
  </w:num>
  <w:num w:numId="36">
    <w:abstractNumId w:val="28"/>
  </w:num>
  <w:num w:numId="37">
    <w:abstractNumId w:val="25"/>
  </w:num>
  <w:num w:numId="3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1506"/>
    <o:shapelayout v:ext="edit">
      <o:idmap v:ext="edit" data="2"/>
      <o:rules v:ext="edit">
        <o:r id="V:Rule3" type="connector" idref="#_x0000_s2061"/>
        <o:r id="V:Rule4" type="connector" idref="#_x0000_s206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96861"/>
    <w:rsid w:val="00003090"/>
    <w:rsid w:val="0000749B"/>
    <w:rsid w:val="00060EDB"/>
    <w:rsid w:val="00084F94"/>
    <w:rsid w:val="00084FD7"/>
    <w:rsid w:val="000C36DA"/>
    <w:rsid w:val="000F6D79"/>
    <w:rsid w:val="00103C79"/>
    <w:rsid w:val="0010536B"/>
    <w:rsid w:val="00114353"/>
    <w:rsid w:val="001257F6"/>
    <w:rsid w:val="00144C0A"/>
    <w:rsid w:val="00147A39"/>
    <w:rsid w:val="001506F9"/>
    <w:rsid w:val="00162FAA"/>
    <w:rsid w:val="001754D6"/>
    <w:rsid w:val="001867AC"/>
    <w:rsid w:val="001A5453"/>
    <w:rsid w:val="001A55C5"/>
    <w:rsid w:val="001B3C4E"/>
    <w:rsid w:val="001F0B10"/>
    <w:rsid w:val="0025518B"/>
    <w:rsid w:val="00261876"/>
    <w:rsid w:val="00291325"/>
    <w:rsid w:val="002A26E6"/>
    <w:rsid w:val="002A3E0A"/>
    <w:rsid w:val="002C3D87"/>
    <w:rsid w:val="002D1AC0"/>
    <w:rsid w:val="002D4CFA"/>
    <w:rsid w:val="002E1867"/>
    <w:rsid w:val="002E215B"/>
    <w:rsid w:val="002E7298"/>
    <w:rsid w:val="003119FC"/>
    <w:rsid w:val="00312808"/>
    <w:rsid w:val="003137E6"/>
    <w:rsid w:val="0032205D"/>
    <w:rsid w:val="00322C78"/>
    <w:rsid w:val="00333EB9"/>
    <w:rsid w:val="00353E2A"/>
    <w:rsid w:val="00385559"/>
    <w:rsid w:val="003A39FA"/>
    <w:rsid w:val="003B0542"/>
    <w:rsid w:val="003B4A19"/>
    <w:rsid w:val="003B6539"/>
    <w:rsid w:val="003D0889"/>
    <w:rsid w:val="003D7B97"/>
    <w:rsid w:val="003F1E12"/>
    <w:rsid w:val="00421476"/>
    <w:rsid w:val="004606C7"/>
    <w:rsid w:val="00460DE0"/>
    <w:rsid w:val="00473ADE"/>
    <w:rsid w:val="004856CC"/>
    <w:rsid w:val="004A7173"/>
    <w:rsid w:val="004B01CD"/>
    <w:rsid w:val="004B1E6E"/>
    <w:rsid w:val="004E67BF"/>
    <w:rsid w:val="004E69BD"/>
    <w:rsid w:val="004E7723"/>
    <w:rsid w:val="004F7896"/>
    <w:rsid w:val="00516AAF"/>
    <w:rsid w:val="00534C46"/>
    <w:rsid w:val="0054259F"/>
    <w:rsid w:val="005465EE"/>
    <w:rsid w:val="005630BB"/>
    <w:rsid w:val="00582062"/>
    <w:rsid w:val="005950AB"/>
    <w:rsid w:val="005A2EA3"/>
    <w:rsid w:val="005B1F75"/>
    <w:rsid w:val="005C56C1"/>
    <w:rsid w:val="005E11CF"/>
    <w:rsid w:val="005F707F"/>
    <w:rsid w:val="00603C86"/>
    <w:rsid w:val="00613900"/>
    <w:rsid w:val="0061472E"/>
    <w:rsid w:val="006201CD"/>
    <w:rsid w:val="006216A0"/>
    <w:rsid w:val="006271AE"/>
    <w:rsid w:val="00634F4C"/>
    <w:rsid w:val="00651EA0"/>
    <w:rsid w:val="00661FB2"/>
    <w:rsid w:val="00685E67"/>
    <w:rsid w:val="006955B0"/>
    <w:rsid w:val="006B65C0"/>
    <w:rsid w:val="006D6CBE"/>
    <w:rsid w:val="006E26DE"/>
    <w:rsid w:val="006F5CEA"/>
    <w:rsid w:val="0073514D"/>
    <w:rsid w:val="00737618"/>
    <w:rsid w:val="00737E1C"/>
    <w:rsid w:val="00744FC8"/>
    <w:rsid w:val="00750516"/>
    <w:rsid w:val="00755A93"/>
    <w:rsid w:val="00767991"/>
    <w:rsid w:val="00776B8A"/>
    <w:rsid w:val="00780B5C"/>
    <w:rsid w:val="00793FE5"/>
    <w:rsid w:val="007A7814"/>
    <w:rsid w:val="007E29EB"/>
    <w:rsid w:val="007F03B9"/>
    <w:rsid w:val="007F4E80"/>
    <w:rsid w:val="0080736E"/>
    <w:rsid w:val="00815249"/>
    <w:rsid w:val="00822068"/>
    <w:rsid w:val="00847354"/>
    <w:rsid w:val="00850822"/>
    <w:rsid w:val="00871DA3"/>
    <w:rsid w:val="0087532E"/>
    <w:rsid w:val="00892169"/>
    <w:rsid w:val="008A439B"/>
    <w:rsid w:val="008C76F7"/>
    <w:rsid w:val="008D1CBA"/>
    <w:rsid w:val="008E4B97"/>
    <w:rsid w:val="00911365"/>
    <w:rsid w:val="00927867"/>
    <w:rsid w:val="0094164D"/>
    <w:rsid w:val="00953A7C"/>
    <w:rsid w:val="009668F7"/>
    <w:rsid w:val="00973390"/>
    <w:rsid w:val="00973462"/>
    <w:rsid w:val="009A446D"/>
    <w:rsid w:val="009C7A4E"/>
    <w:rsid w:val="009E0E86"/>
    <w:rsid w:val="009E34D9"/>
    <w:rsid w:val="00A03F69"/>
    <w:rsid w:val="00A07748"/>
    <w:rsid w:val="00A15966"/>
    <w:rsid w:val="00A35352"/>
    <w:rsid w:val="00A85A8E"/>
    <w:rsid w:val="00AB2367"/>
    <w:rsid w:val="00AE0208"/>
    <w:rsid w:val="00AF019F"/>
    <w:rsid w:val="00B06052"/>
    <w:rsid w:val="00B13A2A"/>
    <w:rsid w:val="00B35FB3"/>
    <w:rsid w:val="00B37898"/>
    <w:rsid w:val="00B52338"/>
    <w:rsid w:val="00B60979"/>
    <w:rsid w:val="00B63565"/>
    <w:rsid w:val="00B742E2"/>
    <w:rsid w:val="00B96861"/>
    <w:rsid w:val="00BA3ADC"/>
    <w:rsid w:val="00BC0348"/>
    <w:rsid w:val="00BC78DD"/>
    <w:rsid w:val="00BE783F"/>
    <w:rsid w:val="00C06D98"/>
    <w:rsid w:val="00C25763"/>
    <w:rsid w:val="00C346EF"/>
    <w:rsid w:val="00C41676"/>
    <w:rsid w:val="00C5732C"/>
    <w:rsid w:val="00C661DF"/>
    <w:rsid w:val="00CB3858"/>
    <w:rsid w:val="00CB7D42"/>
    <w:rsid w:val="00CD05A5"/>
    <w:rsid w:val="00CD3E3E"/>
    <w:rsid w:val="00CD4DCE"/>
    <w:rsid w:val="00CD7035"/>
    <w:rsid w:val="00D21C30"/>
    <w:rsid w:val="00D66E41"/>
    <w:rsid w:val="00D76FEA"/>
    <w:rsid w:val="00DA354A"/>
    <w:rsid w:val="00DA5FE5"/>
    <w:rsid w:val="00DB0D1A"/>
    <w:rsid w:val="00DC20CF"/>
    <w:rsid w:val="00DD186D"/>
    <w:rsid w:val="00DE7378"/>
    <w:rsid w:val="00E027AB"/>
    <w:rsid w:val="00E12458"/>
    <w:rsid w:val="00E332A1"/>
    <w:rsid w:val="00E531FB"/>
    <w:rsid w:val="00E709F0"/>
    <w:rsid w:val="00E72D99"/>
    <w:rsid w:val="00E7627C"/>
    <w:rsid w:val="00E910F3"/>
    <w:rsid w:val="00EA1BFA"/>
    <w:rsid w:val="00EC34A2"/>
    <w:rsid w:val="00EC6F4E"/>
    <w:rsid w:val="00EC7BA6"/>
    <w:rsid w:val="00F11309"/>
    <w:rsid w:val="00F11910"/>
    <w:rsid w:val="00F251C6"/>
    <w:rsid w:val="00F3064C"/>
    <w:rsid w:val="00F32610"/>
    <w:rsid w:val="00F40F99"/>
    <w:rsid w:val="00F42C07"/>
    <w:rsid w:val="00F50604"/>
    <w:rsid w:val="00FD4427"/>
    <w:rsid w:val="00FD6E17"/>
    <w:rsid w:val="00FF4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6A0"/>
    <w:pPr>
      <w:spacing w:after="0"/>
    </w:pPr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46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462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462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462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346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46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46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46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46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8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8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68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6861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6861"/>
  </w:style>
  <w:style w:type="paragraph" w:styleId="Footer">
    <w:name w:val="footer"/>
    <w:basedOn w:val="Normal"/>
    <w:link w:val="FooterChar"/>
    <w:uiPriority w:val="99"/>
    <w:unhideWhenUsed/>
    <w:rsid w:val="00B96861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861"/>
  </w:style>
  <w:style w:type="character" w:customStyle="1" w:styleId="Heading1Char">
    <w:name w:val="Heading 1 Char"/>
    <w:basedOn w:val="DefaultParagraphFont"/>
    <w:link w:val="Heading1"/>
    <w:uiPriority w:val="9"/>
    <w:rsid w:val="00973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3462"/>
    <w:pPr>
      <w:outlineLvl w:val="9"/>
    </w:pPr>
  </w:style>
  <w:style w:type="character" w:customStyle="1" w:styleId="apple-style-span">
    <w:name w:val="apple-style-span"/>
    <w:basedOn w:val="DefaultParagraphFont"/>
    <w:rsid w:val="00973462"/>
  </w:style>
  <w:style w:type="character" w:customStyle="1" w:styleId="Heading2Char">
    <w:name w:val="Heading 2 Char"/>
    <w:basedOn w:val="DefaultParagraphFont"/>
    <w:link w:val="Heading2"/>
    <w:uiPriority w:val="9"/>
    <w:rsid w:val="009734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34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734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7346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46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4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46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4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346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34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34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9734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734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73462"/>
    <w:rPr>
      <w:b/>
      <w:bCs/>
    </w:rPr>
  </w:style>
  <w:style w:type="character" w:styleId="Emphasis">
    <w:name w:val="Emphasis"/>
    <w:basedOn w:val="DefaultParagraphFont"/>
    <w:uiPriority w:val="20"/>
    <w:qFormat/>
    <w:rsid w:val="00973462"/>
    <w:rPr>
      <w:i/>
      <w:iCs/>
    </w:rPr>
  </w:style>
  <w:style w:type="paragraph" w:styleId="NoSpacing">
    <w:name w:val="No Spacing"/>
    <w:link w:val="NoSpacingChar"/>
    <w:uiPriority w:val="1"/>
    <w:qFormat/>
    <w:rsid w:val="009734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346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346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7346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4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46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7346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7346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7346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7346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73462"/>
    <w:rPr>
      <w:b/>
      <w:b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9734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3462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973462"/>
  </w:style>
  <w:style w:type="paragraph" w:customStyle="1" w:styleId="Texto-Ttulo">
    <w:name w:val="Texto-Título"/>
    <w:basedOn w:val="Normal"/>
    <w:qFormat/>
    <w:rsid w:val="00FF42FB"/>
    <w:pPr>
      <w:shd w:val="clear" w:color="auto" w:fill="FFFFFF" w:themeFill="background1"/>
    </w:pPr>
    <w:rPr>
      <w:rFonts w:asciiTheme="majorHAnsi" w:hAnsiTheme="majorHAnsi" w:cstheme="majorHAnsi"/>
      <w:b/>
      <w:color w:val="365F91" w:themeColor="accent1" w:themeShade="BF"/>
      <w:sz w:val="28"/>
      <w:szCs w:val="28"/>
    </w:rPr>
  </w:style>
  <w:style w:type="paragraph" w:customStyle="1" w:styleId="Espao">
    <w:name w:val="Espaço"/>
    <w:basedOn w:val="NoSpacing"/>
    <w:qFormat/>
    <w:rsid w:val="00927867"/>
    <w:pPr>
      <w:tabs>
        <w:tab w:val="left" w:pos="3544"/>
      </w:tabs>
      <w:jc w:val="right"/>
    </w:pPr>
    <w:rPr>
      <w:rFonts w:ascii="Arial" w:hAnsi="Arial" w:cs="Arial"/>
    </w:rPr>
  </w:style>
  <w:style w:type="paragraph" w:customStyle="1" w:styleId="Texto1">
    <w:name w:val="Texto 1"/>
    <w:basedOn w:val="Normal"/>
    <w:qFormat/>
    <w:rsid w:val="006216A0"/>
    <w:pPr>
      <w:ind w:firstLine="567"/>
    </w:pPr>
    <w:rPr>
      <w:rFonts w:ascii="Arial" w:eastAsia="Times New Roman" w:hAnsi="Arial" w:cs="Arial"/>
    </w:rPr>
  </w:style>
  <w:style w:type="paragraph" w:styleId="TOC2">
    <w:name w:val="toc 2"/>
    <w:basedOn w:val="Normal"/>
    <w:next w:val="Normal"/>
    <w:autoRedefine/>
    <w:uiPriority w:val="39"/>
    <w:unhideWhenUsed/>
    <w:rsid w:val="00F11309"/>
    <w:pPr>
      <w:spacing w:after="100"/>
      <w:ind w:left="220"/>
    </w:pPr>
  </w:style>
  <w:style w:type="paragraph" w:styleId="BodyText">
    <w:name w:val="Body Text"/>
    <w:basedOn w:val="Normal"/>
    <w:link w:val="BodyTextChar"/>
    <w:semiHidden/>
    <w:rsid w:val="00911365"/>
    <w:pPr>
      <w:widowControl w:val="0"/>
      <w:suppressAutoHyphens/>
      <w:spacing w:after="120" w:line="240" w:lineRule="auto"/>
    </w:pPr>
    <w:rPr>
      <w:rFonts w:ascii="Times New Roman" w:eastAsia="DejaVu Sans" w:hAnsi="Times New Roman" w:cs="Times New Roman"/>
      <w:kern w:val="1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semiHidden/>
    <w:rsid w:val="00911365"/>
    <w:rPr>
      <w:rFonts w:ascii="Times New Roman" w:eastAsia="DejaVu Sans" w:hAnsi="Times New Roman" w:cs="Times New Roman"/>
      <w:kern w:val="1"/>
      <w:sz w:val="24"/>
      <w:szCs w:val="24"/>
      <w:lang w:val="pt-BR" w:bidi="ar-SA"/>
    </w:rPr>
  </w:style>
  <w:style w:type="paragraph" w:customStyle="1" w:styleId="Figura">
    <w:name w:val="Figura"/>
    <w:basedOn w:val="Caption"/>
    <w:rsid w:val="00911365"/>
    <w:pPr>
      <w:widowControl w:val="0"/>
      <w:suppressLineNumbers/>
      <w:suppressAutoHyphens/>
      <w:spacing w:before="120" w:after="120"/>
    </w:pPr>
    <w:rPr>
      <w:rFonts w:ascii="Times New Roman" w:eastAsia="DejaVu Sans" w:hAnsi="Times New Roman" w:cs="Times New Roman"/>
      <w:b w:val="0"/>
      <w:bCs w:val="0"/>
      <w:i/>
      <w:iCs/>
      <w:color w:val="auto"/>
      <w:kern w:val="1"/>
      <w:sz w:val="24"/>
      <w:szCs w:val="24"/>
      <w:lang w:bidi="ar-SA"/>
    </w:rPr>
  </w:style>
  <w:style w:type="paragraph" w:customStyle="1" w:styleId="TableContents">
    <w:name w:val="Table Contents"/>
    <w:basedOn w:val="Normal"/>
    <w:rsid w:val="00911365"/>
    <w:pPr>
      <w:widowControl w:val="0"/>
      <w:suppressLineNumbers/>
      <w:suppressAutoHyphens/>
      <w:spacing w:line="240" w:lineRule="auto"/>
    </w:pPr>
    <w:rPr>
      <w:rFonts w:ascii="Times New Roman" w:eastAsia="DejaVu Sans" w:hAnsi="Times New Roman" w:cs="Times New Roman"/>
      <w:kern w:val="1"/>
      <w:sz w:val="24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911365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911365"/>
  </w:style>
  <w:style w:type="table" w:styleId="LightGrid-Accent3">
    <w:name w:val="Light Grid Accent 3"/>
    <w:basedOn w:val="TableNormal"/>
    <w:uiPriority w:val="62"/>
    <w:rsid w:val="002D4C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D4C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-Accent12">
    <w:name w:val="Light Grid - Accent 12"/>
    <w:basedOn w:val="TableNormal"/>
    <w:uiPriority w:val="62"/>
    <w:rsid w:val="006F5C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pt-BR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348"/>
    <w:rPr>
      <w:rFonts w:ascii="Courier New" w:eastAsia="Times New Roman" w:hAnsi="Courier New" w:cs="Courier New"/>
      <w:sz w:val="20"/>
      <w:szCs w:val="20"/>
      <w:lang w:val="pt-BR" w:eastAsia="pt-B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0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83448-2131-4175-889E-A0B03D7FD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</TotalTime>
  <Pages>8</Pages>
  <Words>718</Words>
  <Characters>3881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Umeda Grisi; Nathália Sautchuk Patrício</dc:creator>
  <cp:lastModifiedBy>Bruno</cp:lastModifiedBy>
  <cp:revision>169</cp:revision>
  <dcterms:created xsi:type="dcterms:W3CDTF">2009-03-06T03:18:00Z</dcterms:created>
  <dcterms:modified xsi:type="dcterms:W3CDTF">2009-12-02T02:14:00Z</dcterms:modified>
</cp:coreProperties>
</file>