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5.png" ContentType="image/png"/>
  <Override PartName="/word/media/rId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некоторыми операциями в среде Octave для решения таких задач, как</w:t>
      </w:r>
      <w:r>
        <w:t xml:space="preserve"> </w:t>
      </w:r>
      <w:r>
        <w:t xml:space="preserve">подгонка полиномиальной кривой, матричных преобразований, вращений, отражений</w:t>
      </w:r>
      <w:r>
        <w:t xml:space="preserve"> </w:t>
      </w:r>
      <w:r>
        <w:t xml:space="preserve">и дилатаций.</w:t>
      </w:r>
    </w:p>
    <w:bookmarkEnd w:id="20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3" w:name="подгонка-полиномиальной-кривой"/>
    <w:p>
      <w:pPr>
        <w:pStyle w:val="Heading2"/>
      </w:pPr>
      <w:r>
        <w:t xml:space="preserve">Подгонка полиномиальной кривой</w:t>
      </w:r>
    </w:p>
    <w:p>
      <w:pPr>
        <w:pStyle w:val="FirstParagraph"/>
      </w:pPr>
      <w:r>
        <w:t xml:space="preserve">В статистике часто рассматривается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матрицей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2.Введём матрицу данных в Octave и извлечём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А также нарусуем точки на графике.Данные операции выполнены ниже:</w:t>
      </w:r>
    </w:p>
    <w:p>
      <w:pPr>
        <w:pStyle w:val="CaptionedFigure"/>
      </w:pPr>
      <w:bookmarkStart w:id="22" w:name="fig:001"/>
      <w:r>
        <w:drawing>
          <wp:inline>
            <wp:extent cx="3073613" cy="4756416"/>
            <wp:effectExtent b="0" l="0" r="0" t="0"/>
            <wp:docPr descr="Програмный код 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47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Програмный код 01</w:t>
      </w:r>
    </w:p>
    <w:p>
      <w:pPr>
        <w:pStyle w:val="CaptionedFigure"/>
      </w:pPr>
      <w:bookmarkStart w:id="24" w:name="fig:002"/>
      <w:r>
        <w:drawing>
          <wp:inline>
            <wp:extent cx="5334000" cy="4370398"/>
            <wp:effectExtent b="0" l="0" r="0" t="0"/>
            <wp:docPr descr="График 0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01</w:t>
      </w:r>
    </w:p>
    <w:p>
      <w:pPr>
        <w:pStyle w:val="BodyText"/>
      </w:pPr>
      <w:r>
        <w:t xml:space="preserve">Построим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</w:t>
      </w:r>
      <w:r>
        <w:t xml:space="preserve"> </w:t>
      </w:r>
      <w:r>
        <w:t xml:space="preserve">получаем следующую систему линейных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25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36</m:t>
                    </m:r>
                  </m:e>
                  <m:e>
                    <m:r>
                      <m:t>6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Обратим внимание на форму матрицы коэффициентов</w:t>
      </w:r>
      <w:r>
        <w:t xml:space="preserve"> </w:t>
      </w:r>
      <m:oMath>
        <m:r>
          <m:t>A</m:t>
        </m:r>
      </m:oMath>
      <w:r>
        <w:t xml:space="preserve">.Третий столбец – все единицы, второй столбец – значения</w:t>
      </w:r>
      <w:r>
        <w:t xml:space="preserve"> </w:t>
      </w:r>
      <m:oMath>
        <m:r>
          <m:t>x</m:t>
        </m:r>
      </m:oMath>
      <w:r>
        <w:t xml:space="preserve">, а первый столбец – квадрат значений</w:t>
      </w:r>
      <w:r>
        <w:t xml:space="preserve"> </w:t>
      </w:r>
      <m:oMath>
        <m:r>
          <m:t>x</m:t>
        </m:r>
      </m:oMath>
      <w:r>
        <w:t xml:space="preserve">.Правый вектор – это значения</w:t>
      </w:r>
      <w:r>
        <w:t xml:space="preserve"> </w:t>
      </w:r>
      <m:oMath>
        <m:r>
          <m:t>y</m:t>
        </m:r>
      </m:oMath>
      <w:r>
        <w:t xml:space="preserve">. Есть несколько способов 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необходимыми данными.</w:t>
      </w:r>
    </w:p>
    <w:p>
      <w:pPr>
        <w:pStyle w:val="CaptionedFigure"/>
      </w:pPr>
      <w:bookmarkStart w:id="26" w:name="fig:003"/>
      <w:r>
        <w:drawing>
          <wp:inline>
            <wp:extent cx="2051636" cy="4449055"/>
            <wp:effectExtent b="0" l="0" r="0" t="0"/>
            <wp:docPr descr="Програмный код 0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444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Програмный код 02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b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вектор коэффициентов полинома. Используем Octave для построения уравнений, как показано ниже:</w:t>
      </w:r>
    </w:p>
    <w:p>
      <w:pPr>
        <w:pStyle w:val="CaptionedFigure"/>
      </w:pPr>
      <w:bookmarkStart w:id="28" w:name="fig:004"/>
      <w:r>
        <w:drawing>
          <wp:inline>
            <wp:extent cx="2059321" cy="2074689"/>
            <wp:effectExtent b="0" l="0" r="0" t="0"/>
            <wp:docPr descr="Програмный код 03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Програмный код 03</w:t>
      </w:r>
    </w:p>
    <w:p>
      <w:pPr>
        <w:pStyle w:val="BodyText"/>
      </w:pPr>
      <w:r>
        <w:t xml:space="preserve">Решим задачу методом Гаусса. Для этого запишем расширенную матрицу: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2275</m:t>
                    </m:r>
                  </m:e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60</m:t>
                    </m:r>
                  </m:e>
                </m:mr>
                <m:mr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6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искомое квадратное уравнение имеет вид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0.89286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5.65</m:t>
          </m:r>
          <m:r>
            <m:t>x</m:t>
          </m:r>
          <m:r>
            <m:rPr>
              <m:sty m:val="p"/>
            </m:rPr>
            <m:t>−</m:t>
          </m:r>
          <m:r>
            <m:t>4.4</m:t>
          </m:r>
        </m:oMath>
      </m:oMathPara>
    </w:p>
    <w:p>
      <w:pPr>
        <w:pStyle w:val="CaptionedFigure"/>
      </w:pPr>
      <w:bookmarkStart w:id="30" w:name="fig:005"/>
      <w:r>
        <w:drawing>
          <wp:inline>
            <wp:extent cx="2420470" cy="2128477"/>
            <wp:effectExtent b="0" l="0" r="0" t="0"/>
            <wp:docPr descr="Програмный код 04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Програмный код 04</w:t>
      </w:r>
    </w:p>
    <w:p>
      <w:pPr>
        <w:pStyle w:val="CaptionedFigure"/>
      </w:pPr>
      <w:bookmarkStart w:id="32" w:name="fig:006"/>
      <w:r>
        <w:drawing>
          <wp:inline>
            <wp:extent cx="3004457" cy="2067005"/>
            <wp:effectExtent b="0" l="0" r="0" t="0"/>
            <wp:docPr descr="Програмный код 05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Програмный код 05</w:t>
      </w:r>
    </w:p>
    <w:p>
      <w:pPr>
        <w:pStyle w:val="BodyText"/>
      </w:pPr>
      <w:r>
        <w:t xml:space="preserve">После чего построим соответствующий график параболы.</w:t>
      </w:r>
    </w:p>
    <w:p>
      <w:pPr>
        <w:pStyle w:val="CaptionedFigure"/>
      </w:pPr>
      <w:bookmarkStart w:id="34" w:name="fig:007"/>
      <w:r>
        <w:drawing>
          <wp:inline>
            <wp:extent cx="1836484" cy="184416"/>
            <wp:effectExtent b="0" l="0" r="0" t="0"/>
            <wp:docPr descr="Програмный код 06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84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Програмный код 06</w:t>
      </w:r>
    </w:p>
    <w:p>
      <w:pPr>
        <w:pStyle w:val="CaptionedFigure"/>
      </w:pPr>
      <w:bookmarkStart w:id="36" w:name="fig:008"/>
      <w:r>
        <w:drawing>
          <wp:inline>
            <wp:extent cx="3949593" cy="783771"/>
            <wp:effectExtent b="0" l="0" r="0" t="0"/>
            <wp:docPr descr="Програмный код 07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93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Програмный код 07</w:t>
      </w:r>
    </w:p>
    <w:p>
      <w:pPr>
        <w:pStyle w:val="CaptionedFigure"/>
      </w:pPr>
      <w:bookmarkStart w:id="38" w:name="fig:009"/>
      <w:r>
        <w:drawing>
          <wp:inline>
            <wp:extent cx="3526971" cy="3012141"/>
            <wp:effectExtent b="0" l="0" r="0" t="0"/>
            <wp:docPr descr="График 02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 02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 для подгонки полинома polyfit. Синтаксис: polyfit (x, y, order), где order – это степень полинома. Значения полинома P в точках, задаваемых вектором-строкой x можно получить с помощью функции polyval. Синтаксис: polyval (P, x).</w:t>
      </w:r>
    </w:p>
    <w:p>
      <w:pPr>
        <w:pStyle w:val="CaptionedFigure"/>
      </w:pPr>
      <w:bookmarkStart w:id="40" w:name="fig:010"/>
      <w:r>
        <w:drawing>
          <wp:inline>
            <wp:extent cx="2635623" cy="2151529"/>
            <wp:effectExtent b="0" l="0" r="0" t="0"/>
            <wp:docPr descr="Програмный код 08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Програмный код 08</w:t>
      </w:r>
    </w:p>
    <w:p>
      <w:pPr>
        <w:pStyle w:val="BodyText"/>
      </w:pPr>
      <w:r>
        <w:t xml:space="preserve">После чего рассчитаем значения в точках и построим исходные данные.</w:t>
      </w:r>
    </w:p>
    <w:p>
      <w:pPr>
        <w:pStyle w:val="CaptionedFigure"/>
      </w:pPr>
      <w:bookmarkStart w:id="42" w:name="fig:011"/>
      <w:r>
        <w:drawing>
          <wp:inline>
            <wp:extent cx="5334000" cy="4291039"/>
            <wp:effectExtent b="0" l="0" r="0" t="0"/>
            <wp:docPr descr="График 0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График 03</w:t>
      </w:r>
    </w:p>
    <w:bookmarkEnd w:id="43"/>
    <w:bookmarkStart w:id="48" w:name="матричные-преобразования"/>
    <w:p>
      <w:pPr>
        <w:pStyle w:val="Heading2"/>
      </w:pPr>
      <w:r>
        <w:t xml:space="preserve">Матричные преобразования</w:t>
      </w:r>
    </w:p>
    <w:p>
      <w:pPr>
        <w:pStyle w:val="FirstParagraph"/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n</m:t>
        </m:r>
      </m:oMath>
      <w:r>
        <w:t xml:space="preserve">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</w:t>
      </w:r>
      <w:r>
        <w:t xml:space="preserve"> </w:t>
      </w:r>
      <w:r>
        <w:t xml:space="preserve">раз (цикл Эйлера).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CaptionedFigure"/>
      </w:pPr>
      <w:bookmarkStart w:id="45" w:name="fig:012"/>
      <w:r>
        <w:drawing>
          <wp:inline>
            <wp:extent cx="3188873" cy="2612571"/>
            <wp:effectExtent b="0" l="0" r="0" t="0"/>
            <wp:docPr descr="Програмный код 09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Програмный код 09</w:t>
      </w:r>
    </w:p>
    <w:p>
      <w:pPr>
        <w:pStyle w:val="CaptionedFigure"/>
      </w:pPr>
      <w:bookmarkStart w:id="47" w:name="fig:013"/>
      <w:r>
        <w:drawing>
          <wp:inline>
            <wp:extent cx="3688336" cy="2942984"/>
            <wp:effectExtent b="0" l="0" r="0" t="0"/>
            <wp:docPr descr="График 04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График 04</w:t>
      </w:r>
    </w:p>
    <w:bookmarkEnd w:id="48"/>
    <w:bookmarkStart w:id="57" w:name="вращение"/>
    <w:p>
      <w:pPr>
        <w:pStyle w:val="Heading2"/>
      </w:pPr>
      <w:r>
        <w:t xml:space="preserve">Вращение</w:t>
      </w:r>
    </w:p>
    <w:p>
      <w:pPr>
        <w:pStyle w:val="FirstParagraph"/>
      </w:pPr>
      <w:r>
        <w:t xml:space="preserve">Рассмотрим различные способы преобразования изображения. Вращения могут быть получены с использованием умножения на специальную матрицу. Вращение точки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относительно начала координат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поворота (измеренный против часовой стрелки).</w:t>
      </w:r>
    </w:p>
    <w:p>
      <w:pPr>
        <w:pStyle w:val="BodyText"/>
      </w:pPr>
      <w:r>
        <w:t xml:space="preserve">Теперь, чтобы произвести повороты матрицы данных</w:t>
      </w:r>
      <w:r>
        <w:t xml:space="preserve"> </w:t>
      </w:r>
      <m:oMath>
        <m:r>
          <m:t>D</m:t>
        </m:r>
      </m:oMath>
      <w:r>
        <w:t xml:space="preserve">, нам нужно</w:t>
      </w:r>
      <w:r>
        <w:t xml:space="preserve"> </w:t>
      </w:r>
      <w:r>
        <w:t xml:space="preserve">вычислить произведение матриц</w:t>
      </w:r>
      <w:r>
        <w:t xml:space="preserve"> </w:t>
      </w:r>
      <m:oMath>
        <m:r>
          <m:t>R</m:t>
        </m:r>
        <m:r>
          <m:t>D</m:t>
        </m:r>
      </m:oMath>
      <w:r>
        <w:t xml:space="preserve">. Повернём граф дома на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225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Вначале переведём угол в радианы.</w:t>
      </w:r>
    </w:p>
    <w:p>
      <w:pPr>
        <w:pStyle w:val="CaptionedFigure"/>
      </w:pPr>
      <w:bookmarkStart w:id="50" w:name="fig:014"/>
      <w:r>
        <w:drawing>
          <wp:inline>
            <wp:extent cx="1859536" cy="345781"/>
            <wp:effectExtent b="0" l="0" r="0" t="0"/>
            <wp:docPr descr="Програмный код 10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6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Програмный код 10</w:t>
      </w:r>
    </w:p>
    <w:p>
      <w:pPr>
        <w:pStyle w:val="CaptionedFigure"/>
      </w:pPr>
      <w:bookmarkStart w:id="52" w:name="fig:015"/>
      <w:r>
        <w:drawing>
          <wp:inline>
            <wp:extent cx="5334000" cy="2462283"/>
            <wp:effectExtent b="0" l="0" r="0" t="0"/>
            <wp:docPr descr="Програмный код 1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Програмный код 11</w:t>
      </w:r>
    </w:p>
    <w:p>
      <w:pPr>
        <w:pStyle w:val="CaptionedFigure"/>
      </w:pPr>
      <w:bookmarkStart w:id="54" w:name="fig:016"/>
      <w:r>
        <w:drawing>
          <wp:inline>
            <wp:extent cx="3803596" cy="2843092"/>
            <wp:effectExtent b="0" l="0" r="0" t="0"/>
            <wp:docPr descr="Програмный код 12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28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Програмный код 12</w:t>
      </w:r>
    </w:p>
    <w:p>
      <w:pPr>
        <w:pStyle w:val="CaptionedFigure"/>
      </w:pPr>
      <w:bookmarkStart w:id="56" w:name="fig:017"/>
      <w:r>
        <w:drawing>
          <wp:inline>
            <wp:extent cx="2889196" cy="2850776"/>
            <wp:effectExtent b="0" l="0" r="0" t="0"/>
            <wp:docPr descr="График 05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График 05</w:t>
      </w:r>
    </w:p>
    <w:bookmarkEnd w:id="57"/>
    <w:bookmarkStart w:id="64" w:name="отражение"/>
    <w:p>
      <w:pPr>
        <w:pStyle w:val="Heading2"/>
      </w:pPr>
      <w:r>
        <w:t xml:space="preserve">Отражение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– прямая, проходящая через начало координат, то отражение точки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относительно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между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и осью абсцисс (измеренный против часовой стрелки).</w:t>
      </w:r>
    </w:p>
    <w:p>
      <w:pPr>
        <w:pStyle w:val="CaptionedFigure"/>
      </w:pPr>
      <w:bookmarkStart w:id="59" w:name="fig:018"/>
      <w:r>
        <w:drawing>
          <wp:inline>
            <wp:extent cx="2412786" cy="1836484"/>
            <wp:effectExtent b="0" l="0" r="0" t="0"/>
            <wp:docPr descr="Програмный код 13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Програмный код 13</w:t>
      </w:r>
    </w:p>
    <w:p>
      <w:pPr>
        <w:pStyle w:val="CaptionedFigure"/>
      </w:pPr>
      <w:bookmarkStart w:id="61" w:name="fig:019"/>
      <w:r>
        <w:drawing>
          <wp:inline>
            <wp:extent cx="2704779" cy="2489626"/>
            <wp:effectExtent b="0" l="0" r="0" t="0"/>
            <wp:docPr descr="Програмный код 14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248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Програмный код 14</w:t>
      </w:r>
    </w:p>
    <w:p>
      <w:pPr>
        <w:pStyle w:val="CaptionedFigure"/>
      </w:pPr>
      <w:bookmarkStart w:id="63" w:name="fig:020"/>
      <w:r>
        <w:drawing>
          <wp:inline>
            <wp:extent cx="2881512" cy="2812356"/>
            <wp:effectExtent b="0" l="0" r="0" t="0"/>
            <wp:docPr descr="График 06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28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График 06</w:t>
      </w:r>
    </w:p>
    <w:bookmarkEnd w:id="64"/>
    <w:bookmarkStart w:id="69" w:name="дилатация"/>
    <w:p>
      <w:pPr>
        <w:pStyle w:val="Heading2"/>
      </w:pPr>
      <w:r>
        <w:t xml:space="preserve">Дилатация</w:t>
      </w:r>
    </w:p>
    <w:p>
      <w:pPr>
        <w:pStyle w:val="FirstParagraph"/>
      </w:pPr>
      <w:r>
        <w:t xml:space="preserve">Дилатация (то есть расширение или сжатие) также может быть выполнено путём умножения матриц. Пусть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Тогда матричное произведение</w:t>
      </w:r>
      <w:r>
        <w:t xml:space="preserve"> </w:t>
      </w:r>
      <m:oMath>
        <m:r>
          <m:t>T</m:t>
        </m:r>
        <m:r>
          <m:t>D</m:t>
        </m:r>
      </m:oMath>
      <w:r>
        <w:t xml:space="preserve"> </w:t>
      </w:r>
      <w:r>
        <w:t xml:space="preserve">будет преобразованием дилатации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коэффициентом</w:t>
      </w:r>
      <w:r>
        <w:t xml:space="preserve"> </w:t>
      </w:r>
      <m:oMath>
        <m:r>
          <m:t>k</m:t>
        </m:r>
      </m:oMath>
      <w:r>
        <w:t xml:space="preserve">. Увеличим граф дома в 2 раза.</w:t>
      </w:r>
    </w:p>
    <w:p>
      <w:pPr>
        <w:pStyle w:val="CaptionedFigure"/>
      </w:pPr>
      <w:bookmarkStart w:id="66" w:name="fig:021"/>
      <w:r>
        <w:drawing>
          <wp:inline>
            <wp:extent cx="3319502" cy="5079146"/>
            <wp:effectExtent b="0" l="0" r="0" t="0"/>
            <wp:docPr descr="Програмный код 15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507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Програмный код 15</w:t>
      </w:r>
    </w:p>
    <w:p>
      <w:pPr>
        <w:pStyle w:val="CaptionedFigure"/>
      </w:pPr>
      <w:bookmarkStart w:id="68" w:name="fig:022"/>
      <w:r>
        <w:drawing>
          <wp:inline>
            <wp:extent cx="2858460" cy="2881512"/>
            <wp:effectExtent b="0" l="0" r="0" t="0"/>
            <wp:docPr descr="График 07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88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График 07</w:t>
      </w:r>
    </w:p>
    <w:bookmarkEnd w:id="69"/>
    <w:bookmarkEnd w:id="70"/>
    <w:bookmarkStart w:id="7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ознакомился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dc:language>ru-RU</dc:language>
  <cp:keywords/>
  <dcterms:created xsi:type="dcterms:W3CDTF">2021-12-07T11:33:21Z</dcterms:created>
  <dcterms:modified xsi:type="dcterms:W3CDTF">2021-12-07T11:33:21Z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