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6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Научное</w:t>
      </w:r>
      <w:r>
        <w:t xml:space="preserve"> </w:t>
      </w:r>
      <w:r>
        <w:t xml:space="preserve">програмирование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Меньшов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работать с пределами, последовательностями и рядами, а также научиться писать векторизованный программный код.</w:t>
      </w:r>
    </w:p>
    <w:bookmarkEnd w:id="20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пределы.-оценка"/>
    <w:p>
      <w:pPr>
        <w:pStyle w:val="Heading2"/>
      </w:pPr>
      <w:r>
        <w:t xml:space="preserve">Пределы. Оценка</w:t>
      </w:r>
    </w:p>
    <w:p>
      <w:pPr>
        <w:pStyle w:val="FirstParagraph"/>
      </w:pPr>
      <w:r>
        <w:t xml:space="preserve">Определяем с помощью анонимной функции простую функцию. Создаём индексную переменную, возьмём степени 10, и оценим нашу функцию.</w:t>
      </w:r>
    </w:p>
    <w:p>
      <w:pPr>
        <w:pStyle w:val="CaptionedFigure"/>
      </w:pPr>
      <w:bookmarkStart w:id="22" w:name="fig:001"/>
      <w:r>
        <w:drawing>
          <wp:inline>
            <wp:extent cx="2981405" cy="5148302"/>
            <wp:effectExtent b="0" l="0" r="0" t="0"/>
            <wp:docPr descr="Пределы код 0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05" cy="5148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Пределы код 01</w:t>
      </w:r>
    </w:p>
    <w:p>
      <w:pPr>
        <w:pStyle w:val="BodyText"/>
      </w:pPr>
      <w:r>
        <w:t xml:space="preserve">Получим ответ. На следующей фигуре видно, что предел сходится к значению 2.71828.</w:t>
      </w:r>
    </w:p>
    <w:p>
      <w:pPr>
        <w:pStyle w:val="CaptionedFigure"/>
      </w:pPr>
      <w:bookmarkStart w:id="24" w:name="fig:002"/>
      <w:r>
        <w:drawing>
          <wp:inline>
            <wp:extent cx="2143845" cy="2082373"/>
            <wp:effectExtent b="0" l="0" r="0" t="0"/>
            <wp:docPr descr="Пределы код 0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845" cy="2082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Пределы код 02</w:t>
      </w:r>
    </w:p>
    <w:bookmarkEnd w:id="25"/>
    <w:bookmarkStart w:id="30" w:name="частичные-суммы"/>
    <w:p>
      <w:pPr>
        <w:pStyle w:val="Heading2"/>
      </w:pPr>
      <w:r>
        <w:t xml:space="preserve">Частичные суммы</w:t>
      </w:r>
    </w:p>
    <w:p>
      <w:pPr>
        <w:pStyle w:val="FirstParagraph"/>
      </w:pPr>
      <w:r>
        <w:t xml:space="preserve">Определим индексный вектор, а затем вычислим члены. После чего введем последовательность частичных сумм, используя цикл.</w:t>
      </w:r>
    </w:p>
    <w:p>
      <w:pPr>
        <w:pStyle w:val="CaptionedFigure"/>
      </w:pPr>
      <w:bookmarkStart w:id="27" w:name="fig:003"/>
      <w:r>
        <w:drawing>
          <wp:inline>
            <wp:extent cx="5334000" cy="6384524"/>
            <wp:effectExtent b="0" l="0" r="0" t="0"/>
            <wp:docPr descr="Частичные суммы код 0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4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Частичные суммы код 01</w:t>
      </w:r>
    </w:p>
    <w:p>
      <w:pPr>
        <w:pStyle w:val="BodyText"/>
      </w:pPr>
      <w:r>
        <w:t xml:space="preserve">Построенные слагаемые и частичные суммы можно увидеть на следующем русинке:</w:t>
      </w:r>
    </w:p>
    <w:p>
      <w:pPr>
        <w:pStyle w:val="CaptionedFigure"/>
      </w:pPr>
      <w:bookmarkStart w:id="29" w:name="fig:004"/>
      <w:r>
        <w:drawing>
          <wp:inline>
            <wp:extent cx="4303058" cy="4134010"/>
            <wp:effectExtent b="0" l="0" r="0" t="0"/>
            <wp:docPr descr="Частичные суммы код 0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4134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Частичные суммы код 02</w:t>
      </w:r>
    </w:p>
    <w:bookmarkEnd w:id="30"/>
    <w:bookmarkStart w:id="33" w:name="сумма-ряда"/>
    <w:p>
      <w:pPr>
        <w:pStyle w:val="Heading2"/>
      </w:pPr>
      <w:r>
        <w:t xml:space="preserve">Сумма ряда</w:t>
      </w:r>
    </w:p>
    <w:p>
      <w:pPr>
        <w:pStyle w:val="FirstParagraph"/>
      </w:pPr>
      <w:r>
        <w:t xml:space="preserve">Найдём сумму первых 1000 членов гармонического ряда 1/n.</w:t>
      </w:r>
    </w:p>
    <w:p>
      <w:pPr>
        <w:pStyle w:val="CaptionedFigure"/>
      </w:pPr>
      <w:bookmarkStart w:id="32" w:name="fig:005"/>
      <w:r>
        <w:drawing>
          <wp:inline>
            <wp:extent cx="2236053" cy="607038"/>
            <wp:effectExtent b="0" l="0" r="0" t="0"/>
            <wp:docPr descr="Сумма ряда код 01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053" cy="607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Сумма ряда код 01</w:t>
      </w:r>
    </w:p>
    <w:bookmarkEnd w:id="33"/>
    <w:bookmarkStart w:id="36" w:name="вычисление-интегралов"/>
    <w:p>
      <w:pPr>
        <w:pStyle w:val="Heading2"/>
      </w:pPr>
      <w:r>
        <w:t xml:space="preserve">Вычисление интегралов</w:t>
      </w:r>
    </w:p>
    <w:p>
      <w:pPr>
        <w:pStyle w:val="FirstParagraph"/>
      </w:pPr>
      <w:r>
        <w:t xml:space="preserve">Численно посчитаем интеграл.</w:t>
      </w:r>
    </w:p>
    <w:p>
      <w:pPr>
        <w:pStyle w:val="CaptionedFigure"/>
      </w:pPr>
      <w:bookmarkStart w:id="35" w:name="fig:006"/>
      <w:r>
        <w:drawing>
          <wp:inline>
            <wp:extent cx="3972645" cy="791455"/>
            <wp:effectExtent b="0" l="0" r="0" t="0"/>
            <wp:docPr descr="Вычисление интегралов код 01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645" cy="791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Вычисление интегралов код 01</w:t>
      </w:r>
    </w:p>
    <w:bookmarkEnd w:id="36"/>
    <w:bookmarkStart w:id="47" w:name="аппроксимирование-суммами"/>
    <w:p>
      <w:pPr>
        <w:pStyle w:val="Heading2"/>
      </w:pPr>
      <w:r>
        <w:t xml:space="preserve">Аппроксимирование суммами</w:t>
      </w:r>
    </w:p>
    <w:p>
      <w:pPr>
        <w:pStyle w:val="FirstParagraph"/>
      </w:pPr>
      <w:r>
        <w:t xml:space="preserve">Напишем скрипт для того, чтобы вычислить интеграл по правилу средней точки. Введём код в текстовый файл и назовём его midpoint.m.</w:t>
      </w:r>
    </w:p>
    <w:p>
      <w:pPr>
        <w:pStyle w:val="CaptionedFigure"/>
      </w:pPr>
      <w:bookmarkStart w:id="38" w:name="fig:007"/>
      <w:r>
        <w:drawing>
          <wp:inline>
            <wp:extent cx="2873828" cy="2658675"/>
            <wp:effectExtent b="0" l="0" r="0" t="0"/>
            <wp:docPr descr="Аппроксимирование суммами код 01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828" cy="26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Аппроксимирование суммами код 01</w:t>
      </w:r>
    </w:p>
    <w:p>
      <w:pPr>
        <w:pStyle w:val="BodyText"/>
      </w:pPr>
      <w:r>
        <w:t xml:space="preserve">Запустим этот файл в командной строке.</w:t>
      </w:r>
    </w:p>
    <w:p>
      <w:pPr>
        <w:pStyle w:val="CaptionedFigure"/>
      </w:pPr>
      <w:bookmarkStart w:id="40" w:name="fig:008"/>
      <w:r>
        <w:drawing>
          <wp:inline>
            <wp:extent cx="2658675" cy="1060396"/>
            <wp:effectExtent b="0" l="0" r="0" t="0"/>
            <wp:docPr descr="Аппроксимирование суммами код 02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675" cy="1060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Аппроксимирование суммами код 02</w:t>
      </w:r>
    </w:p>
    <w:p>
      <w:pPr>
        <w:pStyle w:val="BodyText"/>
      </w:pPr>
      <w:r>
        <w:t xml:space="preserve">Теперь напишем векторизованный код, не требующий циклов. Для этого создадим вектор х-координат средних точек.Введём код в текстовый файл и назовём его midpoint_v.m.</w:t>
      </w:r>
    </w:p>
    <w:p>
      <w:pPr>
        <w:pStyle w:val="CaptionedFigure"/>
      </w:pPr>
      <w:bookmarkStart w:id="42" w:name="fig:009"/>
      <w:r>
        <w:drawing>
          <wp:inline>
            <wp:extent cx="3895805" cy="1890272"/>
            <wp:effectExtent b="0" l="0" r="0" t="0"/>
            <wp:docPr descr="Аппроксимирование суммами код 03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805" cy="1890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Аппроксимирование суммами код 03</w:t>
      </w:r>
    </w:p>
    <w:p>
      <w:pPr>
        <w:pStyle w:val="BodyText"/>
      </w:pPr>
      <w:r>
        <w:t xml:space="preserve">Запустим этот файл в командной строке.</w:t>
      </w:r>
    </w:p>
    <w:p>
      <w:pPr>
        <w:pStyle w:val="CaptionedFigure"/>
      </w:pPr>
      <w:bookmarkStart w:id="44" w:name="fig:010"/>
      <w:r>
        <w:drawing>
          <wp:inline>
            <wp:extent cx="2305210" cy="937452"/>
            <wp:effectExtent b="0" l="0" r="0" t="0"/>
            <wp:docPr descr="Аппроксимирование суммами код 04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210" cy="93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Аппроксимирование суммами код 04</w:t>
      </w:r>
    </w:p>
    <w:p>
      <w:pPr>
        <w:pStyle w:val="BodyText"/>
      </w:pPr>
      <w:r>
        <w:t xml:space="preserve">Запустив оба кода, можно заметить, что ответы совпадают, однако векторизованный код считает быстрее, так как в нём не использованы циклы, которые значительно замедляют работу программы.</w:t>
      </w:r>
    </w:p>
    <w:p>
      <w:pPr>
        <w:pStyle w:val="BodyText"/>
      </w:pPr>
      <w:bookmarkStart w:id="46" w:name="fig:011"/>
      <w:r>
        <w:drawing>
          <wp:inline>
            <wp:extent cx="3480867" cy="2282157"/>
            <wp:effectExtent b="0" l="0" r="0" t="0"/>
            <wp:docPr descr="Аппроксимирование суммами код 05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867" cy="2282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)</w:t>
      </w:r>
    </w:p>
    <w:bookmarkEnd w:id="47"/>
    <w:bookmarkEnd w:id="48"/>
    <w:bookmarkStart w:id="4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работы я научился работать с пределами, последовательностями и рядами, а также научился писать векторизованный программный код. Более того, удалось определить, что векторизованный код работает намного быстрее, чем код с циклами.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Научное програмирование</dc:title>
  <dc:creator>Меньшов Иван Сергеевич НПМмд-02-21</dc:creator>
  <dc:language>ru-RU</dc:language>
  <cp:keywords/>
  <dcterms:created xsi:type="dcterms:W3CDTF">2021-12-15T15:19:20Z</dcterms:created>
  <dcterms:modified xsi:type="dcterms:W3CDTF">2021-12-15T15:19:20Z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№ 6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