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Estimate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Estimate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Prepared for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Job address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Valid until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Estimated start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3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Prepared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Roof area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Pitch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Tear-off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Roof system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Color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Scope of work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what you will tear off and install, and what "done" looks like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Price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roofing work by phase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5300"/>
        <w:gridCol w:w="900"/>
        <w:gridCol w:w="800"/>
        <w:gridCol w:w="1280"/>
        <w:gridCol w:w="1300"/>
      </w:tblGrid>
      <w:tr>
        <w:trPr>
          <w:tblHeader/>
        </w:trPr>
        <w:tc>
          <w:tcPr>
            <w:tcW w:type="dxa" w:w="5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#</w:t>
            </w:r>
          </w:p>
        </w:tc>
        <w:tc>
          <w:tcPr>
            <w:tcW w:type="dxa" w:w="53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8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</w:t>
            </w:r>
          </w:p>
        </w:tc>
        <w:tc>
          <w:tcPr>
            <w:tcW w:type="dxa" w:w="12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3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gridSpan w:val="6"/>
            <w:tcBorders>
              <w:top w:val="none" w:color="FFFFFF" w:sz="0"/>
              <w:left w:val="none" w:color="FFFFFF" w:sz="0"/>
              <w:bottom w:val="single" w:color="1B1F24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aps/>
                <w:color w:val="1B1F24"/>
                <w:spacing w:val="16"/>
                <w:sz w:val="16"/>
                <w:szCs w:val="16"/>
              </w:rPr>
              <w:t xml:space="preserve">Tear-off &amp; deck prep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6"/>
            <w:tcBorders>
              <w:top w:val="none" w:color="FFFFFF" w:sz="0"/>
              <w:left w:val="none" w:color="FFFFFF" w:sz="0"/>
              <w:bottom w:val="single" w:color="1B1F24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aps/>
                <w:color w:val="1B1F24"/>
                <w:spacing w:val="16"/>
                <w:sz w:val="16"/>
                <w:szCs w:val="16"/>
              </w:rPr>
              <w:t xml:space="preserve">Roof system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6"/>
            <w:tcBorders>
              <w:top w:val="none" w:color="FFFFFF" w:sz="0"/>
              <w:left w:val="none" w:color="FFFFFF" w:sz="0"/>
              <w:bottom w:val="single" w:color="1B1F24" w:sz="6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aps/>
                <w:color w:val="1B1F24"/>
                <w:spacing w:val="16"/>
                <w:sz w:val="16"/>
                <w:szCs w:val="16"/>
              </w:rPr>
              <w:t xml:space="preserve">Flashing, ventilation &amp; permits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9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10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400"/>
        <w:gridCol w:w="2680"/>
      </w:tblGrid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Subtotal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Sales tax (____ % on $________)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>Estimate total</w:t>
            </w:r>
          </w:p>
        </w:tc>
        <w:tc>
          <w:tcPr>
            <w:tcW w:type="dxa" w:w="268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22"/>
                <w:szCs w:val="22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Deposit due on acceptance (____ %)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Balance due on completion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</w:tbl>
    <w:p>
      <w:r>
        <w:br w:type="page"/>
      </w: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Optional items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priced separately — not included in the total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580"/>
        <w:gridCol w:w="1700"/>
      </w:tblGrid>
      <w:tr>
        <w:trPr>
          <w:tblHeader/>
        </w:trPr>
        <w:tc>
          <w:tcPr>
            <w:tcW w:type="dxa" w:w="8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Opt.</w:t>
            </w:r>
          </w:p>
        </w:tc>
        <w:tc>
          <w:tcPr>
            <w:tcW w:type="dxa" w:w="75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Add</w:t>
            </w:r>
          </w:p>
        </w:tc>
      </w:tr>
      <w:tr>
        <w:trPr>
          <w:cantSplit/>
          <w:trHeight w:val="28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75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Terms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Deposit, payment, decking allowance, exclusions, warranty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Example: 30% deposit on acceptance; balance at completion. Decking beyond the allowance billed per sheet with photos. Excludes gutters, skylights and fascia repair. 5-year workmanship warranty; manufacturer’s warranty passes through.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top w:val="single" w:color="1B1F24" w:sz="6" w:space="6"/>
        </w:pBdr>
        <w:spacing w:after="40" w:before="280"/>
      </w:pPr>
      <w:r>
        <w:rPr>
          <w:rFonts w:ascii="Arial" w:cs="Arial" w:eastAsia="Arial" w:hAnsi="Arial"/>
          <w:b/>
          <w:bCs/>
          <w:color w:val="1B1F24"/>
          <w:sz w:val="19"/>
          <w:szCs w:val="19"/>
        </w:rPr>
        <w:t xml:space="preserve">Acceptance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color w:val="4A5260"/>
          <w:sz w:val="17"/>
          <w:szCs w:val="17"/>
        </w:rPr>
        <w:t xml:space="preserve">By signing, the customer accepts this estimate, any optional items marked above and the terms stated, and authorizes the work to be scheduled.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40"/>
        <w:gridCol w:w="400"/>
        <w:gridCol w:w="4840"/>
      </w:tblGrid>
      <w:tr>
        <w:trPr>
          <w:cantSplit/>
        </w:trP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Accepted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customer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Estimated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your company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Based on measurements taken before tear-off. Hidden damage and owner-requested changes are priced by written change order first. Check your state’s home-improvement contract and deposit rules. Not legal advice.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Roofing estimate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Roofing Estimate Template</dc:title>
  <dc:subject>Roofing Estimate Template</dc:subject>
  <dc:creator>BuildWorkPro</dc:creator>
  <cp:keywords>construction template, subcontractor, buildworkpro</cp:keywords>
  <dc:description>Roofing Estimate Template — free construction template from BuildWorkPro (https://buildworkpro.com/templates/)</dc:description>
  <cp:lastModifiedBy>Un-named</cp:lastModifiedBy>
  <cp:revision>1</cp:revision>
  <dcterms:created xsi:type="dcterms:W3CDTF">2026-09-28T19:03:35.466Z</dcterms:created>
  <dcterms:modified xsi:type="dcterms:W3CDTF">2026-09-28T19:03:35.466Z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