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5"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4"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p>
      <w:pPr>
        <w:pStyle w:val="BodyText"/>
      </w:pPr>
      <w:r>
        <w:t xml:space="preserve">Follow the instructions in the how-to’s to</w:t>
      </w:r>
      <w:r>
        <w:t xml:space="preserve"> </w:t>
      </w:r>
      <w:hyperlink r:id="rId31">
        <w:r>
          <w:rPr>
            <w:rStyle w:val="Hyperlink"/>
          </w:rPr>
          <w:t xml:space="preserve">upload to Zenodo</w:t>
        </w:r>
      </w:hyperlink>
      <w:r>
        <w:t xml:space="preserve"> </w:t>
      </w:r>
      <w:r>
        <w:t xml:space="preserve">and to</w:t>
      </w:r>
      <w:r>
        <w:t xml:space="preserve"> </w:t>
      </w:r>
      <w:hyperlink r:id="rId32">
        <w:r>
          <w:rPr>
            <w:rStyle w:val="Hyperlink"/>
          </w:rPr>
          <w:t xml:space="preserve">read CZI or TIFF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3">
        <w:r>
          <w:rPr>
            <w:rStyle w:val="Hyperlink"/>
          </w:rPr>
          <w:t xml:space="preserve">https://doi.org/10.5281/zenodo.10074758</w:t>
        </w:r>
      </w:hyperlink>
      <w:r>
        <w:t xml:space="preserve"> </w:t>
      </w:r>
      <w:r>
        <w:t xml:space="preserve">for an example.</w:t>
      </w:r>
    </w:p>
    <w:bookmarkEnd w:id="34"/>
    <w:bookmarkStart w:id="37"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w:t>
      </w:r>
      <w:r>
        <w:t xml:space="preserve"> </w:t>
      </w:r>
      <w:r>
        <w:t xml:space="preserve">“SEM images were acquired with the software SmartSEM v. [6.08] from Zeiss (</w:t>
      </w:r>
      <w:hyperlink r:id="rId35">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6">
        <w:r>
          <w:rPr>
            <w:rStyle w:val="Hyperlink"/>
          </w:rPr>
          <w:t xml:space="preserve">https://imagej.net/plugins/imbalence</w:t>
        </w:r>
      </w:hyperlink>
      <w:r>
        <w:t xml:space="preserve">).”</w:t>
      </w:r>
    </w:p>
    <w:bookmarkEnd w:id="37"/>
    <w:bookmarkStart w:id="39"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 (</w:t>
      </w:r>
      <w:hyperlink r:id="rId38">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9"/>
    <w:bookmarkStart w:id="43"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40">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1">
        <w:r>
          <w:rPr>
            <w:rStyle w:val="Hyperlink"/>
          </w:rPr>
          <w:t xml:space="preserve">https://www.zeiss.com/microscopy/en/products/software/zeiss-zen-desk.html</w:t>
        </w:r>
      </w:hyperlink>
      <w:r>
        <w:t xml:space="preserve">) software with the module ZEN Connect (</w:t>
      </w:r>
      <w:hyperlink r:id="rId42">
        <w:r>
          <w:rPr>
            <w:rStyle w:val="Hyperlink"/>
          </w:rPr>
          <w:t xml:space="preserve">https://www.zeiss.com/microscopy/en/products/software/zeiss-zen/zen-connect-toolkit.html</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2024-09-16T14:59:06Z</dcterms:created>
  <dcterms:modified xsi:type="dcterms:W3CDTF">2024-09-16T14:59:06Z</dcterms:modified>
</cp:coreProperties>
</file>

<file path=docProps/custom.xml><?xml version="1.0" encoding="utf-8"?>
<Properties xmlns="http://schemas.openxmlformats.org/officeDocument/2006/custom-properties" xmlns:vt="http://schemas.openxmlformats.org/officeDocument/2006/docPropsVTypes"/>
</file>