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commons">
        <w:r>
          <w:rPr>
            <w:rStyle w:val="Hyperlink"/>
          </w:rPr>
          <w:t xml:space="preserve">Commons</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imaging">
        <w:r>
          <w:rPr>
            <w:rStyle w:val="Hyperlink"/>
          </w:rPr>
          <w:t xml:space="preserve">Correlative imaging</w:t>
        </w:r>
      </w:hyperlink>
    </w:p>
    <w:p>
      <w:pPr>
        <w:pStyle w:val="Compact"/>
        <w:numPr>
          <w:ilvl w:val="1"/>
          <w:numId w:val="1002"/>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p>
      <w:pPr>
        <w:pStyle w:val="Compact"/>
        <w:numPr>
          <w:ilvl w:val="2"/>
          <w:numId w:val="1004"/>
        </w:numPr>
      </w:pPr>
      <w:hyperlink w:anchor="correlative-imaging">
        <w:r>
          <w:rPr>
            <w:rStyle w:val="Hyperlink"/>
          </w:rPr>
          <w:t xml:space="preserve">Correlative imaging</w:t>
        </w:r>
      </w:hyperlink>
    </w:p>
    <w:bookmarkEnd w:id="21"/>
    <w:bookmarkStart w:id="24"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 (feel free to</w:t>
      </w:r>
      <w:r>
        <w:t xml:space="preserve"> </w:t>
      </w:r>
      <w:hyperlink r:id="rId22">
        <w:r>
          <w:rPr>
            <w:rStyle w:val="Hyperlink"/>
          </w:rPr>
          <w:t xml:space="preserve">contribute</w:t>
        </w:r>
      </w:hyperlink>
      <w:r>
        <w:t xml:space="preserve">!).</w:t>
      </w:r>
    </w:p>
    <w:p>
      <w:pPr>
        <w:pStyle w:val="BodyText"/>
      </w:pPr>
      <w:r>
        <w:t xml:space="preserve">This template is available as a markdown file (this file) as well as a</w:t>
      </w:r>
      <w:r>
        <w:t xml:space="preserve"> </w:t>
      </w:r>
      <w:hyperlink r:id="rId23">
        <w:r>
          <w:rPr>
            <w:rStyle w:val="Hyperlink"/>
          </w:rPr>
          <w:t xml:space="preserve">DOCX file</w:t>
        </w:r>
      </w:hyperlink>
      <w:r>
        <w:t xml:space="preserve">.</w:t>
      </w:r>
    </w:p>
    <w:p>
      <w:pPr>
        <w:pStyle w:val="BodyText"/>
      </w:pPr>
    </w:p>
    <w:bookmarkEnd w:id="24"/>
    <w:bookmarkStart w:id="49" w:name="what-and-how-to-report"/>
    <w:p>
      <w:pPr>
        <w:pStyle w:val="Heading1"/>
      </w:pPr>
      <w:r>
        <w:t xml:space="preserve">What and how to report</w:t>
      </w:r>
    </w:p>
    <w:p>
      <w:pPr>
        <w:pStyle w:val="FirstParagraph"/>
      </w:pPr>
      <w:r>
        <w:t xml:space="preserve">Sample preparation is a very important part of any documentation/observation/analysis. I nevertheless left it out here because it is a whole topic in itself. Here, I mention only the information that need to be reported about the SEM images themselves.</w:t>
      </w:r>
      <w:r>
        <w:br/>
      </w:r>
      <w:r>
        <w:t xml:space="preserve">Many settings are important (see</w:t>
      </w:r>
      <w:r>
        <w:t xml:space="preserve"> </w:t>
      </w:r>
      <w:hyperlink r:id="rId25">
        <w:r>
          <w:rPr>
            <w:rStyle w:val="Hyperlink"/>
          </w:rPr>
          <w:t xml:space="preserve">Minimum Reporting Requirements in the README</w:t>
        </w:r>
      </w:hyperlink>
      <w:r>
        <w:t xml:space="preserve">) but only a few should be reported in the method section of a paper; the rest must be reported but not necessarily in the method.</w:t>
      </w:r>
    </w:p>
    <w:bookmarkStart w:id="33"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Settings and their values can alternatively be presented as tables, either in the main text (recommended) or as supplementary material. The report(s), or parts of it (them), from the Shiny App</w:t>
      </w:r>
      <w:r>
        <w:t xml:space="preserve"> </w:t>
      </w:r>
      <w:hyperlink r:id="rId26">
        <w:r>
          <w:rPr>
            <w:rStyle w:val="Hyperlink"/>
          </w:rPr>
          <w:t xml:space="preserve">imaging-reports</w:t>
        </w:r>
      </w:hyperlink>
      <w:r>
        <w:t xml:space="preserve"> </w:t>
      </w:r>
      <w:r>
        <w:t xml:space="preserve">can be used for this.</w:t>
      </w:r>
    </w:p>
    <w:p>
      <w:pPr>
        <w:pStyle w:val="BodyText"/>
      </w:pPr>
      <w:r>
        <w:t xml:space="preserve">See</w:t>
      </w:r>
      <w:r>
        <w:t xml:space="preserve"> </w:t>
      </w:r>
      <w:hyperlink r:id="rId27">
        <w:r>
          <w:rPr>
            <w:rStyle w:val="Hyperlink"/>
          </w:rPr>
          <w:t xml:space="preserve">https://doi.org/10.1016/j.jasrep.2024.104572</w:t>
        </w:r>
      </w:hyperlink>
      <w:r>
        <w:t xml:space="preserve"> </w:t>
      </w:r>
      <w:r>
        <w:t xml:space="preserve">for an example.</w:t>
      </w:r>
    </w:p>
    <w:bookmarkStart w:id="28" w:name="commons"/>
    <w:p>
      <w:pPr>
        <w:pStyle w:val="Heading3"/>
      </w:pPr>
      <w:r>
        <w:t xml:space="preserve">Commons</w:t>
      </w:r>
    </w:p>
    <w:p>
      <w:pPr>
        <w:pStyle w:val="FirstParagraph"/>
      </w:pPr>
      <w:r>
        <w:t xml:space="preserve">“[</w:t>
      </w:r>
      <w:r>
        <w:rPr>
          <w:i/>
          <w:iCs/>
        </w:rPr>
        <w:t xml:space="preserve">Objects</w:t>
      </w:r>
      <w:r>
        <w:t xml:space="preserve">] were documented by [</w:t>
      </w:r>
      <w:r>
        <w:rPr>
          <w:i/>
          <w:iCs/>
        </w:rPr>
        <w:t xml:space="preserve">SEM</w:t>
      </w:r>
      <w:r>
        <w:t xml:space="preserve"> </w:t>
      </w:r>
      <w:r>
        <w:t xml:space="preserve">and/or</w:t>
      </w:r>
      <w:r>
        <w:t xml:space="preserve"> </w:t>
      </w:r>
      <w:r>
        <w:rPr>
          <w:i/>
          <w:iCs/>
        </w:rPr>
        <w:t xml:space="preserve">EDS</w:t>
      </w:r>
      <w:r>
        <w:t xml:space="preserve">] at the IMPALA. The objects were [</w:t>
      </w:r>
      <w:r>
        <w:rPr>
          <w:i/>
          <w:iCs/>
        </w:rPr>
        <w:t xml:space="preserve">uncoated</w:t>
      </w:r>
      <w:r>
        <w:t xml:space="preserve"> </w:t>
      </w:r>
      <w:r>
        <w:t xml:space="preserve">or</w:t>
      </w:r>
      <w:r>
        <w:t xml:space="preserve"> </w:t>
      </w:r>
      <w:r>
        <w:rPr>
          <w:i/>
          <w:iCs/>
        </w:rPr>
        <w:t xml:space="preserve">coated with…</w:t>
      </w:r>
      <w:r>
        <w:t xml:space="preserve">].</w:t>
      </w:r>
      <w:r>
        <w:br/>
      </w: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All images must have a scale bar!</w:t>
      </w:r>
    </w:p>
    <w:bookmarkEnd w:id="28"/>
    <w:bookmarkStart w:id="29" w:name="sem-documentation"/>
    <w:p>
      <w:pPr>
        <w:pStyle w:val="Heading3"/>
      </w:pPr>
      <w:r>
        <w:t xml:space="preserve">SEM documentation</w:t>
      </w:r>
    </w:p>
    <w:p>
      <w:pPr>
        <w:pStyle w:val="FirstParagraph"/>
      </w:pPr>
      <w:r>
        <w:t xml:space="preserve">“The [</w:t>
      </w:r>
      <w:r>
        <w:rPr>
          <w:i/>
          <w:iCs/>
        </w:rPr>
        <w:t xml:space="preserve">secondary electron</w:t>
      </w:r>
      <w:r>
        <w:t xml:space="preserve"> </w:t>
      </w:r>
      <w:r>
        <w:t xml:space="preserve">and/or</w:t>
      </w:r>
      <w:r>
        <w:t xml:space="preserve"> </w:t>
      </w:r>
      <w:r>
        <w:rPr>
          <w:i/>
          <w:iCs/>
        </w:rPr>
        <w:t xml:space="preserve">back-scattered electron</w:t>
      </w:r>
      <w:r>
        <w:t xml:space="preserve">] detector[s] ([</w:t>
      </w:r>
      <w:r>
        <w:rPr>
          <w:i/>
          <w:iCs/>
        </w:rPr>
        <w:t xml:space="preserve">VPSE G4</w:t>
      </w:r>
      <w:r>
        <w:t xml:space="preserve">,</w:t>
      </w:r>
      <w:r>
        <w:t xml:space="preserve"> </w:t>
      </w:r>
      <w:r>
        <w:rPr>
          <w:i/>
          <w:iCs/>
        </w:rPr>
        <w:t xml:space="preserve">SE1</w:t>
      </w:r>
      <w:r>
        <w:t xml:space="preserve"> </w:t>
      </w:r>
      <w:r>
        <w:t xml:space="preserve">and/or</w:t>
      </w:r>
      <w:r>
        <w:t xml:space="preserve"> </w:t>
      </w:r>
      <w:r>
        <w:rPr>
          <w:i/>
          <w:iCs/>
        </w:rPr>
        <w:t xml:space="preserve">HDBSD</w:t>
      </w:r>
      <w:r>
        <w:t xml:space="preserve">]) were used on a [Zeiss EVO 25] at [</w:t>
      </w:r>
      <w:r>
        <w:rPr>
          <w:i/>
          <w:iCs/>
        </w:rPr>
        <w:t xml:space="preserve">low</w:t>
      </w:r>
      <w:r>
        <w:t xml:space="preserve"> </w:t>
      </w:r>
      <w:r>
        <w:t xml:space="preserve">or</w:t>
      </w:r>
      <w:r>
        <w:t xml:space="preserve"> </w:t>
      </w:r>
      <w:r>
        <w:rPr>
          <w:i/>
          <w:iCs/>
        </w:rPr>
        <w:t xml:space="preserve">high</w:t>
      </w:r>
      <w:r>
        <w:t xml:space="preserve">] vacuum ([e.g. </w:t>
      </w:r>
      <w:r>
        <w:rPr>
          <w:i/>
          <w:iCs/>
        </w:rPr>
        <w:t xml:space="preserve">30</w:t>
      </w:r>
      <w:r>
        <w:t xml:space="preserve">] Pa) and with an acceleration voltage of [e.g. </w:t>
      </w:r>
      <w:r>
        <w:rPr>
          <w:i/>
          <w:iCs/>
        </w:rPr>
        <w:t xml:space="preserve">10</w:t>
      </w:r>
      <w:r>
        <w:t xml:space="preserve">] kV.</w:t>
      </w:r>
      <w:r>
        <w:br/>
      </w:r>
      <w:r>
        <w:t xml:space="preserve">The acquisitions were done using the software [</w:t>
      </w:r>
      <w:r>
        <w:rPr>
          <w:i/>
          <w:iCs/>
        </w:rPr>
        <w:t xml:space="preserve">Zeiss SmartSEM v6.08</w:t>
      </w:r>
      <w:r>
        <w:t xml:space="preserve"> </w:t>
      </w:r>
      <w:r>
        <w:t xml:space="preserve">or</w:t>
      </w:r>
      <w:r>
        <w:t xml:space="preserve"> </w:t>
      </w:r>
      <w:r>
        <w:rPr>
          <w:i/>
          <w:iCs/>
        </w:rPr>
        <w:t xml:space="preserve">Zeiss SmartSEM Touch v2.01</w:t>
      </w:r>
      <w:r>
        <w:t xml:space="preserve">].”</w:t>
      </w:r>
    </w:p>
    <w:bookmarkEnd w:id="29"/>
    <w:bookmarkStart w:id="30" w:name="eds-measurements"/>
    <w:p>
      <w:pPr>
        <w:pStyle w:val="Heading3"/>
      </w:pPr>
      <w:r>
        <w:t xml:space="preserve">EDS measurements</w:t>
      </w:r>
    </w:p>
    <w:p>
      <w:pPr>
        <w:pStyle w:val="FirstParagraph"/>
      </w:pPr>
      <w:r>
        <w:t xml:space="preserve">Note that EDS measurements must always be accompanied by an SEM documentation, usually using the BSD.</w:t>
      </w:r>
    </w:p>
    <w:p>
      <w:pPr>
        <w:pStyle w:val="BodyText"/>
      </w:pPr>
      <w:r>
        <w:t xml:space="preserve">“The elemental composition was measured by energy-dispersive X-ray spectrometer (EDX, Bruker Quantax XFlash 6|30 M) at [</w:t>
      </w:r>
      <w:r>
        <w:rPr>
          <w:i/>
          <w:iCs/>
        </w:rPr>
        <w:t xml:space="preserve">low</w:t>
      </w:r>
      <w:r>
        <w:t xml:space="preserve"> </w:t>
      </w:r>
      <w:r>
        <w:t xml:space="preserve">or</w:t>
      </w:r>
      <w:r>
        <w:t xml:space="preserve"> </w:t>
      </w:r>
      <w:r>
        <w:rPr>
          <w:i/>
          <w:iCs/>
        </w:rPr>
        <w:t xml:space="preserve">high</w:t>
      </w:r>
      <w:r>
        <w:t xml:space="preserve">] vacuum ([e.g. </w:t>
      </w:r>
      <w:r>
        <w:rPr>
          <w:i/>
          <w:iCs/>
        </w:rPr>
        <w:t xml:space="preserve">~0.01</w:t>
      </w:r>
      <w:r>
        <w:t xml:space="preserve">] Pa) and acceleration voltage [e.g. </w:t>
      </w:r>
      <w:r>
        <w:rPr>
          <w:i/>
          <w:iCs/>
        </w:rPr>
        <w:t xml:space="preserve">20</w:t>
      </w:r>
      <w:r>
        <w:t xml:space="preserve">] kV.</w:t>
      </w:r>
      <w:r>
        <w:br/>
      </w:r>
      <w:r>
        <w:t xml:space="preserve">The acquisitions were done using the software [</w:t>
      </w:r>
      <w:r>
        <w:rPr>
          <w:i/>
          <w:iCs/>
        </w:rPr>
        <w:t xml:space="preserve">Bruker Esprit v2.3.0.997</w:t>
      </w:r>
      <w:r>
        <w:t xml:space="preserve">].”</w:t>
      </w:r>
    </w:p>
    <w:bookmarkEnd w:id="30"/>
    <w:bookmarkStart w:id="32" w:name="correlative-imaging"/>
    <w:p>
      <w:pPr>
        <w:pStyle w:val="Heading3"/>
      </w:pPr>
      <w:r>
        <w:t xml:space="preserve">Correlative imaging</w:t>
      </w:r>
    </w:p>
    <w:p>
      <w:pPr>
        <w:pStyle w:val="FirstParagraph"/>
      </w:pPr>
      <w:r>
        <w:t xml:space="preserve">“The coordinate system was calibrated at 150x magnification using the software [</w:t>
      </w:r>
      <w:r>
        <w:rPr>
          <w:i/>
          <w:iCs/>
        </w:rPr>
        <w:t xml:space="preserve">Zeiss ZEN SEM v3.5</w:t>
      </w:r>
      <w:r>
        <w:t xml:space="preserve">].”</w:t>
      </w:r>
    </w:p>
    <w:p>
      <w:pPr>
        <w:pStyle w:val="BodyText"/>
      </w:pPr>
      <w:r>
        <w:t xml:space="preserve">If you also used optical microscopes for correlative imaging, refer to the guidelines</w:t>
      </w:r>
      <w:r>
        <w:t xml:space="preserve"> </w:t>
      </w:r>
      <w:hyperlink r:id="rId31">
        <w:r>
          <w:rPr>
            <w:rStyle w:val="Hyperlink"/>
          </w:rPr>
          <w:t xml:space="preserve">there</w:t>
        </w:r>
      </w:hyperlink>
      <w:r>
        <w:t xml:space="preserve">.</w:t>
      </w:r>
    </w:p>
    <w:p>
      <w:pPr>
        <w:pStyle w:val="BodyText"/>
      </w:pPr>
    </w:p>
    <w:bookmarkEnd w:id="32"/>
    <w:bookmarkEnd w:id="33"/>
    <w:bookmarkStart w:id="48" w:name="data-metadata"/>
    <w:p>
      <w:pPr>
        <w:pStyle w:val="Heading2"/>
      </w:pPr>
      <w:r>
        <w:t xml:space="preserve">Data &amp; Metadata</w:t>
      </w:r>
    </w:p>
    <w:bookmarkStart w:id="37"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(in TXT format) to the upload.</w:t>
      </w:r>
    </w:p>
    <w:p>
      <w:pPr>
        <w:pStyle w:val="BodyText"/>
      </w:pPr>
      <w:r>
        <w:t xml:space="preserve">Follow the instructions in the how-to’s to</w:t>
      </w:r>
      <w:r>
        <w:t xml:space="preserve"> </w:t>
      </w:r>
      <w:hyperlink r:id="rId34">
        <w:r>
          <w:rPr>
            <w:rStyle w:val="Hyperlink"/>
          </w:rPr>
          <w:t xml:space="preserve">upload to Zenodo</w:t>
        </w:r>
      </w:hyperlink>
      <w:r>
        <w:t xml:space="preserve"> </w:t>
      </w:r>
      <w:r>
        <w:t xml:space="preserve">and to</w:t>
      </w:r>
      <w:r>
        <w:t xml:space="preserve"> </w:t>
      </w:r>
      <w:hyperlink r:id="rId35">
        <w:r>
          <w:rPr>
            <w:rStyle w:val="Hyperlink"/>
          </w:rPr>
          <w:t xml:space="preserve">read CZI or TIFF files with ImageJ/Fiji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p>
      <w:pPr>
        <w:pStyle w:val="BodyText"/>
      </w:pPr>
      <w:r>
        <w:t xml:space="preserve">See</w:t>
      </w:r>
      <w:r>
        <w:t xml:space="preserve"> </w:t>
      </w:r>
      <w:hyperlink r:id="rId36">
        <w:r>
          <w:rPr>
            <w:rStyle w:val="Hyperlink"/>
          </w:rPr>
          <w:t xml:space="preserve">https://doi.org/10.5281/zenodo.10074758</w:t>
        </w:r>
      </w:hyperlink>
      <w:r>
        <w:t xml:space="preserve"> </w:t>
      </w:r>
      <w:r>
        <w:t xml:space="preserve">for an example.</w:t>
      </w:r>
    </w:p>
    <w:bookmarkEnd w:id="37"/>
    <w:bookmarkStart w:id="41"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w:t>
      </w:r>
    </w:p>
    <w:p>
      <w:pPr>
        <w:pStyle w:val="Compact"/>
        <w:numPr>
          <w:ilvl w:val="0"/>
          <w:numId w:val="1006"/>
        </w:numPr>
      </w:pPr>
      <w:r>
        <w:t xml:space="preserve">Specify in the README (in TXT format):</w:t>
      </w:r>
      <w:r>
        <w:t xml:space="preserve"> </w:t>
      </w:r>
      <w:r>
        <w:t xml:space="preserve">“SEM images were acquired with the software [</w:t>
      </w:r>
      <w:r>
        <w:rPr>
          <w:i/>
          <w:iCs/>
        </w:rPr>
        <w:t xml:space="preserve">SmartSEM v.6.08</w:t>
      </w:r>
      <w:r>
        <w:t xml:space="preserve"> </w:t>
      </w:r>
      <w:r>
        <w:t xml:space="preserve">or</w:t>
      </w:r>
      <w:r>
        <w:t xml:space="preserve"> </w:t>
      </w:r>
      <w:r>
        <w:rPr>
          <w:i/>
          <w:iCs/>
        </w:rPr>
        <w:t xml:space="preserve">SmartSEM Touch v2.01</w:t>
      </w:r>
      <w:r>
        <w:t xml:space="preserve">] from Zeiss (</w:t>
      </w:r>
      <w:hyperlink r:id="rId38">
        <w:r>
          <w:rPr>
            <w:rStyle w:val="Hyperlink"/>
          </w:rPr>
          <w:t xml:space="preserve">https://www.zeiss.com/microscopy/en/products/software/zeiss-smartsem.html</w:t>
        </w:r>
      </w:hyperlink>
      <w:r>
        <w:t xml:space="preserve">). All metadata (acquisition settings) are included in the TIFF-files and can be retrieved using e.g. the IMBalENce plugin for ImageJ/Fiji (</w:t>
      </w:r>
      <w:hyperlink r:id="rId39">
        <w:r>
          <w:rPr>
            <w:rStyle w:val="Hyperlink"/>
          </w:rPr>
          <w:t xml:space="preserve">https://imagej.net/plugins/imbalence</w:t>
        </w:r>
      </w:hyperlink>
      <w:r>
        <w:t xml:space="preserve">). Instructions to do so are given here:</w:t>
      </w:r>
      <w:r>
        <w:t xml:space="preserve"> </w:t>
      </w:r>
      <w:hyperlink r:id="rId40">
        <w:r>
          <w:rPr>
            <w:rStyle w:val="Hyperlink"/>
          </w:rPr>
          <w:t xml:space="preserve">https://github.com/ivan-paleo/publish-micro-image/blob/main/How-tos/ImageJ2-Fiji.md</w:t>
        </w:r>
      </w:hyperlink>
      <w:r>
        <w:t xml:space="preserve">.”</w:t>
      </w:r>
    </w:p>
    <w:bookmarkEnd w:id="41"/>
    <w:bookmarkStart w:id="43" w:name="eds-data"/>
    <w:p>
      <w:pPr>
        <w:pStyle w:val="Heading3"/>
      </w:pPr>
      <w:r>
        <w:t xml:space="preserve">EDS data</w:t>
      </w:r>
    </w:p>
    <w:p>
      <w:pPr>
        <w:pStyle w:val="Compact"/>
        <w:numPr>
          <w:ilvl w:val="0"/>
          <w:numId w:val="1007"/>
        </w:numPr>
      </w:pPr>
      <w:r>
        <w:t xml:space="preserve">Upload the project files in original Bruker format (RTX), except if you only have hypermaps.</w:t>
      </w:r>
    </w:p>
    <w:p>
      <w:pPr>
        <w:pStyle w:val="Compact"/>
        <w:numPr>
          <w:ilvl w:val="0"/>
          <w:numId w:val="1007"/>
        </w:numPr>
      </w:pPr>
      <w:r>
        <w:t xml:space="preserve">Upload hypermaps files in original Bruker format (BCF) if applicable.</w:t>
      </w:r>
    </w:p>
    <w:p>
      <w:pPr>
        <w:pStyle w:val="Compact"/>
        <w:numPr>
          <w:ilvl w:val="0"/>
          <w:numId w:val="1007"/>
        </w:numPr>
      </w:pPr>
      <w:r>
        <w:t xml:space="preserve">Export all spectra, including the map’s sum spectrum if applicable, to XLSX and upload them.</w:t>
      </w:r>
    </w:p>
    <w:p>
      <w:pPr>
        <w:pStyle w:val="Compact"/>
        <w:numPr>
          <w:ilvl w:val="0"/>
          <w:numId w:val="1007"/>
        </w:numPr>
      </w:pPr>
      <w:r>
        <w:t xml:space="preserve">Save BSD images, showing the location of EDS spectra for each measurement point in case of measurements in the Objects workspace, in PNG format and upload them. These should be the same images as the BSD images from the SEM but at lower resolution and with less metadata.</w:t>
      </w:r>
    </w:p>
    <w:p>
      <w:pPr>
        <w:pStyle w:val="Compact"/>
        <w:numPr>
          <w:ilvl w:val="0"/>
          <w:numId w:val="1007"/>
        </w:numPr>
      </w:pPr>
      <w:r>
        <w:t xml:space="preserve">Save all charts of the quantified spectra, including the map’s sum spectrum if applicable, in PNG format and upload them.</w:t>
      </w:r>
    </w:p>
    <w:p>
      <w:pPr>
        <w:pStyle w:val="Compact"/>
        <w:numPr>
          <w:ilvl w:val="0"/>
          <w:numId w:val="1007"/>
        </w:numPr>
      </w:pPr>
      <w:r>
        <w:t xml:space="preserve">Export all quantified results of the spectra, and of the map’s sum spectrum if applicable, to XLSX and upload the files.</w:t>
      </w:r>
    </w:p>
    <w:p>
      <w:pPr>
        <w:pStyle w:val="Compact"/>
        <w:numPr>
          <w:ilvl w:val="0"/>
          <w:numId w:val="1007"/>
        </w:numPr>
      </w:pPr>
      <w:r>
        <w:t xml:space="preserve">Export the quantified map images in PNG format, if applicable, and upload them.</w:t>
      </w:r>
    </w:p>
    <w:p>
      <w:pPr>
        <w:pStyle w:val="Compact"/>
        <w:numPr>
          <w:ilvl w:val="0"/>
          <w:numId w:val="1007"/>
        </w:numPr>
      </w:pPr>
      <w:r>
        <w:t xml:space="preserve">Specify in the README (in TXT format):</w:t>
      </w:r>
    </w:p>
    <w:p>
      <w:pPr>
        <w:pStyle w:val="Compact"/>
        <w:numPr>
          <w:ilvl w:val="1"/>
          <w:numId w:val="1008"/>
        </w:numPr>
      </w:pPr>
      <w:r>
        <w:t xml:space="preserve">“EDS data were acquired and processed with the software Esprit v. 2.3.0.997 from Bruker (</w:t>
      </w:r>
      <w:hyperlink r:id="rId42">
        <w:r>
          <w:rPr>
            <w:rStyle w:val="Hyperlink"/>
          </w:rPr>
          <w:t xml:space="preserve">https://www.bruker.com/en/products-and-solutions/elemental-analyzers/eds-wds-ebsd-SEM-Micro-XRF/software-esprit-family.html</w:t>
        </w:r>
      </w:hyperlink>
      <w:r>
        <w:t xml:space="preserve">).”</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43"/>
    <w:bookmarkStart w:id="47" w:name="correlative-imaging-1"/>
    <w:p>
      <w:pPr>
        <w:pStyle w:val="Heading3"/>
      </w:pPr>
      <w:r>
        <w:t xml:space="preserve">Correlative imaging</w:t>
      </w:r>
    </w:p>
    <w:p>
      <w:pPr>
        <w:pStyle w:val="Compact"/>
        <w:numPr>
          <w:ilvl w:val="0"/>
          <w:numId w:val="1009"/>
        </w:numPr>
      </w:pPr>
      <w:r>
        <w:t xml:space="preserve">Upload ZEN Connect project(s) (project-name.a5proj).</w:t>
      </w:r>
    </w:p>
    <w:p>
      <w:pPr>
        <w:pStyle w:val="Compact"/>
        <w:numPr>
          <w:ilvl w:val="0"/>
          <w:numId w:val="1009"/>
        </w:numPr>
      </w:pPr>
      <w:r>
        <w:t xml:space="preserve">Upload images as CZI and/or TIF, ideally in the ZEN connect data folder (project-name_data).</w:t>
      </w:r>
    </w:p>
    <w:p>
      <w:pPr>
        <w:pStyle w:val="Compact"/>
        <w:numPr>
          <w:ilvl w:val="0"/>
          <w:numId w:val="1009"/>
        </w:numPr>
      </w:pPr>
      <w:r>
        <w:t xml:space="preserve">Optionally, upload the image export(s) as PNG.</w:t>
      </w:r>
    </w:p>
    <w:p>
      <w:pPr>
        <w:pStyle w:val="Compact"/>
        <w:numPr>
          <w:ilvl w:val="0"/>
          <w:numId w:val="1009"/>
        </w:numPr>
      </w:pPr>
      <w:r>
        <w:t xml:space="preserve">Specify in the README (in TXT format):</w:t>
      </w:r>
      <w:r>
        <w:t xml:space="preserve"> </w:t>
      </w:r>
      <w:r>
        <w:t xml:space="preserve">“ZEN Connect projects for correlative imaging were created with Zeiss’ ZEN desk v. [</w:t>
      </w:r>
      <w:r>
        <w:rPr>
          <w:i/>
          <w:iCs/>
        </w:rPr>
        <w:t xml:space="preserve">3.5</w:t>
      </w:r>
      <w:r>
        <w:t xml:space="preserve">] (blue edition,</w:t>
      </w:r>
      <w:r>
        <w:t xml:space="preserve"> </w:t>
      </w:r>
      <w:hyperlink r:id="rId44">
        <w:r>
          <w:rPr>
            <w:rStyle w:val="Hyperlink"/>
          </w:rPr>
          <w:t xml:space="preserve">https://www.zeiss.com/microscopy/en/products/software/zeiss-zen-desk.html</w:t>
        </w:r>
      </w:hyperlink>
      <w:r>
        <w:t xml:space="preserve">) software with the module ZEN Connect (</w:t>
      </w:r>
      <w:hyperlink r:id="rId45">
        <w:r>
          <w:rPr>
            <w:rStyle w:val="Hyperlink"/>
          </w:rPr>
          <w:t xml:space="preserve">https://www.zeiss.com/microscopy/en/products/software/zeiss-zen/zen-connect-toolkit.html</w:t>
        </w:r>
      </w:hyperlink>
      <w:r>
        <w:t xml:space="preserve">).”</w:t>
      </w:r>
    </w:p>
    <w:p>
      <w:pPr>
        <w:pStyle w:val="FirstParagraph"/>
      </w:pPr>
      <w:r>
        <w:t xml:space="preserve">If you also used optical microscopes for correlative imaging, refer to the guidelines</w:t>
      </w:r>
      <w:r>
        <w:t xml:space="preserve"> </w:t>
      </w:r>
      <w:hyperlink r:id="rId46">
        <w:r>
          <w:rPr>
            <w:rStyle w:val="Hyperlink"/>
          </w:rPr>
          <w:t xml:space="preserve">there</w:t>
        </w:r>
      </w:hyperlink>
      <w:r>
        <w:t xml:space="preserve">.</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elines/ZEISS_EVO25.docx" TargetMode="External" /><Relationship Type="http://schemas.openxmlformats.org/officeDocument/2006/relationships/hyperlink" Id="rId31" Target="/Guidelines/ZEISS_Optical-microscopes.md#correlative-imaging" TargetMode="External" /><Relationship Type="http://schemas.openxmlformats.org/officeDocument/2006/relationships/hyperlink" Id="rId46" Target="/Guidelines/ZEISS_Optical-microscopes.md#correlative-imaging-1" TargetMode="External" /><Relationship Type="http://schemas.openxmlformats.org/officeDocument/2006/relationships/hyperlink" Id="rId35" Target="/How-tos/ImageJ2-Fiji.md" TargetMode="External" /><Relationship Type="http://schemas.openxmlformats.org/officeDocument/2006/relationships/hyperlink" Id="rId34" Target="/How-tos/Zenodo.md" TargetMode="External" /><Relationship Type="http://schemas.openxmlformats.org/officeDocument/2006/relationships/hyperlink" Id="rId22" Target="/README.md#how-to-contribute" TargetMode="External" /><Relationship Type="http://schemas.openxmlformats.org/officeDocument/2006/relationships/hyperlink" Id="rId25" Target="/README.md#minimum-reporting-requirements" TargetMode="External" /><Relationship Type="http://schemas.openxmlformats.org/officeDocument/2006/relationships/hyperlink" Id="rId27" Target="https://doi.org/10.1016/j.jasrep.2024.104572" TargetMode="External" /><Relationship Type="http://schemas.openxmlformats.org/officeDocument/2006/relationships/hyperlink" Id="rId36" Target="https://doi.org/10.5281/zenodo.10074758" TargetMode="External" /><Relationship Type="http://schemas.openxmlformats.org/officeDocument/2006/relationships/hyperlink" Id="rId26" Target="https://github.com/ivan-paleo/imaging-reports" TargetMode="External" /><Relationship Type="http://schemas.openxmlformats.org/officeDocument/2006/relationships/hyperlink" Id="rId40" Target="https://github.com/ivan-paleo/publish-micro-image/blob/main/How-tos/ImageJ2-Fiji.md" TargetMode="External" /><Relationship Type="http://schemas.openxmlformats.org/officeDocument/2006/relationships/hyperlink" Id="rId39" Target="https://imagej.net/plugins/imbalence" TargetMode="External" /><Relationship Type="http://schemas.openxmlformats.org/officeDocument/2006/relationships/hyperlink" Id="rId42" Target="https://www.bruker.com/en/products-and-solutions/elemental-analyzers/eds-wds-ebsd-SEM-Micro-XRF/software-esprit-family.html" TargetMode="External" /><Relationship Type="http://schemas.openxmlformats.org/officeDocument/2006/relationships/hyperlink" Id="rId38" Target="https://www.zeiss.com/microscopy/en/products/software/zeiss-smartsem.html" TargetMode="External" /><Relationship Type="http://schemas.openxmlformats.org/officeDocument/2006/relationships/hyperlink" Id="rId44" Target="https://www.zeiss.com/microscopy/en/products/software/zeiss-zen-desk.html" TargetMode="External" /><Relationship Type="http://schemas.openxmlformats.org/officeDocument/2006/relationships/hyperlink" Id="rId45"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23" Target="/Guidelines/ZEISS_EVO25.docx" TargetMode="External" /><Relationship Type="http://schemas.openxmlformats.org/officeDocument/2006/relationships/hyperlink" Id="rId31" Target="/Guidelines/ZEISS_Optical-microscopes.md#correlative-imaging" TargetMode="External" /><Relationship Type="http://schemas.openxmlformats.org/officeDocument/2006/relationships/hyperlink" Id="rId46" Target="/Guidelines/ZEISS_Optical-microscopes.md#correlative-imaging-1" TargetMode="External" /><Relationship Type="http://schemas.openxmlformats.org/officeDocument/2006/relationships/hyperlink" Id="rId35" Target="/How-tos/ImageJ2-Fiji.md" TargetMode="External" /><Relationship Type="http://schemas.openxmlformats.org/officeDocument/2006/relationships/hyperlink" Id="rId34" Target="/How-tos/Zenodo.md" TargetMode="External" /><Relationship Type="http://schemas.openxmlformats.org/officeDocument/2006/relationships/hyperlink" Id="rId22" Target="/README.md#how-to-contribute" TargetMode="External" /><Relationship Type="http://schemas.openxmlformats.org/officeDocument/2006/relationships/hyperlink" Id="rId25" Target="/README.md#minimum-reporting-requirements" TargetMode="External" /><Relationship Type="http://schemas.openxmlformats.org/officeDocument/2006/relationships/hyperlink" Id="rId27" Target="https://doi.org/10.1016/j.jasrep.2024.104572" TargetMode="External" /><Relationship Type="http://schemas.openxmlformats.org/officeDocument/2006/relationships/hyperlink" Id="rId36" Target="https://doi.org/10.5281/zenodo.10074758" TargetMode="External" /><Relationship Type="http://schemas.openxmlformats.org/officeDocument/2006/relationships/hyperlink" Id="rId26" Target="https://github.com/ivan-paleo/imaging-reports" TargetMode="External" /><Relationship Type="http://schemas.openxmlformats.org/officeDocument/2006/relationships/hyperlink" Id="rId40" Target="https://github.com/ivan-paleo/publish-micro-image/blob/main/How-tos/ImageJ2-Fiji.md" TargetMode="External" /><Relationship Type="http://schemas.openxmlformats.org/officeDocument/2006/relationships/hyperlink" Id="rId39" Target="https://imagej.net/plugins/imbalence" TargetMode="External" /><Relationship Type="http://schemas.openxmlformats.org/officeDocument/2006/relationships/hyperlink" Id="rId42" Target="https://www.bruker.com/en/products-and-solutions/elemental-analyzers/eds-wds-ebsd-SEM-Micro-XRF/software-esprit-family.html" TargetMode="External" /><Relationship Type="http://schemas.openxmlformats.org/officeDocument/2006/relationships/hyperlink" Id="rId38" Target="https://www.zeiss.com/microscopy/en/products/software/zeiss-smartsem.html" TargetMode="External" /><Relationship Type="http://schemas.openxmlformats.org/officeDocument/2006/relationships/hyperlink" Id="rId44" Target="https://www.zeiss.com/microscopy/en/products/software/zeiss-zen-desk.html" TargetMode="External" /><Relationship Type="http://schemas.openxmlformats.org/officeDocument/2006/relationships/hyperlink" Id="rId45"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2025-07-23T13:25:06Z</dcterms:created>
  <dcterms:modified xsi:type="dcterms:W3CDTF">2025-07-23T13:25:06Z</dcterms:modified>
</cp:coreProperties>
</file>

<file path=docProps/custom.xml><?xml version="1.0" encoding="utf-8"?>
<Properties xmlns="http://schemas.openxmlformats.org/officeDocument/2006/custom-properties" xmlns:vt="http://schemas.openxmlformats.org/officeDocument/2006/docPropsVTypes"/>
</file>