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3A4" w:rsidRPr="006B10C1" w:rsidRDefault="00F92576" w:rsidP="000203A4">
      <w:pPr>
        <w:pStyle w:val="1"/>
        <w:jc w:val="center"/>
      </w:pPr>
      <w:bookmarkStart w:id="0" w:name="_Toc4442764"/>
      <w:r>
        <w:t>Курсовая работа</w:t>
      </w:r>
      <w:r w:rsidR="000203A4">
        <w:t xml:space="preserve">. </w:t>
      </w:r>
      <w:bookmarkEnd w:id="0"/>
      <w:r>
        <w:t xml:space="preserve">Сравнение методов решения дифференциальных уравнений: метод Рунге-Кутта и </w:t>
      </w:r>
      <w:r w:rsidR="009C33AD">
        <w:t>метод Адамса</w:t>
      </w:r>
      <w:r w:rsidR="00CB2271">
        <w:t>.</w:t>
      </w:r>
    </w:p>
    <w:p w:rsidR="000203A4" w:rsidRDefault="000203A4" w:rsidP="000203A4">
      <w:pPr>
        <w:pStyle w:val="2"/>
      </w:pPr>
      <w:bookmarkStart w:id="1" w:name="_Toc4442765"/>
      <w:r>
        <w:t>Задача:</w:t>
      </w:r>
      <w:bookmarkEnd w:id="1"/>
    </w:p>
    <w:p w:rsidR="00596B7F" w:rsidRDefault="002E5C59" w:rsidP="009937A2">
      <w:pPr>
        <w:ind w:left="-567" w:firstLine="567"/>
      </w:pPr>
      <w:r>
        <w:t>Сравнить метод Эйлера-Коши и явный метод Адамса второго порядка с предикторами первого и второго порядков</w:t>
      </w:r>
      <w:r w:rsidR="00E23279">
        <w:t>.</w:t>
      </w:r>
    </w:p>
    <w:p w:rsidR="006F08EC" w:rsidRPr="004B2CFD" w:rsidRDefault="006F08EC" w:rsidP="009937A2">
      <w:pPr>
        <w:ind w:left="-567" w:firstLine="567"/>
        <w:rPr>
          <w:i/>
        </w:rPr>
      </w:pPr>
      <w:r>
        <w:t xml:space="preserve">Решаем уравнение вида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шаг h</m:t>
        </m:r>
      </m:oMath>
    </w:p>
    <w:p w:rsidR="0005144B" w:rsidRDefault="00B5117B" w:rsidP="00B5117B">
      <w:pPr>
        <w:pStyle w:val="2"/>
      </w:pPr>
      <w:r>
        <w:t>Метод Эйлера-Коши:</w:t>
      </w:r>
    </w:p>
    <w:p w:rsidR="00B5117B" w:rsidRPr="006F08EC" w:rsidRDefault="006F08EC" w:rsidP="006F08EC">
      <w:pPr>
        <w:pStyle w:val="a5"/>
        <w:numPr>
          <w:ilvl w:val="0"/>
          <w:numId w:val="14"/>
        </w:numPr>
      </w:pPr>
      <w:r>
        <w:t xml:space="preserve">Начинаем построение: </w:t>
      </w:r>
      <w:r>
        <w:rPr>
          <w:lang w:val="en-US"/>
        </w:rPr>
        <w:t>x</w:t>
      </w:r>
      <w:r w:rsidRPr="006F08EC">
        <w:t xml:space="preserve"> = </w:t>
      </w:r>
      <w:r>
        <w:rPr>
          <w:lang w:val="en-US"/>
        </w:rPr>
        <w:t>x</w:t>
      </w:r>
      <w:r w:rsidRPr="006F08EC">
        <w:t xml:space="preserve">0, </w:t>
      </w:r>
      <w:r>
        <w:rPr>
          <w:lang w:val="en-US"/>
        </w:rPr>
        <w:t>y</w:t>
      </w:r>
      <w:r w:rsidRPr="006F08EC">
        <w:t xml:space="preserve"> = </w:t>
      </w:r>
      <w:r>
        <w:rPr>
          <w:lang w:val="en-US"/>
        </w:rPr>
        <w:t>y</w:t>
      </w:r>
      <w:r w:rsidRPr="006F08EC">
        <w:t>0</w:t>
      </w:r>
    </w:p>
    <w:p w:rsidR="006A244A" w:rsidRPr="006A244A" w:rsidRDefault="006A244A" w:rsidP="006A244A">
      <w:pPr>
        <w:pStyle w:val="a5"/>
        <w:numPr>
          <w:ilvl w:val="0"/>
          <w:numId w:val="14"/>
        </w:numPr>
      </w:pPr>
      <w:r>
        <w:t>На каждом шаге</w:t>
      </w:r>
      <w:r w:rsidRPr="004B2CFD">
        <w:t>:</w:t>
      </w:r>
      <w:r w:rsidRPr="004B2CFD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+h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+h,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+h*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6A244A" w:rsidRDefault="006A244A" w:rsidP="006A244A">
      <w:pPr>
        <w:pStyle w:val="2"/>
      </w:pPr>
      <w:r>
        <w:t>Явный метод Адамса</w:t>
      </w:r>
      <w:r w:rsidRPr="00BA7891">
        <w:t xml:space="preserve"> </w:t>
      </w:r>
      <w:r>
        <w:t>второго порядка:</w:t>
      </w:r>
    </w:p>
    <w:p w:rsidR="006A244A" w:rsidRPr="00BA7891" w:rsidRDefault="00BA7891" w:rsidP="00BA7891">
      <w:pPr>
        <w:pStyle w:val="a5"/>
        <w:numPr>
          <w:ilvl w:val="0"/>
          <w:numId w:val="15"/>
        </w:numPr>
      </w:pPr>
      <w:r>
        <w:t xml:space="preserve">Пользуясь методом-предиктором, вычисляем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BA7891" w:rsidRPr="002D1395" w:rsidRDefault="00BA7891" w:rsidP="00BA7891">
      <w:pPr>
        <w:pStyle w:val="a5"/>
        <w:numPr>
          <w:ilvl w:val="0"/>
          <w:numId w:val="15"/>
        </w:numPr>
      </w:pPr>
      <w:r>
        <w:t>Далее на каждом шаге</w:t>
      </w:r>
      <w:r w:rsidR="009A04AC" w:rsidRPr="009A04AC">
        <w:t xml:space="preserve"> </w:t>
      </w:r>
      <w:r w:rsidR="009A04AC" w:rsidRPr="0030235F">
        <w:t>(</w:t>
      </w:r>
      <w:r w:rsidR="009A04AC">
        <w:t xml:space="preserve">начиная с </w:t>
      </w:r>
      <w:r w:rsidR="009A04AC">
        <w:rPr>
          <w:lang w:val="en-US"/>
        </w:rPr>
        <w:t>x</w:t>
      </w:r>
      <w:r w:rsidR="009A04AC" w:rsidRPr="0030235F">
        <w:t xml:space="preserve">2 </w:t>
      </w:r>
      <w:r w:rsidR="009A04AC">
        <w:rPr>
          <w:lang w:val="en-US"/>
        </w:rPr>
        <w:t>y</w:t>
      </w:r>
      <w:r w:rsidR="009A04AC" w:rsidRPr="0030235F">
        <w:t>2)</w:t>
      </w:r>
      <w:r w:rsidR="005B1465" w:rsidRPr="005B1465">
        <w:t xml:space="preserve"> </w:t>
      </w:r>
      <w:r w:rsidR="005B1465">
        <w:t>–</w:t>
      </w:r>
      <w:r w:rsidR="005B1465" w:rsidRPr="005B1465">
        <w:t xml:space="preserve"> </w:t>
      </w:r>
      <w:r w:rsidR="005B1465">
        <w:t>делаем предсказание: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+h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h*f(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D1395" w:rsidRPr="00316AF9" w:rsidRDefault="002D1395" w:rsidP="002D1395">
      <w:pPr>
        <w:pStyle w:val="a5"/>
        <w:numPr>
          <w:ilvl w:val="0"/>
          <w:numId w:val="15"/>
        </w:numPr>
      </w:pPr>
      <w:r>
        <w:t>После корректором пересчитываем значения: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h*f(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16AF9" w:rsidRDefault="00316AF9" w:rsidP="00316AF9">
      <w:r>
        <w:t xml:space="preserve">Для начала </w:t>
      </w:r>
      <w:r w:rsidR="00D07F6E">
        <w:t>исследуем зависимость отклонения решения от количества шагов.</w:t>
      </w:r>
    </w:p>
    <w:p w:rsidR="00D07F6E" w:rsidRDefault="00D07F6E" w:rsidP="00316AF9">
      <w:r>
        <w:t>Исследование проведем на системе уравнений</w:t>
      </w:r>
    </w:p>
    <w:p w:rsidR="00D07F6E" w:rsidRPr="00D07F6E" w:rsidRDefault="00C17D2F" w:rsidP="00316AF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x*y-(1+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func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=1,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D07F6E" w:rsidRDefault="00D07F6E" w:rsidP="00316AF9">
      <w:pPr>
        <w:rPr>
          <w:rFonts w:eastAsiaTheme="minorEastAsia"/>
        </w:rPr>
      </w:pPr>
      <w:r>
        <w:rPr>
          <w:rFonts w:eastAsiaTheme="minorEastAsia"/>
        </w:rPr>
        <w:t xml:space="preserve">Будем сравнивать значения в 5 опорных точках с точным решением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Pr="00D07F6E">
        <w:rPr>
          <w:rFonts w:eastAsiaTheme="minorEastAsia"/>
        </w:rPr>
        <w:t xml:space="preserve"> </w:t>
      </w:r>
      <w:r>
        <w:rPr>
          <w:rFonts w:eastAsiaTheme="minorEastAsia"/>
        </w:rPr>
        <w:t>при разном количестве дроблений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5748"/>
      </w:tblGrid>
      <w:tr w:rsidR="00002604" w:rsidTr="00170C1A">
        <w:tc>
          <w:tcPr>
            <w:tcW w:w="4503" w:type="dxa"/>
          </w:tcPr>
          <w:p w:rsidR="00D07F6E" w:rsidRPr="00F255E0" w:rsidRDefault="00D07F6E" w:rsidP="00CC586D">
            <w:r>
              <w:t xml:space="preserve">Метод Рунге-Кутта быстро сходится при увеличении дробления </w:t>
            </w:r>
          </w:p>
        </w:tc>
        <w:tc>
          <w:tcPr>
            <w:tcW w:w="5776" w:type="dxa"/>
          </w:tcPr>
          <w:p w:rsidR="00D07F6E" w:rsidRDefault="00D07F6E" w:rsidP="00CC586D">
            <w:pPr>
              <w:rPr>
                <w:i/>
              </w:rPr>
            </w:pPr>
            <w:bookmarkStart w:id="2" w:name="_GoBack"/>
            <w:r>
              <w:rPr>
                <w:i/>
                <w:noProof/>
              </w:rPr>
              <w:drawing>
                <wp:anchor distT="0" distB="0" distL="114300" distR="114300" simplePos="0" relativeHeight="251658752" behindDoc="0" locked="0" layoutInCell="1" allowOverlap="1" wp14:anchorId="146950D5" wp14:editId="274EC124">
                  <wp:simplePos x="0" y="0"/>
                  <wp:positionH relativeFrom="column">
                    <wp:posOffset>-68476</wp:posOffset>
                  </wp:positionH>
                  <wp:positionV relativeFrom="paragraph">
                    <wp:posOffset>330788</wp:posOffset>
                  </wp:positionV>
                  <wp:extent cx="3244263" cy="2432905"/>
                  <wp:effectExtent l="0" t="0" r="0" b="5715"/>
                  <wp:wrapThrough wrapText="bothSides">
                    <wp:wrapPolygon edited="0">
                      <wp:start x="0" y="0"/>
                      <wp:lineTo x="0" y="21482"/>
                      <wp:lineTo x="21435" y="21482"/>
                      <wp:lineTo x="21435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'=y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556" cy="243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2"/>
          </w:p>
        </w:tc>
      </w:tr>
      <w:tr w:rsidR="00D07F6E" w:rsidTr="00170C1A">
        <w:tc>
          <w:tcPr>
            <w:tcW w:w="4503" w:type="dxa"/>
          </w:tcPr>
          <w:p w:rsidR="00D07F6E" w:rsidRPr="004B2CFD" w:rsidRDefault="00D07F6E" w:rsidP="00CC586D">
            <w:r>
              <w:lastRenderedPageBreak/>
              <w:t>Метод Адамса 1-2 также сходится с увеличением дробления</w:t>
            </w:r>
            <w:r w:rsidR="00F02D4E">
              <w:t>,</w:t>
            </w:r>
            <w:r>
              <w:t xml:space="preserve"> однако эта сходимость </w:t>
            </w:r>
            <w:r w:rsidR="004B2CFD">
              <w:t>несколько медленнее</w:t>
            </w:r>
            <w:r w:rsidR="00306779">
              <w:t xml:space="preserve"> (порядок тот же)</w:t>
            </w:r>
            <w:r w:rsidR="004B2CFD">
              <w:t>.</w:t>
            </w:r>
          </w:p>
        </w:tc>
        <w:tc>
          <w:tcPr>
            <w:tcW w:w="5776" w:type="dxa"/>
          </w:tcPr>
          <w:p w:rsidR="00D07F6E" w:rsidRDefault="00D07F6E" w:rsidP="00CC586D">
            <w:pPr>
              <w:rPr>
                <w:i/>
                <w:noProof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-8811260</wp:posOffset>
                  </wp:positionV>
                  <wp:extent cx="2933700" cy="2200275"/>
                  <wp:effectExtent l="0" t="0" r="0" b="9525"/>
                  <wp:wrapThrough wrapText="bothSides">
                    <wp:wrapPolygon edited="0">
                      <wp:start x="0" y="0"/>
                      <wp:lineTo x="0" y="21506"/>
                      <wp:lineTo x="21460" y="21506"/>
                      <wp:lineTo x="21460" y="0"/>
                      <wp:lineTo x="0" y="0"/>
                    </wp:wrapPolygon>
                  </wp:wrapThrough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12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02604" w:rsidTr="00170C1A">
        <w:tc>
          <w:tcPr>
            <w:tcW w:w="4503" w:type="dxa"/>
          </w:tcPr>
          <w:p w:rsidR="00002604" w:rsidRDefault="00002604" w:rsidP="00CC586D">
            <w:r>
              <w:t xml:space="preserve">Метод Адамса 2-2 показывает </w:t>
            </w:r>
            <w:r w:rsidR="00C50844">
              <w:t>примерно</w:t>
            </w:r>
            <w:r>
              <w:t xml:space="preserve"> такое же поведение</w:t>
            </w:r>
            <w:r w:rsidR="00C57A54">
              <w:t>,</w:t>
            </w:r>
            <w:r>
              <w:t xml:space="preserve"> как и 1-2</w:t>
            </w:r>
            <w:r w:rsidR="001578EC">
              <w:t xml:space="preserve">, </w:t>
            </w:r>
            <w:r w:rsidR="000C03D3">
              <w:t xml:space="preserve">однако </w:t>
            </w:r>
            <w:r w:rsidR="00C50844">
              <w:t>находится немного ближе к точной функции</w:t>
            </w:r>
            <w:r w:rsidR="001578EC">
              <w:t xml:space="preserve"> (порядок тот же).</w:t>
            </w:r>
          </w:p>
        </w:tc>
        <w:tc>
          <w:tcPr>
            <w:tcW w:w="5776" w:type="dxa"/>
          </w:tcPr>
          <w:p w:rsidR="00002604" w:rsidRDefault="00002604" w:rsidP="00CC586D">
            <w:pPr>
              <w:rPr>
                <w:i/>
                <w:noProof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57785</wp:posOffset>
                  </wp:positionV>
                  <wp:extent cx="2923540" cy="2192655"/>
                  <wp:effectExtent l="0" t="0" r="0" b="0"/>
                  <wp:wrapThrough wrapText="bothSides">
                    <wp:wrapPolygon edited="0">
                      <wp:start x="0" y="0"/>
                      <wp:lineTo x="0" y="21394"/>
                      <wp:lineTo x="21394" y="21394"/>
                      <wp:lineTo x="21394" y="0"/>
                      <wp:lineTo x="0" y="0"/>
                    </wp:wrapPolygon>
                  </wp:wrapThrough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13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40" cy="21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F6E" w:rsidTr="00170C1A">
        <w:tc>
          <w:tcPr>
            <w:tcW w:w="4503" w:type="dxa"/>
          </w:tcPr>
          <w:p w:rsidR="00D07F6E" w:rsidRDefault="00D07F6E" w:rsidP="00CC586D"/>
        </w:tc>
        <w:tc>
          <w:tcPr>
            <w:tcW w:w="5776" w:type="dxa"/>
          </w:tcPr>
          <w:p w:rsidR="00D07F6E" w:rsidRDefault="00D07F6E" w:rsidP="00CC586D">
            <w:pPr>
              <w:rPr>
                <w:i/>
                <w:noProof/>
              </w:rPr>
            </w:pPr>
          </w:p>
        </w:tc>
      </w:tr>
    </w:tbl>
    <w:p w:rsidR="00D07F6E" w:rsidRPr="00D07F6E" w:rsidRDefault="00D07F6E" w:rsidP="00316AF9">
      <w:pPr>
        <w:rPr>
          <w:rFonts w:eastAsiaTheme="minorEastAsia"/>
        </w:rPr>
      </w:pPr>
    </w:p>
    <w:p w:rsidR="00F336CA" w:rsidRPr="00F255E0" w:rsidRDefault="00750F05" w:rsidP="00750F05">
      <w:r>
        <w:t>Построим графики отклонения от точного решения для уравнений различных видов.</w:t>
      </w:r>
      <w:r w:rsidR="00F255E0">
        <w:t xml:space="preserve"> Будем решать уравнение на промежутке </w:t>
      </w:r>
      <w:r w:rsidR="00F255E0" w:rsidRPr="0005144B">
        <w:t xml:space="preserve">[0; 2] </w:t>
      </w:r>
      <w:r w:rsidR="00F255E0">
        <w:t>в 30 точках</w:t>
      </w:r>
    </w:p>
    <w:p w:rsidR="00750F05" w:rsidRPr="00F255E0" w:rsidRDefault="00C17D2F" w:rsidP="00750F0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</m:t>
          </m:r>
          <m:r>
            <w:rPr>
              <w:rFonts w:ascii="Cambria Math" w:eastAsiaTheme="minorEastAsia" w:hAnsi="Cambria Math"/>
            </w:rPr>
            <m:t>,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 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6190"/>
      </w:tblGrid>
      <w:tr w:rsidR="00F255E0" w:rsidTr="00F7602A">
        <w:tc>
          <w:tcPr>
            <w:tcW w:w="5139" w:type="dxa"/>
          </w:tcPr>
          <w:p w:rsidR="00F255E0" w:rsidRPr="00F255E0" w:rsidRDefault="00F255E0" w:rsidP="00F255E0">
            <w:r>
              <w:t>Все три метода дают схожие результаты, но точнее всех – Адамса 2-2</w:t>
            </w:r>
          </w:p>
        </w:tc>
        <w:tc>
          <w:tcPr>
            <w:tcW w:w="5140" w:type="dxa"/>
          </w:tcPr>
          <w:p w:rsidR="00F255E0" w:rsidRDefault="00F255E0" w:rsidP="00750F05">
            <w:pPr>
              <w:rPr>
                <w:i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-16482</wp:posOffset>
                  </wp:positionH>
                  <wp:positionV relativeFrom="paragraph">
                    <wp:posOffset>125730</wp:posOffset>
                  </wp:positionV>
                  <wp:extent cx="3793490" cy="2844800"/>
                  <wp:effectExtent l="0" t="0" r="0" b="0"/>
                  <wp:wrapThrough wrapText="bothSides">
                    <wp:wrapPolygon edited="0">
                      <wp:start x="0" y="0"/>
                      <wp:lineTo x="0" y="21407"/>
                      <wp:lineTo x="21477" y="21407"/>
                      <wp:lineTo x="21477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'=y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490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255E0" w:rsidRPr="00F255E0" w:rsidRDefault="00C17D2F" w:rsidP="00750F0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+0.5y,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 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4"/>
        <w:gridCol w:w="6189"/>
      </w:tblGrid>
      <w:tr w:rsidR="00F255E0" w:rsidTr="00F7602A">
        <w:tc>
          <w:tcPr>
            <w:tcW w:w="5139" w:type="dxa"/>
          </w:tcPr>
          <w:p w:rsidR="00F255E0" w:rsidRPr="000B18E1" w:rsidRDefault="000B18E1" w:rsidP="00C42878">
            <w:r>
              <w:lastRenderedPageBreak/>
              <w:t xml:space="preserve">Метод Адамса 1-2 дает значительно худший результат, а </w:t>
            </w:r>
            <w:proofErr w:type="spellStart"/>
            <w:r>
              <w:t>Рунке</w:t>
            </w:r>
            <w:proofErr w:type="spellEnd"/>
            <w:r>
              <w:t>-Кутта и Адамс 2-2 – примерно одинаковый</w:t>
            </w:r>
          </w:p>
        </w:tc>
        <w:tc>
          <w:tcPr>
            <w:tcW w:w="5140" w:type="dxa"/>
          </w:tcPr>
          <w:p w:rsidR="00F255E0" w:rsidRDefault="00F255E0" w:rsidP="00C42878">
            <w:pPr>
              <w:rPr>
                <w:i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659264" behindDoc="0" locked="0" layoutInCell="1" allowOverlap="1" wp14:anchorId="2FDD191C" wp14:editId="501926B4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127635</wp:posOffset>
                  </wp:positionV>
                  <wp:extent cx="3792855" cy="2844165"/>
                  <wp:effectExtent l="0" t="0" r="0" b="0"/>
                  <wp:wrapThrough wrapText="bothSides">
                    <wp:wrapPolygon edited="0">
                      <wp:start x="0" y="0"/>
                      <wp:lineTo x="0" y="21412"/>
                      <wp:lineTo x="21481" y="21412"/>
                      <wp:lineTo x="21481" y="0"/>
                      <wp:lineTo x="0" y="0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'=y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55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255E0" w:rsidRPr="00750F05" w:rsidRDefault="00F255E0" w:rsidP="00750F05">
      <w:pPr>
        <w:rPr>
          <w:i/>
        </w:rPr>
      </w:pPr>
    </w:p>
    <w:bookmarkStart w:id="3" w:name="_Toc4442767"/>
    <w:p w:rsidR="00F7602A" w:rsidRPr="00F80E04" w:rsidRDefault="00C17D2F" w:rsidP="00F7602A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,y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 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=sin(x))</m:t>
          </m:r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4"/>
        <w:gridCol w:w="6189"/>
      </w:tblGrid>
      <w:tr w:rsidR="00F80E04" w:rsidTr="008B56C4">
        <w:tc>
          <w:tcPr>
            <w:tcW w:w="5139" w:type="dxa"/>
          </w:tcPr>
          <w:p w:rsidR="00F80E04" w:rsidRPr="000F4400" w:rsidRDefault="000F4400" w:rsidP="00C42878">
            <w:r>
              <w:t>Все три метода дают одинаковый результат</w:t>
            </w:r>
          </w:p>
        </w:tc>
        <w:tc>
          <w:tcPr>
            <w:tcW w:w="5140" w:type="dxa"/>
          </w:tcPr>
          <w:p w:rsidR="00F80E04" w:rsidRDefault="00F80E04" w:rsidP="00C42878">
            <w:pPr>
              <w:rPr>
                <w:i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660288" behindDoc="0" locked="0" layoutInCell="1" allowOverlap="1" wp14:anchorId="2FDD191C" wp14:editId="501926B4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123825</wp:posOffset>
                  </wp:positionV>
                  <wp:extent cx="3792855" cy="2844165"/>
                  <wp:effectExtent l="0" t="0" r="0" b="0"/>
                  <wp:wrapThrough wrapText="bothSides">
                    <wp:wrapPolygon edited="0">
                      <wp:start x="0" y="0"/>
                      <wp:lineTo x="0" y="21412"/>
                      <wp:lineTo x="21481" y="21412"/>
                      <wp:lineTo x="21481" y="0"/>
                      <wp:lineTo x="0" y="0"/>
                    </wp:wrapPolygon>
                  </wp:wrapThrough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'=y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55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80E04" w:rsidRPr="0000620D" w:rsidRDefault="00C17D2F" w:rsidP="00F80E0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 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(x))</m:t>
          </m:r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4"/>
        <w:gridCol w:w="6189"/>
      </w:tblGrid>
      <w:tr w:rsidR="0000620D" w:rsidTr="003D65AE">
        <w:tc>
          <w:tcPr>
            <w:tcW w:w="5139" w:type="dxa"/>
          </w:tcPr>
          <w:p w:rsidR="0000620D" w:rsidRPr="0000620D" w:rsidRDefault="0000620D" w:rsidP="00C42878">
            <w:r>
              <w:lastRenderedPageBreak/>
              <w:t>Все три метода дают крайне малую погрешность</w:t>
            </w:r>
          </w:p>
        </w:tc>
        <w:tc>
          <w:tcPr>
            <w:tcW w:w="5140" w:type="dxa"/>
          </w:tcPr>
          <w:p w:rsidR="0000620D" w:rsidRDefault="0000620D" w:rsidP="00C42878">
            <w:pPr>
              <w:rPr>
                <w:i/>
              </w:rPr>
            </w:pPr>
            <w:r>
              <w:rPr>
                <w:i/>
                <w:noProof/>
              </w:rPr>
              <w:drawing>
                <wp:anchor distT="0" distB="0" distL="114300" distR="114300" simplePos="0" relativeHeight="251662336" behindDoc="0" locked="0" layoutInCell="1" allowOverlap="1" wp14:anchorId="2FDD191C" wp14:editId="501926B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125095</wp:posOffset>
                  </wp:positionV>
                  <wp:extent cx="3792855" cy="2844800"/>
                  <wp:effectExtent l="0" t="0" r="0" b="0"/>
                  <wp:wrapThrough wrapText="bothSides">
                    <wp:wrapPolygon edited="0">
                      <wp:start x="0" y="0"/>
                      <wp:lineTo x="0" y="21407"/>
                      <wp:lineTo x="21481" y="21407"/>
                      <wp:lineTo x="21481" y="0"/>
                      <wp:lineTo x="0" y="0"/>
                    </wp:wrapPolygon>
                  </wp:wrapThrough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y'=y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55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0620D" w:rsidRPr="00F80E04" w:rsidRDefault="0000620D" w:rsidP="00F80E04"/>
    <w:p w:rsidR="000203A4" w:rsidRDefault="000203A4" w:rsidP="000203A4">
      <w:pPr>
        <w:pStyle w:val="2"/>
      </w:pPr>
      <w:r>
        <w:t>Вывод:</w:t>
      </w:r>
      <w:bookmarkEnd w:id="3"/>
    </w:p>
    <w:p w:rsidR="003D65AE" w:rsidRPr="003D65AE" w:rsidRDefault="005C7DD1" w:rsidP="003D65AE">
      <w:r>
        <w:t>Методы Адамса и Рунге-Кутты дают погрешность одного порядка. В большинстве случаев метод Адамса 2-2 немного точнее Рунге-Кутты, а Адамс 1-2 может оказаться менее точным.</w:t>
      </w:r>
    </w:p>
    <w:p w:rsidR="0012204F" w:rsidRDefault="0012204F"/>
    <w:sectPr w:rsidR="0012204F" w:rsidSect="005B2219">
      <w:pgSz w:w="11906" w:h="16838"/>
      <w:pgMar w:top="1134" w:right="850" w:bottom="1134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DB5"/>
    <w:multiLevelType w:val="hybridMultilevel"/>
    <w:tmpl w:val="74C07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23E2"/>
    <w:multiLevelType w:val="hybridMultilevel"/>
    <w:tmpl w:val="9B64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86EFE"/>
    <w:multiLevelType w:val="hybridMultilevel"/>
    <w:tmpl w:val="B4024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5984"/>
    <w:multiLevelType w:val="hybridMultilevel"/>
    <w:tmpl w:val="DD3A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00353"/>
    <w:multiLevelType w:val="hybridMultilevel"/>
    <w:tmpl w:val="8B9AF334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22B05FD8"/>
    <w:multiLevelType w:val="hybridMultilevel"/>
    <w:tmpl w:val="4BE86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0460B"/>
    <w:multiLevelType w:val="hybridMultilevel"/>
    <w:tmpl w:val="C44A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14AA7"/>
    <w:multiLevelType w:val="hybridMultilevel"/>
    <w:tmpl w:val="3D5AE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33D60"/>
    <w:multiLevelType w:val="hybridMultilevel"/>
    <w:tmpl w:val="9D66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81D1F"/>
    <w:multiLevelType w:val="hybridMultilevel"/>
    <w:tmpl w:val="60C86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47A79"/>
    <w:multiLevelType w:val="hybridMultilevel"/>
    <w:tmpl w:val="7DB05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F0257"/>
    <w:multiLevelType w:val="hybridMultilevel"/>
    <w:tmpl w:val="0AB0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128CC"/>
    <w:multiLevelType w:val="hybridMultilevel"/>
    <w:tmpl w:val="889AE1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9F11B56"/>
    <w:multiLevelType w:val="hybridMultilevel"/>
    <w:tmpl w:val="BAAA8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E6EF7"/>
    <w:multiLevelType w:val="hybridMultilevel"/>
    <w:tmpl w:val="C44A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3"/>
  </w:num>
  <w:num w:numId="10">
    <w:abstractNumId w:val="14"/>
  </w:num>
  <w:num w:numId="11">
    <w:abstractNumId w:val="9"/>
  </w:num>
  <w:num w:numId="12">
    <w:abstractNumId w:val="13"/>
  </w:num>
  <w:num w:numId="13">
    <w:abstractNumId w:val="1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9D"/>
    <w:rsid w:val="00002604"/>
    <w:rsid w:val="0000620D"/>
    <w:rsid w:val="00016C23"/>
    <w:rsid w:val="000203A4"/>
    <w:rsid w:val="0002668A"/>
    <w:rsid w:val="000330F2"/>
    <w:rsid w:val="00035E8C"/>
    <w:rsid w:val="0005144B"/>
    <w:rsid w:val="00052E60"/>
    <w:rsid w:val="0006791A"/>
    <w:rsid w:val="000837B9"/>
    <w:rsid w:val="0009049F"/>
    <w:rsid w:val="0009117F"/>
    <w:rsid w:val="00093875"/>
    <w:rsid w:val="00094F74"/>
    <w:rsid w:val="000A26A5"/>
    <w:rsid w:val="000B18E1"/>
    <w:rsid w:val="000C03D3"/>
    <w:rsid w:val="000C544C"/>
    <w:rsid w:val="000D20E5"/>
    <w:rsid w:val="000D250A"/>
    <w:rsid w:val="000E1711"/>
    <w:rsid w:val="000E38AB"/>
    <w:rsid w:val="000F284D"/>
    <w:rsid w:val="000F4400"/>
    <w:rsid w:val="00102BDE"/>
    <w:rsid w:val="00111E31"/>
    <w:rsid w:val="0011298B"/>
    <w:rsid w:val="00121BCA"/>
    <w:rsid w:val="0012204F"/>
    <w:rsid w:val="00124A67"/>
    <w:rsid w:val="001274F4"/>
    <w:rsid w:val="001438F2"/>
    <w:rsid w:val="00143EF0"/>
    <w:rsid w:val="00153152"/>
    <w:rsid w:val="001578EC"/>
    <w:rsid w:val="001645B4"/>
    <w:rsid w:val="00164B03"/>
    <w:rsid w:val="00170C1A"/>
    <w:rsid w:val="00171D92"/>
    <w:rsid w:val="001B64B2"/>
    <w:rsid w:val="001C4B44"/>
    <w:rsid w:val="001C794F"/>
    <w:rsid w:val="001D1B23"/>
    <w:rsid w:val="001E2F93"/>
    <w:rsid w:val="001E56E7"/>
    <w:rsid w:val="0022327B"/>
    <w:rsid w:val="00226D12"/>
    <w:rsid w:val="00246476"/>
    <w:rsid w:val="0025410D"/>
    <w:rsid w:val="002A6179"/>
    <w:rsid w:val="002C35E1"/>
    <w:rsid w:val="002D1395"/>
    <w:rsid w:val="002E5C59"/>
    <w:rsid w:val="00301EA5"/>
    <w:rsid w:val="0030235F"/>
    <w:rsid w:val="00306779"/>
    <w:rsid w:val="00316AF9"/>
    <w:rsid w:val="00325637"/>
    <w:rsid w:val="00337373"/>
    <w:rsid w:val="00337FE0"/>
    <w:rsid w:val="00353D05"/>
    <w:rsid w:val="00366B9C"/>
    <w:rsid w:val="00376276"/>
    <w:rsid w:val="003873EC"/>
    <w:rsid w:val="003903A4"/>
    <w:rsid w:val="00391C97"/>
    <w:rsid w:val="00395E41"/>
    <w:rsid w:val="00397E98"/>
    <w:rsid w:val="003A266A"/>
    <w:rsid w:val="003B1B7D"/>
    <w:rsid w:val="003C02D2"/>
    <w:rsid w:val="003C5ED8"/>
    <w:rsid w:val="003D2973"/>
    <w:rsid w:val="003D65AE"/>
    <w:rsid w:val="003E3FF0"/>
    <w:rsid w:val="004006D1"/>
    <w:rsid w:val="00407C36"/>
    <w:rsid w:val="004147E7"/>
    <w:rsid w:val="004260A9"/>
    <w:rsid w:val="004312D0"/>
    <w:rsid w:val="0044580A"/>
    <w:rsid w:val="004562B7"/>
    <w:rsid w:val="0046784D"/>
    <w:rsid w:val="004727EB"/>
    <w:rsid w:val="00485C07"/>
    <w:rsid w:val="004B2CFD"/>
    <w:rsid w:val="004B494B"/>
    <w:rsid w:val="004C20DD"/>
    <w:rsid w:val="004C346D"/>
    <w:rsid w:val="004C4B56"/>
    <w:rsid w:val="004D101F"/>
    <w:rsid w:val="004F0DE9"/>
    <w:rsid w:val="004F6E50"/>
    <w:rsid w:val="00500366"/>
    <w:rsid w:val="005127ED"/>
    <w:rsid w:val="00516170"/>
    <w:rsid w:val="005164BB"/>
    <w:rsid w:val="005200DF"/>
    <w:rsid w:val="00562950"/>
    <w:rsid w:val="00563AAC"/>
    <w:rsid w:val="00582FE9"/>
    <w:rsid w:val="00594680"/>
    <w:rsid w:val="00595D8C"/>
    <w:rsid w:val="00596B7F"/>
    <w:rsid w:val="005A49FC"/>
    <w:rsid w:val="005B1465"/>
    <w:rsid w:val="005B2219"/>
    <w:rsid w:val="005C3962"/>
    <w:rsid w:val="005C743A"/>
    <w:rsid w:val="005C7DD1"/>
    <w:rsid w:val="0060542C"/>
    <w:rsid w:val="00613B5B"/>
    <w:rsid w:val="00623DCA"/>
    <w:rsid w:val="00630094"/>
    <w:rsid w:val="006466B3"/>
    <w:rsid w:val="00653FE1"/>
    <w:rsid w:val="00661682"/>
    <w:rsid w:val="00671353"/>
    <w:rsid w:val="00675ADB"/>
    <w:rsid w:val="006A244A"/>
    <w:rsid w:val="006A4973"/>
    <w:rsid w:val="006A6D7A"/>
    <w:rsid w:val="006B04C4"/>
    <w:rsid w:val="006B10C1"/>
    <w:rsid w:val="006B183B"/>
    <w:rsid w:val="006B4C95"/>
    <w:rsid w:val="006E4EC7"/>
    <w:rsid w:val="006E6128"/>
    <w:rsid w:val="006F08EC"/>
    <w:rsid w:val="00701771"/>
    <w:rsid w:val="007022BF"/>
    <w:rsid w:val="00711169"/>
    <w:rsid w:val="00715BC0"/>
    <w:rsid w:val="00750F05"/>
    <w:rsid w:val="00780DD1"/>
    <w:rsid w:val="00790559"/>
    <w:rsid w:val="007D66DF"/>
    <w:rsid w:val="007E1920"/>
    <w:rsid w:val="008072FE"/>
    <w:rsid w:val="00834CBA"/>
    <w:rsid w:val="00836C5D"/>
    <w:rsid w:val="00840710"/>
    <w:rsid w:val="008469DE"/>
    <w:rsid w:val="00856F3F"/>
    <w:rsid w:val="0086644E"/>
    <w:rsid w:val="00877EAD"/>
    <w:rsid w:val="008856DC"/>
    <w:rsid w:val="008B14C6"/>
    <w:rsid w:val="008B2FDF"/>
    <w:rsid w:val="008B56C4"/>
    <w:rsid w:val="008D352C"/>
    <w:rsid w:val="008D36AB"/>
    <w:rsid w:val="008E6161"/>
    <w:rsid w:val="008E6E9F"/>
    <w:rsid w:val="008F1ED1"/>
    <w:rsid w:val="0090012C"/>
    <w:rsid w:val="0090591D"/>
    <w:rsid w:val="0091278C"/>
    <w:rsid w:val="00914EEC"/>
    <w:rsid w:val="00917E49"/>
    <w:rsid w:val="009325E8"/>
    <w:rsid w:val="0093760B"/>
    <w:rsid w:val="0094710A"/>
    <w:rsid w:val="009502C3"/>
    <w:rsid w:val="009541C1"/>
    <w:rsid w:val="00955E8E"/>
    <w:rsid w:val="0096144F"/>
    <w:rsid w:val="00963962"/>
    <w:rsid w:val="00965D47"/>
    <w:rsid w:val="00983040"/>
    <w:rsid w:val="009937A2"/>
    <w:rsid w:val="009A04AC"/>
    <w:rsid w:val="009A3DE2"/>
    <w:rsid w:val="009C1239"/>
    <w:rsid w:val="009C33AD"/>
    <w:rsid w:val="009D1423"/>
    <w:rsid w:val="009E01F0"/>
    <w:rsid w:val="009E3F29"/>
    <w:rsid w:val="009E7E20"/>
    <w:rsid w:val="009F676F"/>
    <w:rsid w:val="00A03331"/>
    <w:rsid w:val="00A14916"/>
    <w:rsid w:val="00A21631"/>
    <w:rsid w:val="00A2385F"/>
    <w:rsid w:val="00A320B1"/>
    <w:rsid w:val="00A37709"/>
    <w:rsid w:val="00A37E64"/>
    <w:rsid w:val="00A634DB"/>
    <w:rsid w:val="00A8280F"/>
    <w:rsid w:val="00A8668D"/>
    <w:rsid w:val="00A96628"/>
    <w:rsid w:val="00A966AB"/>
    <w:rsid w:val="00AA2466"/>
    <w:rsid w:val="00AB3AC5"/>
    <w:rsid w:val="00AB6B77"/>
    <w:rsid w:val="00AB7252"/>
    <w:rsid w:val="00AB7333"/>
    <w:rsid w:val="00AD5AEC"/>
    <w:rsid w:val="00AF3579"/>
    <w:rsid w:val="00AF5093"/>
    <w:rsid w:val="00B10E23"/>
    <w:rsid w:val="00B11CE3"/>
    <w:rsid w:val="00B1659D"/>
    <w:rsid w:val="00B16A4D"/>
    <w:rsid w:val="00B173D5"/>
    <w:rsid w:val="00B36A31"/>
    <w:rsid w:val="00B45140"/>
    <w:rsid w:val="00B50DFC"/>
    <w:rsid w:val="00B5117B"/>
    <w:rsid w:val="00B61E86"/>
    <w:rsid w:val="00B64131"/>
    <w:rsid w:val="00BA5D8D"/>
    <w:rsid w:val="00BA7891"/>
    <w:rsid w:val="00BA7DAB"/>
    <w:rsid w:val="00BD0BF7"/>
    <w:rsid w:val="00BE4F90"/>
    <w:rsid w:val="00BE55B1"/>
    <w:rsid w:val="00BF0DD6"/>
    <w:rsid w:val="00C07BFF"/>
    <w:rsid w:val="00C17D2F"/>
    <w:rsid w:val="00C20E96"/>
    <w:rsid w:val="00C2383F"/>
    <w:rsid w:val="00C32FCA"/>
    <w:rsid w:val="00C50844"/>
    <w:rsid w:val="00C54878"/>
    <w:rsid w:val="00C565ED"/>
    <w:rsid w:val="00C57A54"/>
    <w:rsid w:val="00C6505C"/>
    <w:rsid w:val="00C65E59"/>
    <w:rsid w:val="00C70F77"/>
    <w:rsid w:val="00C76C27"/>
    <w:rsid w:val="00CA5D05"/>
    <w:rsid w:val="00CB1740"/>
    <w:rsid w:val="00CB2271"/>
    <w:rsid w:val="00CE2ED3"/>
    <w:rsid w:val="00CE4CFE"/>
    <w:rsid w:val="00CF6165"/>
    <w:rsid w:val="00D07F6E"/>
    <w:rsid w:val="00D12CE3"/>
    <w:rsid w:val="00D17A4E"/>
    <w:rsid w:val="00D34099"/>
    <w:rsid w:val="00D43A7A"/>
    <w:rsid w:val="00D45038"/>
    <w:rsid w:val="00D54175"/>
    <w:rsid w:val="00D678F4"/>
    <w:rsid w:val="00D75C9F"/>
    <w:rsid w:val="00D768A7"/>
    <w:rsid w:val="00D77236"/>
    <w:rsid w:val="00D877A7"/>
    <w:rsid w:val="00DB7011"/>
    <w:rsid w:val="00DC3514"/>
    <w:rsid w:val="00DC70A6"/>
    <w:rsid w:val="00DD0E3E"/>
    <w:rsid w:val="00DD4E07"/>
    <w:rsid w:val="00DD5C8D"/>
    <w:rsid w:val="00E0511B"/>
    <w:rsid w:val="00E16B45"/>
    <w:rsid w:val="00E202D0"/>
    <w:rsid w:val="00E2158D"/>
    <w:rsid w:val="00E23279"/>
    <w:rsid w:val="00E252F6"/>
    <w:rsid w:val="00E45F4D"/>
    <w:rsid w:val="00E53939"/>
    <w:rsid w:val="00E579C9"/>
    <w:rsid w:val="00E66EBE"/>
    <w:rsid w:val="00E76CD5"/>
    <w:rsid w:val="00E76D71"/>
    <w:rsid w:val="00E829ED"/>
    <w:rsid w:val="00E95F70"/>
    <w:rsid w:val="00EA1A68"/>
    <w:rsid w:val="00EA43F4"/>
    <w:rsid w:val="00F02D4E"/>
    <w:rsid w:val="00F14662"/>
    <w:rsid w:val="00F255E0"/>
    <w:rsid w:val="00F260E6"/>
    <w:rsid w:val="00F2630D"/>
    <w:rsid w:val="00F336CA"/>
    <w:rsid w:val="00F379AC"/>
    <w:rsid w:val="00F500AA"/>
    <w:rsid w:val="00F617A7"/>
    <w:rsid w:val="00F7602A"/>
    <w:rsid w:val="00F76CDC"/>
    <w:rsid w:val="00F77E41"/>
    <w:rsid w:val="00F80E04"/>
    <w:rsid w:val="00F86F4A"/>
    <w:rsid w:val="00F87C1D"/>
    <w:rsid w:val="00F9089F"/>
    <w:rsid w:val="00F92576"/>
    <w:rsid w:val="00FA0A49"/>
    <w:rsid w:val="00FB2CC6"/>
    <w:rsid w:val="00FB73B9"/>
    <w:rsid w:val="00FE19EF"/>
    <w:rsid w:val="00FE1BF2"/>
    <w:rsid w:val="00FE22EC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7B5CAA-00E0-4F18-884D-9089544E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59D"/>
  </w:style>
  <w:style w:type="paragraph" w:styleId="1">
    <w:name w:val="heading 1"/>
    <w:basedOn w:val="a"/>
    <w:next w:val="a"/>
    <w:link w:val="10"/>
    <w:uiPriority w:val="9"/>
    <w:qFormat/>
    <w:rsid w:val="00B1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659D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7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6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165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link w:val="a4"/>
    <w:uiPriority w:val="1"/>
    <w:qFormat/>
    <w:rsid w:val="00B1659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1659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1659D"/>
    <w:pPr>
      <w:ind w:left="720"/>
      <w:contextualSpacing/>
    </w:pPr>
  </w:style>
  <w:style w:type="table" w:styleId="a6">
    <w:name w:val="Table Grid"/>
    <w:basedOn w:val="a1"/>
    <w:uiPriority w:val="39"/>
    <w:rsid w:val="00B1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64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64B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164B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164BB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5164B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5164BB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164BB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164BB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164BB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164BB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164B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A377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9">
    <w:name w:val="Placeholder Text"/>
    <w:basedOn w:val="a0"/>
    <w:uiPriority w:val="99"/>
    <w:semiHidden/>
    <w:rsid w:val="006E4EC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E4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4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74B57-4AB1-4AFB-9980-CA934972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Численные методы</vt:lpstr>
    </vt:vector>
  </TitlesOfParts>
  <Company>23631-2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Численные методы</dc:title>
  <dc:subject>Отчет за 4-ый семестр</dc:subject>
  <dc:creator>Решетняк Иван Витальевич</dc:creator>
  <cp:keywords/>
  <dc:description/>
  <cp:lastModifiedBy>Решетняк Иван Витальевич</cp:lastModifiedBy>
  <cp:revision>7</cp:revision>
  <dcterms:created xsi:type="dcterms:W3CDTF">2019-06-11T10:28:00Z</dcterms:created>
  <dcterms:modified xsi:type="dcterms:W3CDTF">2019-06-11T18:19:00Z</dcterms:modified>
</cp:coreProperties>
</file>