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30zkihm4ze5" w:id="0"/>
      <w:bookmarkEnd w:id="0"/>
      <w:r w:rsidDel="00000000" w:rsidR="00000000" w:rsidRPr="00000000">
        <w:rPr>
          <w:rtl w:val="0"/>
        </w:rPr>
        <w:t xml:space="preserve">Decorator Pattern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grbpoh472rj" w:id="1"/>
      <w:bookmarkEnd w:id="1"/>
      <w:r w:rsidDel="00000000" w:rsidR="00000000" w:rsidRPr="00000000">
        <w:rPr>
          <w:rtl w:val="0"/>
        </w:rPr>
        <w:t xml:space="preserve">Structural Design Pattern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Decorator: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want to enhance behavior of our existing object dynamically as and when required.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 warps an object within itself and provides the same interface as the wrapped object. So the client of the original object doesn’t need to change.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to subclassing for extending functionality of existing classes.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 lets you attach new behaviors to objects by placing these objects inside special wrapper objects that contain the behaviors.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Extending a class is the first thing that comes to mind when you need to alter an object’s behavior. However, inheritance has several serious caveats.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is static. Can’t alter the behavior of an existing object at runtime.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Subclasses can have just one parent class.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Use Aggregation or Composition instead of Inheritance.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Aggregation:</w:t>
      </w:r>
      <w:r w:rsidDel="00000000" w:rsidR="00000000" w:rsidRPr="00000000">
        <w:rPr>
          <w:rtl w:val="0"/>
        </w:rPr>
        <w:t xml:space="preserve">  a special form of Association, where there is a unidirectional association. One-way relationship. (Department can have students but vice versa it not possible). Both entries can survive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Composition:</w:t>
      </w:r>
      <w:r w:rsidDel="00000000" w:rsidR="00000000" w:rsidRPr="00000000">
        <w:rPr>
          <w:rtl w:val="0"/>
        </w:rPr>
        <w:t xml:space="preserve"> form of Aggregation in which two entities are highly dependent on each other. Object A is part of Object B. if B gets destroyed all objects A in B will also be destroyed.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Real-World Analogy:</w:t>
      </w:r>
      <w:r w:rsidDel="00000000" w:rsidR="00000000" w:rsidRPr="00000000">
        <w:rPr>
          <w:rtl w:val="0"/>
        </w:rPr>
        <w:t xml:space="preserve"> Wearing clothes is an example of using decorators. When you’re cold, you wrap yourself in a sweater. If you’re still cold with a sweater, you can wear a jacket on top. If it’s raining, you put on a raincoat. All of these garments extend your basic behavior but aren’t part of you, and you can easily take off any piece of clothing whenever you don’t need it.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interface (Shape)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concrete classes (Circle, Rectangle) implementing the same interface (Shape).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abstract (ShapeDecorator) decorator class implementing the Shape interface.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concrete decorator classes extending the ShapeDecorator class.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them to decorate the Shape objects.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925690" cy="2271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69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