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И НАУКИ РЕСПУБЛИКИ БЕЛАРУСЬ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БЕЛОРУССКИЙ НАЦИОНАЛЬНЫЙ ТЕХНИЧЕСКИЙ УНИВЕРСИТЕТ</w:t>
      </w:r>
    </w:p>
    <w:p w:rsidR="00000000" w:rsidDel="00000000" w:rsidP="00000000" w:rsidRDefault="00000000" w:rsidRPr="00000000" w14:paraId="00000003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 и робототехники</w:t>
      </w:r>
    </w:p>
    <w:p w:rsidR="00000000" w:rsidDel="00000000" w:rsidP="00000000" w:rsidRDefault="00000000" w:rsidRPr="00000000" w14:paraId="00000005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Кафедра программного обеспечения вычислительной техники и автоматизированных систем</w:t>
      </w:r>
    </w:p>
    <w:p w:rsidR="00000000" w:rsidDel="00000000" w:rsidP="00000000" w:rsidRDefault="00000000" w:rsidRPr="00000000" w14:paraId="0000000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8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E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F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                                              О Т Ч Е Т</w:t>
      </w:r>
    </w:p>
    <w:p w:rsidR="00000000" w:rsidDel="00000000" w:rsidP="00000000" w:rsidRDefault="00000000" w:rsidRPr="00000000" w14:paraId="00000012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                           ПО ЛАБОРАТОРНОЙ РАБОТЕ №</w:t>
      </w: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709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sz w:val="26"/>
          <w:szCs w:val="26"/>
          <w:rtl w:val="0"/>
        </w:rPr>
        <w:t xml:space="preserve">Командный язык и скрипты Shell. Часть 1 – Скрипты и перенаправление ввода/вывода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по курсу: "Системное программирование"</w:t>
      </w:r>
    </w:p>
    <w:p w:rsidR="00000000" w:rsidDel="00000000" w:rsidP="00000000" w:rsidRDefault="00000000" w:rsidRPr="00000000" w14:paraId="00000016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hanging="284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Выполнил:   Сулим И.С., 10702121</w:t>
      </w:r>
    </w:p>
    <w:p w:rsidR="00000000" w:rsidDel="00000000" w:rsidP="00000000" w:rsidRDefault="00000000" w:rsidRPr="00000000" w14:paraId="0000002A">
      <w:pPr>
        <w:spacing w:after="0" w:lineRule="auto"/>
        <w:ind w:hanging="28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hanging="284"/>
        <w:jc w:val="center"/>
        <w:rPr/>
      </w:pPr>
      <w:r w:rsidDel="00000000" w:rsidR="00000000" w:rsidRPr="00000000">
        <w:rPr>
          <w:rtl w:val="0"/>
        </w:rPr>
        <w:t xml:space="preserve">                                           Проверил:   Давыденко Н.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работы : </w:t>
      </w:r>
    </w:p>
    <w:p w:rsidR="00000000" w:rsidDel="00000000" w:rsidP="00000000" w:rsidRDefault="00000000" w:rsidRPr="00000000" w14:paraId="0000002D">
      <w:pPr>
        <w:spacing w:after="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Закрепить на практике основы работы со сценариями командной оболочки и перенаправление ввода/вывода.</w:t>
      </w:r>
    </w:p>
    <w:p w:rsidR="00000000" w:rsidDel="00000000" w:rsidP="00000000" w:rsidRDefault="00000000" w:rsidRPr="00000000" w14:paraId="0000002E">
      <w:pPr>
        <w:spacing w:after="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:</w:t>
      </w:r>
    </w:p>
    <w:p w:rsidR="00000000" w:rsidDel="00000000" w:rsidP="00000000" w:rsidRDefault="00000000" w:rsidRPr="00000000" w14:paraId="00000030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 </w:t>
      </w:r>
    </w:p>
    <w:p w:rsidR="00000000" w:rsidDel="00000000" w:rsidP="00000000" w:rsidRDefault="00000000" w:rsidRPr="00000000" w14:paraId="00000031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:rsidR="00000000" w:rsidDel="00000000" w:rsidP="00000000" w:rsidRDefault="00000000" w:rsidRPr="00000000" w14:paraId="0000003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86353" cy="564986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353" cy="564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43979" cy="351029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979" cy="351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все файлы, начинающиеся на слово script и записать их имена в файл list.txt.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27111" cy="367512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111" cy="367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67740" cy="806450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0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скрипт, который проверяет, содержится ли скриптовый файл в директории, если да, то выполнить его.</w:t>
      </w:r>
    </w:p>
    <w:p w:rsidR="00000000" w:rsidDel="00000000" w:rsidP="00000000" w:rsidRDefault="00000000" w:rsidRPr="00000000" w14:paraId="0000004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скрипт, подсчитывающий сумму от 1 до 10.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07294" cy="1104026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7294" cy="1104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53524" cy="432167"/>
            <wp:effectExtent b="0" l="0" r="0" t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524" cy="432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какие командные интерпретаторы установлены в вашей системе? Напишите скрипт поиска местонахождения  командных интерпретаторов вашей системы.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48661" cy="399798"/>
            <wp:effectExtent b="0" l="0" r="0" t="0"/>
            <wp:docPr id="3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661" cy="399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текст первого примера, заменить некоторые фамилии на фамилии членов вашей команды.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45181" cy="712796"/>
            <wp:effectExtent b="0" l="0" r="0" t="0"/>
            <wp:docPr id="4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181" cy="71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79454" cy="824069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82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83316" cy="508987"/>
            <wp:effectExtent b="0" l="0" r="0" t="0"/>
            <wp:docPr id="4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316" cy="50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Отсортируйте данные файла так, чтобы он не поменял свое собственное имя (Решение. Нужно предварительно создать промежуточный файл t11.txt. Затем выполнить нужные команды).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20215" cy="549422"/>
            <wp:effectExtent b="0" l="0" r="0" t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549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95409" cy="756517"/>
            <wp:effectExtent b="0" l="0" r="0" t="0"/>
            <wp:docPr id="4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09" cy="756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Подсчитайте число одинаковых слов в обоих файлов. Для подсчета числа слов в файле используйте команду: wc -w file1.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92612" cy="326650"/>
            <wp:effectExtent b="0" l="0" r="0" t="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612" cy="32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68293" cy="398978"/>
            <wp:effectExtent b="0" l="0" r="0" t="0"/>
            <wp:docPr id="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293" cy="39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скрипт, который создает отсортированный файл, содержащий слова из двух файлов, исключая их общую часть одинаковых слов.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994955" cy="804861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955" cy="804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Вывести фамилию самого молодого человека (в файле people – это второй столбец).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50695" cy="338984"/>
            <wp:effectExtent b="0" l="0" r="0" t="0"/>
            <wp:docPr id="4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695" cy="33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40861" cy="705652"/>
            <wp:effectExtent b="0" l="0" r="0" t="0"/>
            <wp:docPr id="5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861" cy="70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Вывести зарплату самого молодого человека (зарплата – третий столбец).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70757" cy="310552"/>
            <wp:effectExtent b="0" l="0" r="0" t="0"/>
            <wp:docPr id="5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757" cy="31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48442" cy="759178"/>
            <wp:effectExtent b="0" l="0" r="0" t="0"/>
            <wp:docPr id="5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442" cy="759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Вывести отсортированный список имен файлов, начальная часть имени есть script.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36470" cy="1503096"/>
            <wp:effectExtent b="0" l="0" r="0" t="0"/>
            <wp:docPr id="5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470" cy="1503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73567" cy="363904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7" cy="36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скрипт, который в каждой строке файла оставляет только буквенные символы, а остальные символы выбрасывает.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031424" cy="703244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424" cy="703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29960" cy="743429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960" cy="743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20084" cy="34819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084" cy="34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Вывести упорядоченный список имен файлов, в именах которых содержится символ подчеркивания, например, script_sort.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91174" cy="356836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174" cy="35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Напишите скрипт запуска другого скрипта.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192872" cy="549444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2872" cy="54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Расположите скрипт в одной из стандартных директорий системы, и запустите его из домашней директории пользователя.</w:t>
      </w:r>
    </w:p>
    <w:p w:rsidR="00000000" w:rsidDel="00000000" w:rsidP="00000000" w:rsidRDefault="00000000" w:rsidRPr="00000000" w14:paraId="0000008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Вывод : </w:t>
      </w:r>
      <w:r w:rsidDel="00000000" w:rsidR="00000000" w:rsidRPr="00000000">
        <w:rPr>
          <w:rtl w:val="0"/>
        </w:rPr>
        <w:t xml:space="preserve">в ходе выполнения лабораторной работы я закрепил на практике основы работы со сценариями командной оболочки и перенаправление ввода/вывода.</w:t>
      </w:r>
    </w:p>
    <w:p w:rsidR="00000000" w:rsidDel="00000000" w:rsidP="00000000" w:rsidRDefault="00000000" w:rsidRPr="00000000" w14:paraId="0000008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8E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переменная окружения PATH, и какую роль она играет в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запуске скриптов?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ab/>
        <w:t xml:space="preserve">Переменная окружения PATH: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PATH - это переменная окружения в операционных системах UNIX и UNIX-подобных системах, таких как Linux. Она содержит список директорий, в которых операционная система будет искать исполняемые файлы, когда вы вводите команды в командной строке.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Роль PATH заключается в том, чтобы обеспечить доступность исполняемых файлов из любой директории без необходимости указания полного пути к файлу каждый раз. Когда вы вводите команду в терминале, операционная система проверяет каждую директорию в PATH, начиная с первой, и останавливается, когда найдет соответствующий исполняемый файл.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Пример: Если вы введете ls в терминале, операционная система будет искать исполняемый файл ls в каждой директории из переменной PATH, и если найдет его (например, /bin/ls), то выполнит команду.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потоки данных, и какие стандартные потоки данных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существуют в системе? В какой системной директории располагаются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их файлы?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Потоки данных: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Потоки данных - это механизм передачи информации между программами и операционной системой или между разными частями программы. Они представляют собой абстракцию для ввода и вывода данных.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потоки данных: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stdin (стандартный ввод): Этот поток данных предназначен для ввода данных в программу. Обычно он связан с клавиатурой.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stdout (стандартный вывод): Этот поток данных предназначен для вывода данных, произведенных программой. Обычно он связан с экраном (терминалом).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stderr (стандартный вывод ошибок): Этот поток данных предназначен для вывода сообщений об ошибках и диагностических сообщений программой. Он также связан с экраном.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Файлы потоков данных находятся в системной директории /dev/, например: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/dev/stdin - стандартный ввод (stdin)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/dev/stdout - стандартный вывод (stdout)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/dev/stderr - стандартный вывод ошибок (stderr)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потоки данных могут быть перенаправлены, чтобы изменить их направление. Например, вы можете перенаправить вывод программы в файл, используя символы &gt; или &gt;&gt;, или перенаправить ввод из файла с помощью &lt;.</w:t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 w:val="1"/>
    <w:rsid w:val="00397D5F"/>
    <w:pPr>
      <w:spacing w:after="100" w:afterAutospacing="1" w:before="100" w:beforeAutospacing="1"/>
      <w:outlineLvl w:val="0"/>
    </w:pPr>
    <w:rPr>
      <w:rFonts w:cs="Times New Roman" w:eastAsia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397D5F"/>
    <w:pPr>
      <w:spacing w:after="100" w:afterAutospacing="1" w:before="100" w:beforeAutospacing="1"/>
      <w:outlineLvl w:val="1"/>
    </w:pPr>
    <w:rPr>
      <w:rFonts w:cs="Times New Roman" w:eastAsia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70040"/>
    <w:pPr>
      <w:ind w:left="720"/>
      <w:contextualSpacing w:val="1"/>
    </w:pPr>
  </w:style>
  <w:style w:type="character" w:styleId="a4">
    <w:name w:val="Strong"/>
    <w:basedOn w:val="a0"/>
    <w:uiPriority w:val="22"/>
    <w:qFormat w:val="1"/>
    <w:rsid w:val="007D1C85"/>
    <w:rPr>
      <w:b w:val="1"/>
      <w:bCs w:val="1"/>
    </w:rPr>
  </w:style>
  <w:style w:type="character" w:styleId="a5">
    <w:name w:val="Hyperlink"/>
    <w:basedOn w:val="a0"/>
    <w:uiPriority w:val="99"/>
    <w:unhideWhenUsed w:val="1"/>
    <w:rsid w:val="00B65147"/>
    <w:rPr>
      <w:color w:val="0000ff"/>
      <w:u w:val="single"/>
    </w:rPr>
  </w:style>
  <w:style w:type="paragraph" w:styleId="ez-toc-heading-level-3" w:customStyle="1">
    <w:name w:val="ez-toc-heading-level-3"/>
    <w:basedOn w:val="a"/>
    <w:rsid w:val="00B65147"/>
    <w:pPr>
      <w:spacing w:after="100" w:afterAutospacing="1" w:before="100" w:beforeAutospacing="1"/>
    </w:pPr>
    <w:rPr>
      <w:rFonts w:cs="Times New Roman" w:eastAsia="Times New Roman"/>
      <w:sz w:val="24"/>
      <w:szCs w:val="24"/>
      <w:lang w:eastAsia="ru-RU"/>
    </w:rPr>
  </w:style>
  <w:style w:type="paragraph" w:styleId="ez-toc-page-1" w:customStyle="1">
    <w:name w:val="ez-toc-page-1"/>
    <w:basedOn w:val="a"/>
    <w:rsid w:val="00B65147"/>
    <w:pPr>
      <w:spacing w:after="100" w:afterAutospacing="1" w:before="100" w:beforeAutospacing="1"/>
    </w:pPr>
    <w:rPr>
      <w:rFonts w:cs="Times New Roman" w:eastAsia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397D5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397D5F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397D5F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397D5F"/>
    <w:rPr>
      <w:rFonts w:ascii="Courier New" w:cs="Courier New" w:eastAsia="Times New Roman" w:hAnsi="Courier New"/>
      <w:sz w:val="20"/>
      <w:szCs w:val="20"/>
    </w:rPr>
  </w:style>
  <w:style w:type="paragraph" w:styleId="a6">
    <w:name w:val="Normal (Web)"/>
    <w:basedOn w:val="a"/>
    <w:uiPriority w:val="99"/>
    <w:semiHidden w:val="1"/>
    <w:unhideWhenUsed w:val="1"/>
    <w:rsid w:val="00646583"/>
    <w:pPr>
      <w:spacing w:after="100" w:afterAutospacing="1" w:before="100" w:beforeAutospacing="1"/>
    </w:pPr>
    <w:rPr>
      <w:rFonts w:cs="Times New Roman" w:eastAsia="Times New Roman"/>
      <w:sz w:val="24"/>
      <w:szCs w:val="24"/>
      <w:lang w:eastAsia="ru-RU"/>
    </w:rPr>
  </w:style>
  <w:style w:type="character" w:styleId="nowrap" w:customStyle="1">
    <w:name w:val="nowrap"/>
    <w:basedOn w:val="a0"/>
    <w:rsid w:val="003D0BCC"/>
  </w:style>
  <w:style w:type="character" w:styleId="unicode" w:customStyle="1">
    <w:name w:val="unicode"/>
    <w:basedOn w:val="a0"/>
    <w:rsid w:val="00321B7F"/>
  </w:style>
  <w:style w:type="character" w:styleId="metadata" w:customStyle="1">
    <w:name w:val="metadata"/>
    <w:basedOn w:val="a0"/>
    <w:rsid w:val="00321B7F"/>
  </w:style>
  <w:style w:type="character" w:styleId="noexcerpt" w:customStyle="1">
    <w:name w:val="noexcerpt"/>
    <w:basedOn w:val="a0"/>
    <w:rsid w:val="00372463"/>
  </w:style>
  <w:style w:type="character" w:styleId="ipa" w:customStyle="1">
    <w:name w:val="ipa"/>
    <w:basedOn w:val="a0"/>
    <w:rsid w:val="00372463"/>
  </w:style>
  <w:style w:type="paragraph" w:styleId="level-2" w:customStyle="1">
    <w:name w:val="level-2"/>
    <w:basedOn w:val="a"/>
    <w:rsid w:val="00992A46"/>
    <w:pPr>
      <w:spacing w:after="100" w:afterAutospacing="1" w:before="100" w:beforeAutospacing="1"/>
    </w:pPr>
    <w:rPr>
      <w:rFonts w:cs="Times New Roman" w:eastAsia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8.png"/><Relationship Id="rId21" Type="http://schemas.openxmlformats.org/officeDocument/2006/relationships/image" Target="media/image19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0.png"/><Relationship Id="rId25" Type="http://schemas.openxmlformats.org/officeDocument/2006/relationships/image" Target="media/image25.png"/><Relationship Id="rId28" Type="http://schemas.openxmlformats.org/officeDocument/2006/relationships/image" Target="media/image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31" Type="http://schemas.openxmlformats.org/officeDocument/2006/relationships/image" Target="media/image9.png"/><Relationship Id="rId30" Type="http://schemas.openxmlformats.org/officeDocument/2006/relationships/image" Target="media/image26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32" Type="http://schemas.openxmlformats.org/officeDocument/2006/relationships/image" Target="media/image15.png"/><Relationship Id="rId13" Type="http://schemas.openxmlformats.org/officeDocument/2006/relationships/image" Target="media/image23.png"/><Relationship Id="rId12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22.png"/><Relationship Id="rId17" Type="http://schemas.openxmlformats.org/officeDocument/2006/relationships/image" Target="media/image21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ZHJHHdFAbSaK/nX9g5W+l4tqA==">CgMxLjA4AHIhMXZjbEhUX3V6T3E0cG1qMTNoOFFwampqZVZQa0FHZU5K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2023-09-18T16:41:00Z</dcterms:created>
  <dc:creator>Koleda Anastasia</dc:creator>
</cp:coreProperties>
</file>