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 МИНИСТЕРСТВО ОБРАЗОВАНИЯ И НАУКИ РЕСПУБЛИКИ БЕЛАРУСЬ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БЕЛОРУССКИЙ НАЦИОНАЛЬНЫЙ ТЕХНИЧЕСКИЙ УНИВЕРСИТЕТ</w:t>
      </w:r>
    </w:p>
    <w:p w:rsidR="00000000" w:rsidDel="00000000" w:rsidP="00000000" w:rsidRDefault="00000000" w:rsidRPr="00000000" w14:paraId="00000003">
      <w:pPr>
        <w:spacing w:after="0" w:lineRule="auto"/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firstLine="709"/>
        <w:jc w:val="center"/>
        <w:rPr/>
      </w:pPr>
      <w:r w:rsidDel="00000000" w:rsidR="00000000" w:rsidRPr="00000000">
        <w:rPr>
          <w:rtl w:val="0"/>
        </w:rPr>
        <w:t xml:space="preserve">Факультет информационных технологий и робототехники</w:t>
      </w:r>
    </w:p>
    <w:p w:rsidR="00000000" w:rsidDel="00000000" w:rsidP="00000000" w:rsidRDefault="00000000" w:rsidRPr="00000000" w14:paraId="00000005">
      <w:pPr>
        <w:spacing w:after="0" w:lineRule="auto"/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firstLine="709"/>
        <w:jc w:val="center"/>
        <w:rPr/>
      </w:pPr>
      <w:r w:rsidDel="00000000" w:rsidR="00000000" w:rsidRPr="00000000">
        <w:rPr>
          <w:rtl w:val="0"/>
        </w:rPr>
        <w:t xml:space="preserve">Кафедра программного обеспечения вычислительной техники и автоматизированных систем</w:t>
      </w:r>
    </w:p>
    <w:p w:rsidR="00000000" w:rsidDel="00000000" w:rsidP="00000000" w:rsidRDefault="00000000" w:rsidRPr="00000000" w14:paraId="00000007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08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09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0A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0D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0E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0F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                                              О Т Ч Е Т</w:t>
      </w:r>
    </w:p>
    <w:p w:rsidR="00000000" w:rsidDel="00000000" w:rsidP="00000000" w:rsidRDefault="00000000" w:rsidRPr="00000000" w14:paraId="00000012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                           ПО ЛАБОРАТОРНОЙ РАБОТЕ №</w:t>
      </w:r>
      <w:r w:rsidDel="00000000" w:rsidR="00000000" w:rsidRPr="00000000">
        <w:rPr>
          <w:b w:val="1"/>
          <w:rtl w:val="0"/>
        </w:rPr>
        <w:t xml:space="preserve">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firstLine="709"/>
        <w:jc w:val="center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i w:val="1"/>
          <w:sz w:val="26"/>
          <w:szCs w:val="26"/>
          <w:rtl w:val="0"/>
        </w:rPr>
        <w:t xml:space="preserve">Командный язык и скрипты Shell. Часть 2 – Скрипты, создание проекта, диалоги»</w:t>
      </w:r>
    </w:p>
    <w:p w:rsidR="00000000" w:rsidDel="00000000" w:rsidP="00000000" w:rsidRDefault="00000000" w:rsidRPr="00000000" w14:paraId="00000014">
      <w:pPr>
        <w:spacing w:after="0" w:lineRule="auto"/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по курсу: "Системное программирование"</w:t>
      </w:r>
    </w:p>
    <w:p w:rsidR="00000000" w:rsidDel="00000000" w:rsidP="00000000" w:rsidRDefault="00000000" w:rsidRPr="00000000" w14:paraId="00000016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hanging="284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Выполнил:  Сулим И.С., 10702121</w:t>
      </w:r>
    </w:p>
    <w:p w:rsidR="00000000" w:rsidDel="00000000" w:rsidP="00000000" w:rsidRDefault="00000000" w:rsidRPr="00000000" w14:paraId="0000002A">
      <w:pPr>
        <w:spacing w:after="0" w:lineRule="auto"/>
        <w:ind w:hanging="284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hanging="284"/>
        <w:jc w:val="center"/>
        <w:rPr/>
      </w:pPr>
      <w:r w:rsidDel="00000000" w:rsidR="00000000" w:rsidRPr="00000000">
        <w:rPr>
          <w:rtl w:val="0"/>
        </w:rPr>
        <w:t xml:space="preserve">                                           Проверил:   Давыденко Н.Н.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Цель работы : </w:t>
      </w:r>
    </w:p>
    <w:p w:rsidR="00000000" w:rsidDel="00000000" w:rsidP="00000000" w:rsidRDefault="00000000" w:rsidRPr="00000000" w14:paraId="0000002D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Закрепить на практике принципы создания проектов с помощью скриптов SHELL, освоить средства примитивного графического интерфейса в Linux-скриптах.</w:t>
      </w:r>
    </w:p>
    <w:p w:rsidR="00000000" w:rsidDel="00000000" w:rsidP="00000000" w:rsidRDefault="00000000" w:rsidRPr="00000000" w14:paraId="0000002E">
      <w:pPr>
        <w:spacing w:after="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 :</w:t>
      </w:r>
    </w:p>
    <w:p w:rsidR="00000000" w:rsidDel="00000000" w:rsidP="00000000" w:rsidRDefault="00000000" w:rsidRPr="00000000" w14:paraId="00000030">
      <w:pPr>
        <w:spacing w:after="0" w:lineRule="auto"/>
        <w:ind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Сделать пример с двумя вложенными диалогами типа YesNo.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636135" cy="2388235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2388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0" distT="0" distL="0" distR="0">
            <wp:extent cx="1279525" cy="107442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9525" cy="1074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221105" cy="1062990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1062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131570" cy="1098550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09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70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Сделать пример, запрашивающий сначала имя человека, а потом профессию. Вывести имя + профессию, прочитанные в диалоге.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903470" cy="404495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40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941570" cy="782955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782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577340" cy="1022350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02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592580" cy="1033780"/>
            <wp:effectExtent b="0" l="0" r="0" t="0"/>
            <wp:docPr id="3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033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70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список с названиями валют. После выбора валюты система должна вывести ее котировку.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941570" cy="414655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414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71085" cy="2200275"/>
            <wp:effectExtent b="0" l="0" r="0" t="0"/>
            <wp:docPr id="3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527810" cy="1304290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1304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Измените предыдущую программу так, вместо списка валют предлагалось оконное меню валют. Чтобы программа работала в цикле. Для выхода из цикла нужно вместо названия валюты вводить exit.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537710" cy="392430"/>
            <wp:effectExtent b="0" l="0" r="0" t="0"/>
            <wp:docPr id="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392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530090" cy="2664460"/>
            <wp:effectExtent b="0" l="0" r="0" t="0"/>
            <wp:docPr id="3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2664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537335" cy="1449705"/>
            <wp:effectExtent b="0" l="0" r="0" t="0"/>
            <wp:docPr id="3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1449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Измените предыдущую программу так, для выхода из программы в меню была кнопка закрытия программы «exit».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34815" cy="2251710"/>
            <wp:effectExtent b="0" l="0" r="0" t="0"/>
            <wp:docPr id="3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225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623060" cy="1511935"/>
            <wp:effectExtent b="0" l="0" r="0" t="0"/>
            <wp:docPr id="3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511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708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08" w:firstLine="0"/>
        <w:rPr/>
      </w:pPr>
      <w:r w:rsidDel="00000000" w:rsidR="00000000" w:rsidRPr="00000000">
        <w:rPr>
          <w:rtl w:val="0"/>
        </w:rPr>
        <w:t xml:space="preserve">Создайте копию проекта представленного в упражнении №3. Внесем изменения в новом проекте, добавив вывод информации о домашнем каталоге каждого пользователя и включив в вывод общее число файлов и подкаталогов в каждом из них: </w:t>
      </w:r>
    </w:p>
    <w:p w:rsidR="00000000" w:rsidDel="00000000" w:rsidP="00000000" w:rsidRDefault="00000000" w:rsidRPr="00000000" w14:paraId="00000058">
      <w:pPr>
        <w:spacing w:after="0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В этой новой версии проверяется наличие привилегий суперпользователя, но вместо того, чтобы выполнить полный набор операций в каждой из ветвей if, здесь устанавливаются некоторые переменные, которые затем используются в цикле for. В функции использованы несколько локальных переменных и команда printf для форматирования части вывода.</w:t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101466</wp:posOffset>
            </wp:positionV>
            <wp:extent cx="5943600" cy="3246906"/>
            <wp:effectExtent b="0" l="0" r="0" t="0"/>
            <wp:wrapSquare wrapText="bothSides" distB="0" distT="0" distL="0" distR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31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9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ind w:left="708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</w:t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6006465" cy="3244215"/>
            <wp:effectExtent b="0" l="0" r="0" t="0"/>
            <wp:wrapSquare wrapText="bothSides" distB="0" distT="0" distL="0" distR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-1057" t="2962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3244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Для сценария выполненного в задании №2 создайте графическое диалоговое окно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94632</wp:posOffset>
            </wp:positionV>
            <wp:extent cx="5987415" cy="3248643"/>
            <wp:effectExtent b="0" l="0" r="0" t="0"/>
            <wp:wrapSquare wrapText="bothSides" distB="0" distT="0" distL="0" distR="0"/>
            <wp:docPr id="3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-737" t="2830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3248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Вывод : </w:t>
      </w:r>
      <w:r w:rsidDel="00000000" w:rsidR="00000000" w:rsidRPr="00000000">
        <w:rPr>
          <w:rtl w:val="0"/>
        </w:rPr>
        <w:t xml:space="preserve">в ходе выполнения лабораторной работы я закрепила на практике принципы создания проектов с помощью скриптов SHELL, освоила средства примитивного графического интерфейса в Linux-скриптах.</w:t>
      </w:r>
    </w:p>
    <w:p w:rsidR="00000000" w:rsidDel="00000000" w:rsidP="00000000" w:rsidRDefault="00000000" w:rsidRPr="00000000" w14:paraId="0000006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68">
      <w:pPr>
        <w:spacing w:after="0" w:lineRule="auto"/>
        <w:ind w:firstLine="70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Возможности командной оболочки и скриптов Shell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область видимости переменных? Какие типы области видимости переменных существуют?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Область видимости – участок программы, в рамках которого можно использовать переменную. Существуют глобальные и локальные области видимости переменных.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Область видимости переменных определяет, где в вашей программе или скрипте можно получить доступ к определенной переменной и где переменная не видна. Область видимости устанавливает правила доступа к переменным и их значениям. В различных языках программирования и средах могут существовать разные типы областей видимости. Основные типы областей видимости включают: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Глобальная область видимости (Global Scope): Переменные, определенные в глобальной области видимости, видны и доступны во всей программе или скрипте. Это означает, что они могут быть использованы в любой части кода.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Локальная область видимости (Local Scope): Переменные, определенные внутри функции или блока кода, имеют локальную область видимости. Это означает, что они видны только внутри этой функции или блока кода и недоступны вне его. Это способствует изоляции переменных и предотвращает конфликты имен.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Область видимости вложенных функций (Nested Scope): Если функция вложена в другую функцию, она может иметь доступ к переменным внешней функции, но не наоборот. Это называется "цепью областей видимости".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Блочная область видимости (Block Scope): Некоторые языки программирования, такие как JavaScript, поддерживают блочную область видимости. Переменные, определенные внутри блока кода (например, внутри цикла или условного оператора), видны только в этом блоке.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Графический интерфейс диалога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каких утилит реализуется средства примитивного графического интерфейса в Linux-скриптах?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gdialog, zenity, Xdialog, whiptail.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Примитивные графические интерфейсы Linux-скриптов могут включать различные типы окон и виджетов для взаимодействия с пользователем. Вот некоторые из основных типов окон и виджетов, которые могут использоваться в Linux-скриптах: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Диалоговые окна (Dialog Boxes): Диалоговые окна используются для вывода информации и запроса данных от пользователя. Они могут включать текстовые сообщения, кнопки "ОК" и "Отмена", а также поля ввода.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Меню выбора (Selection Menus): Меню выбора позволяют пользователю выбирать опции из списка. Они могут быть выпадающими или в виде списка с радиокнопками или флажками для выбора одной или нескольких опций.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Формы ввода (Input Forms): Формы ввода предоставляют поля для ввода текста, чисел и других данных. Они могут включать метки для описания полей и кнопку "Отправить" для отправки данных.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Информационные окна (Information Windows): Информационные окна используются для вывода информации без необходимости пользовательского ввода. Они могут содержать текст, изображения и другие элементы.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Графические элементы (Graphical Elements): Примитивные графические интерфейсы могут включать в себя графические элементы, такие как кнопки, иконки, изображения и линии.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Окна выбора файла (File Selection Dialogs): Окна выбора файла позволяют пользователю выбирать файлы или директории на файловой системе. Они обеспечивают доступ к файлам и папкам для выбора или сохранения данных.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Окна предупреждений (Alert/Warning Dialogs): Окна предупреждений используются для вывода важных сообщений или предупреждений пользователю. Они могут содержать информацию о проблемах или действиях, требующих внимания пользователя.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Списки (Lists): Списки могут использоваться для отображения данных в виде списка. Они могут быть вертикальными или горизонтальными и могут поддерживать прокрутку.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Строки состояния (Status Bars): Строки состояния могут содержать информацию о текущем состоянии приложения или процесса.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Таблицы (Tables): Таблицы могут использоваться для отображения данных в табличной форме. Они могут содержать ячейки с данными и заголовки столбцов.</w:t>
      </w:r>
    </w:p>
    <w:sectPr>
      <w:pgSz w:h="16838" w:w="11906" w:orient="portrait"/>
      <w:pgMar w:bottom="1134" w:top="1134" w:left="1701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</w:rPr>
  </w:style>
  <w:style w:type="paragraph" w:styleId="a" w:default="1">
    <w:name w:val="Normal"/>
    <w:qFormat w:val="1"/>
    <w:rsid w:val="00B915B7"/>
    <w:pPr>
      <w:spacing w:after="160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 w:val="1"/>
    <w:rsid w:val="00397D5F"/>
    <w:pPr>
      <w:spacing w:afterAutospacing="1" w:beforeAutospacing="1"/>
      <w:outlineLvl w:val="0"/>
    </w:pPr>
    <w:rPr>
      <w:rFonts w:cs="Times New Roman" w:eastAsia="Times New Roman"/>
      <w:b w:val="1"/>
      <w:bCs w:val="1"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 w:val="1"/>
    <w:rsid w:val="00397D5F"/>
    <w:pPr>
      <w:spacing w:afterAutospacing="1" w:beforeAutospacing="1"/>
      <w:outlineLvl w:val="1"/>
    </w:pPr>
    <w:rPr>
      <w:rFonts w:cs="Times New Roman" w:eastAsia="Times New Roman"/>
      <w:b w:val="1"/>
      <w:bCs w:val="1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23653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trong"/>
    <w:basedOn w:val="a0"/>
    <w:uiPriority w:val="22"/>
    <w:qFormat w:val="1"/>
    <w:rsid w:val="007D1C85"/>
    <w:rPr>
      <w:b w:val="1"/>
      <w:bCs w:val="1"/>
    </w:rPr>
  </w:style>
  <w:style w:type="character" w:styleId="-" w:customStyle="1">
    <w:name w:val="Интернет-ссылка"/>
    <w:basedOn w:val="a0"/>
    <w:uiPriority w:val="99"/>
    <w:unhideWhenUsed w:val="1"/>
    <w:rsid w:val="00B65147"/>
    <w:rPr>
      <w:color w:val="0000ff"/>
      <w:u w:val="single"/>
    </w:rPr>
  </w:style>
  <w:style w:type="character" w:styleId="10" w:customStyle="1">
    <w:name w:val="Заголовок 1 Знак"/>
    <w:basedOn w:val="a0"/>
    <w:link w:val="1"/>
    <w:uiPriority w:val="9"/>
    <w:qFormat w:val="1"/>
    <w:rsid w:val="00397D5F"/>
    <w:rPr>
      <w:rFonts w:ascii="Times New Roman" w:cs="Times New Roman" w:eastAsia="Times New Roman" w:hAnsi="Times New Roman"/>
      <w:b w:val="1"/>
      <w:bCs w:val="1"/>
      <w:kern w:val="2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qFormat w:val="1"/>
    <w:rsid w:val="00397D5F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HTML" w:customStyle="1">
    <w:name w:val="Стандартный HTML Знак"/>
    <w:basedOn w:val="a0"/>
    <w:link w:val="HTML0"/>
    <w:uiPriority w:val="99"/>
    <w:semiHidden w:val="1"/>
    <w:qFormat w:val="1"/>
    <w:rsid w:val="00397D5F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 w:val="1"/>
    <w:unhideWhenUsed w:val="1"/>
    <w:qFormat w:val="1"/>
    <w:rsid w:val="00397D5F"/>
    <w:rPr>
      <w:rFonts w:ascii="Courier New" w:cs="Courier New" w:eastAsia="Times New Roman" w:hAnsi="Courier New"/>
      <w:sz w:val="20"/>
      <w:szCs w:val="20"/>
    </w:rPr>
  </w:style>
  <w:style w:type="character" w:styleId="nowrap" w:customStyle="1">
    <w:name w:val="nowrap"/>
    <w:basedOn w:val="a0"/>
    <w:qFormat w:val="1"/>
    <w:rsid w:val="003D0BCC"/>
  </w:style>
  <w:style w:type="character" w:styleId="unicode" w:customStyle="1">
    <w:name w:val="unicode"/>
    <w:basedOn w:val="a0"/>
    <w:qFormat w:val="1"/>
    <w:rsid w:val="00321B7F"/>
  </w:style>
  <w:style w:type="character" w:styleId="metadata" w:customStyle="1">
    <w:name w:val="metadata"/>
    <w:basedOn w:val="a0"/>
    <w:qFormat w:val="1"/>
    <w:rsid w:val="00321B7F"/>
  </w:style>
  <w:style w:type="character" w:styleId="noexcerpt" w:customStyle="1">
    <w:name w:val="noexcerpt"/>
    <w:basedOn w:val="a0"/>
    <w:qFormat w:val="1"/>
    <w:rsid w:val="00372463"/>
  </w:style>
  <w:style w:type="character" w:styleId="ipa" w:customStyle="1">
    <w:name w:val="ipa"/>
    <w:basedOn w:val="a0"/>
    <w:qFormat w:val="1"/>
    <w:rsid w:val="00372463"/>
  </w:style>
  <w:style w:type="character" w:styleId="30" w:customStyle="1">
    <w:name w:val="Заголовок 3 Знак"/>
    <w:basedOn w:val="a0"/>
    <w:link w:val="3"/>
    <w:uiPriority w:val="9"/>
    <w:semiHidden w:val="1"/>
    <w:qFormat w:val="1"/>
    <w:rsid w:val="0023653B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a4">
    <w:name w:val="Title"/>
    <w:basedOn w:val="a"/>
    <w:next w:val="a5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a8">
    <w:name w:val="index heading"/>
    <w:basedOn w:val="a"/>
    <w:qFormat w:val="1"/>
    <w:pPr>
      <w:suppressLineNumbers w:val="1"/>
    </w:pPr>
    <w:rPr>
      <w:rFonts w:cs="Lohit Devanagari"/>
    </w:rPr>
  </w:style>
  <w:style w:type="paragraph" w:styleId="a9">
    <w:name w:val="List Paragraph"/>
    <w:basedOn w:val="a"/>
    <w:uiPriority w:val="34"/>
    <w:qFormat w:val="1"/>
    <w:rsid w:val="00970040"/>
    <w:pPr>
      <w:ind w:left="720"/>
      <w:contextualSpacing w:val="1"/>
    </w:pPr>
  </w:style>
  <w:style w:type="paragraph" w:styleId="ez-toc-heading-level-3" w:customStyle="1">
    <w:name w:val="ez-toc-heading-level-3"/>
    <w:basedOn w:val="a"/>
    <w:qFormat w:val="1"/>
    <w:rsid w:val="00B65147"/>
    <w:pPr>
      <w:spacing w:afterAutospacing="1" w:beforeAutospacing="1"/>
    </w:pPr>
    <w:rPr>
      <w:rFonts w:cs="Times New Roman" w:eastAsia="Times New Roman"/>
      <w:sz w:val="24"/>
      <w:szCs w:val="24"/>
      <w:lang w:eastAsia="ru-RU"/>
    </w:rPr>
  </w:style>
  <w:style w:type="paragraph" w:styleId="ez-toc-page-1" w:customStyle="1">
    <w:name w:val="ez-toc-page-1"/>
    <w:basedOn w:val="a"/>
    <w:qFormat w:val="1"/>
    <w:rsid w:val="00B65147"/>
    <w:pPr>
      <w:spacing w:afterAutospacing="1" w:beforeAutospacing="1"/>
    </w:pPr>
    <w:rPr>
      <w:rFonts w:cs="Times New Roman" w:eastAsia="Times New Roman"/>
      <w:sz w:val="24"/>
      <w:szCs w:val="24"/>
      <w:lang w:eastAsia="ru-RU"/>
    </w:rPr>
  </w:style>
  <w:style w:type="paragraph" w:styleId="HTML0">
    <w:name w:val="HTML Preformatted"/>
    <w:basedOn w:val="a"/>
    <w:link w:val="HTML"/>
    <w:uiPriority w:val="99"/>
    <w:semiHidden w:val="1"/>
    <w:unhideWhenUsed w:val="1"/>
    <w:qFormat w:val="1"/>
    <w:rsid w:val="00397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 w:val="1"/>
    <w:unhideWhenUsed w:val="1"/>
    <w:qFormat w:val="1"/>
    <w:rsid w:val="00646583"/>
    <w:pPr>
      <w:spacing w:afterAutospacing="1" w:beforeAutospacing="1"/>
    </w:pPr>
    <w:rPr>
      <w:rFonts w:cs="Times New Roman" w:eastAsia="Times New Roman"/>
      <w:sz w:val="24"/>
      <w:szCs w:val="24"/>
      <w:lang w:eastAsia="ru-RU"/>
    </w:rPr>
  </w:style>
  <w:style w:type="paragraph" w:styleId="level-2" w:customStyle="1">
    <w:name w:val="level-2"/>
    <w:basedOn w:val="a"/>
    <w:qFormat w:val="1"/>
    <w:rsid w:val="00992A46"/>
    <w:pPr>
      <w:spacing w:afterAutospacing="1" w:beforeAutospacing="1"/>
    </w:pPr>
    <w:rPr>
      <w:rFonts w:cs="Times New Roman" w:eastAsia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5.png"/><Relationship Id="rId21" Type="http://schemas.openxmlformats.org/officeDocument/2006/relationships/image" Target="media/image19.png"/><Relationship Id="rId24" Type="http://schemas.openxmlformats.org/officeDocument/2006/relationships/image" Target="media/image1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16.png"/><Relationship Id="rId17" Type="http://schemas.openxmlformats.org/officeDocument/2006/relationships/image" Target="media/image9.png"/><Relationship Id="rId16" Type="http://schemas.openxmlformats.org/officeDocument/2006/relationships/image" Target="media/image17.png"/><Relationship Id="rId19" Type="http://schemas.openxmlformats.org/officeDocument/2006/relationships/image" Target="media/image13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1FUBDBVXblJ523MKIRqgQrET2g==">CgMxLjA4AHIhMVpfTnZTYmI3V1huOXhTLTZmWjg5RFRJM1czSG1zZVRa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2023-10-03T05:52:00Z</dcterms:created>
  <dc:creator>Koleda Anastasia</dc:creator>
</cp:coreProperties>
</file>