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F4E" w:rsidRDefault="0002781D">
      <w:r>
        <w:rPr>
          <w:rFonts w:ascii="PrattRegular" w:hAnsi="PrattRegular"/>
          <w:color w:val="4E4A40"/>
          <w:spacing w:val="2"/>
          <w:sz w:val="25"/>
          <w:szCs w:val="25"/>
          <w:shd w:val="clear" w:color="auto" w:fill="FFFFFF"/>
        </w:rPr>
        <w:t>he Globe and Mail has once again partnered with Scenic Luxury Cruises to create The Globe and Mail Portugal River Cruise. This custom-built 11-day tour begins in the vibrant capital of Lisbon before journeying to Porto where we embark on a seven day return-trip cruise through the spectacular Douro River Valley.</w:t>
      </w:r>
      <w:r>
        <w:rPr>
          <w:rFonts w:ascii="PrattRegular" w:hAnsi="PrattRegular"/>
          <w:color w:val="4E4A40"/>
          <w:spacing w:val="2"/>
          <w:sz w:val="25"/>
          <w:szCs w:val="25"/>
        </w:rPr>
        <w:br/>
      </w:r>
      <w:r>
        <w:rPr>
          <w:rFonts w:ascii="PrattRegular" w:hAnsi="PrattRegular"/>
          <w:color w:val="4E4A40"/>
          <w:spacing w:val="2"/>
          <w:sz w:val="25"/>
          <w:szCs w:val="25"/>
        </w:rPr>
        <w:br/>
      </w:r>
      <w:r>
        <w:rPr>
          <w:rFonts w:ascii="PrattRegular" w:hAnsi="PrattRegular"/>
          <w:color w:val="4E4A40"/>
          <w:spacing w:val="2"/>
          <w:sz w:val="25"/>
          <w:szCs w:val="25"/>
          <w:shd w:val="clear" w:color="auto" w:fill="FFFFFF"/>
        </w:rPr>
        <w:t>All the while, Globe Journalists will be there to narrate the very best the region has to offer, from UNESCO World Heritage sites to famed Port houses to the spectacular landscapes that have been shaped by wind, water and centuries of human toil.</w:t>
      </w:r>
      <w:r>
        <w:rPr>
          <w:rFonts w:ascii="PrattRegular" w:hAnsi="PrattRegular"/>
          <w:color w:val="4E4A40"/>
          <w:spacing w:val="2"/>
          <w:sz w:val="25"/>
          <w:szCs w:val="25"/>
        </w:rPr>
        <w:br/>
      </w:r>
      <w:r>
        <w:rPr>
          <w:rFonts w:ascii="PrattRegular" w:hAnsi="PrattRegular"/>
          <w:color w:val="4E4A40"/>
          <w:spacing w:val="2"/>
          <w:sz w:val="25"/>
          <w:szCs w:val="25"/>
        </w:rPr>
        <w:br/>
      </w:r>
      <w:r>
        <w:rPr>
          <w:rFonts w:ascii="PrattRegular" w:hAnsi="PrattRegular"/>
          <w:color w:val="4E4A40"/>
          <w:spacing w:val="2"/>
          <w:sz w:val="25"/>
          <w:szCs w:val="25"/>
          <w:shd w:val="clear" w:color="auto" w:fill="FFFFFF"/>
        </w:rPr>
        <w:t>Within the comfort of Scenic’s 5-star accommodations, you’ll have the opportunity to immerse yourself in current events with The Globe’s award-winning journalists – including our European-based team and food &amp; wine experts. Discover the stories behind the stories, the challenges of a 24/7 news cycle, the investigative process behind some of our biggest stories, and our outlook on what’s next for Europe, Canada and the world as we celebrate The Globe’s 175th anniversary year.</w:t>
      </w:r>
    </w:p>
    <w:sectPr w:rsidR="00D45F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at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02781D"/>
    <w:rsid w:val="0002781D"/>
    <w:rsid w:val="00D45F4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2019-02-09T21:40:00Z</dcterms:created>
  <dcterms:modified xsi:type="dcterms:W3CDTF">2019-02-09T21:40:00Z</dcterms:modified>
</cp:coreProperties>
</file>