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351"/>
        <w:gridCol w:w="5386"/>
      </w:tblGrid>
      <w:tr w:rsidR="001F1484" w:rsidTr="00F85A74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F85A74">
            <w:pPr>
              <w:widowControl w:val="0"/>
              <w:tabs>
                <w:tab w:val="left" w:pos="0"/>
              </w:tabs>
              <w:adjustRightInd w:val="0"/>
              <w:spacing w:before="120" w:after="0"/>
              <w:ind w:left="-176" w:right="-108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F85A74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F85A74">
            <w:pPr>
              <w:tabs>
                <w:tab w:val="left" w:pos="0"/>
              </w:tabs>
              <w:ind w:left="-176" w:right="-108"/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F85A74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671D7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ООО «СЭК</w:t>
            </w:r>
            <w:r w:rsidR="001F1484"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F85A74">
            <w:pPr>
              <w:widowControl w:val="0"/>
              <w:shd w:val="clear" w:color="auto" w:fill="FFFFFF" w:themeFill="background1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-176" w:right="-108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F85A74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F85A74">
            <w:pPr>
              <w:tabs>
                <w:tab w:val="left" w:pos="0"/>
              </w:tabs>
              <w:ind w:left="-176" w:right="-108"/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F85A74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6901" w:rsidRDefault="00726901" w:rsidP="00F85A74">
            <w:pPr>
              <w:widowControl w:val="0"/>
              <w:tabs>
                <w:tab w:val="left" w:pos="0"/>
              </w:tabs>
              <w:adjustRightInd w:val="0"/>
              <w:spacing w:after="0"/>
              <w:ind w:left="-176" w:right="-108"/>
              <w:jc w:val="center"/>
              <w:rPr>
                <w:rFonts w:ascii="Times New Roman" w:eastAsia="Times New Roman" w:hAnsi="Times New Roman"/>
                <w:b/>
                <w:i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промышленного производства продукта </w:t>
            </w:r>
            <w:proofErr w:type="gramStart"/>
            <w:r>
              <w:rPr>
                <w:rFonts w:ascii="Times New Roman" w:eastAsia="Times New Roman" w:hAnsi="Times New Roman"/>
                <w:b/>
                <w:i/>
                <w:iCs/>
              </w:rPr>
              <w:t>ТАТБ(</w:t>
            </w:r>
            <w:proofErr w:type="gramEnd"/>
            <w:r>
              <w:rPr>
                <w:rFonts w:ascii="Times New Roman" w:eastAsia="Times New Roman" w:hAnsi="Times New Roman"/>
                <w:b/>
                <w:i/>
                <w:iCs/>
              </w:rPr>
              <w:t>для внедрения   технологии №2.1.6.64)</w:t>
            </w:r>
          </w:p>
          <w:p w:rsidR="001F1484" w:rsidRPr="00765A0B" w:rsidRDefault="0067405C" w:rsidP="00F85A74">
            <w:pPr>
              <w:widowControl w:val="0"/>
              <w:tabs>
                <w:tab w:val="left" w:pos="0"/>
              </w:tabs>
              <w:adjustRightInd w:val="0"/>
              <w:spacing w:before="120" w:after="0" w:line="240" w:lineRule="auto"/>
              <w:ind w:left="-176" w:right="-108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Здание</w:t>
            </w:r>
            <w:r w:rsidR="00C5205F">
              <w:rPr>
                <w:rFonts w:ascii="Times New Roman" w:hAnsi="Times New Roman"/>
                <w:b/>
                <w:bCs/>
                <w:i/>
                <w:iCs/>
              </w:rPr>
              <w:t xml:space="preserve"> 400(Пожарная сигнализация)</w:t>
            </w:r>
          </w:p>
        </w:tc>
      </w:tr>
      <w:tr w:rsidR="001F1484" w:rsidRPr="00891A88" w:rsidTr="00F85A74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F85A74">
            <w:pPr>
              <w:tabs>
                <w:tab w:val="left" w:pos="0"/>
              </w:tabs>
              <w:ind w:left="-176" w:right="-108"/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F85A74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423B00" w:rsidP="00F85A74">
            <w:pPr>
              <w:widowControl w:val="0"/>
              <w:tabs>
                <w:tab w:val="left" w:pos="0"/>
              </w:tabs>
              <w:adjustRightInd w:val="0"/>
              <w:spacing w:after="0"/>
              <w:ind w:left="-176" w:right="-108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05.05</w:t>
            </w:r>
            <w:r w:rsidR="00EE28CD">
              <w:rPr>
                <w:rFonts w:ascii="Times New Roman" w:hAnsi="Times New Roman"/>
                <w:b/>
                <w:bCs/>
                <w:i/>
                <w:iCs/>
              </w:rPr>
              <w:t>.2020</w:t>
            </w:r>
            <w:r w:rsidR="001E52AD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1F1484" w:rsidRPr="00891A88" w:rsidTr="00F85A74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F85A74">
            <w:pPr>
              <w:tabs>
                <w:tab w:val="left" w:pos="0"/>
              </w:tabs>
              <w:ind w:left="-176" w:right="-108"/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1F1484" w:rsidRPr="001E6DB5" w:rsidTr="00EB10E9">
        <w:trPr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B101C2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B101C2" w:rsidRPr="001E6DB5" w:rsidRDefault="00B101C2" w:rsidP="00B101C2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Ведущий инженер </w:t>
            </w:r>
            <w:proofErr w:type="spellStart"/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УКСиИ</w:t>
            </w:r>
            <w:proofErr w:type="spellEnd"/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ФКП "</w:t>
            </w:r>
            <w:proofErr w:type="spellStart"/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 w:rsidR="006F0E5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Смирнов А.А.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№977 от 19.12.2017</w:t>
            </w:r>
          </w:p>
        </w:tc>
      </w:tr>
      <w:tr w:rsidR="00B101C2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101C2" w:rsidRPr="001E6DB5" w:rsidRDefault="00B101C2" w:rsidP="00B101C2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101C2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B101C2" w:rsidRPr="001E6DB5" w:rsidRDefault="00B101C2" w:rsidP="00B101C2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B101C2" w:rsidRPr="001E6DB5" w:rsidRDefault="00B101C2" w:rsidP="00423B00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Начальник участка ООО "СЭК" </w:t>
            </w:r>
            <w:proofErr w:type="spellStart"/>
            <w:r w:rsidR="00423B00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="00423B00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С.П.</w:t>
            </w:r>
            <w:r w:rsidR="00EE28C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№02/</w:t>
            </w:r>
            <w:proofErr w:type="gramStart"/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19  от</w:t>
            </w:r>
            <w:proofErr w:type="gramEnd"/>
            <w:r w:rsidRPr="00322A3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14.01.2019г.  </w:t>
            </w:r>
          </w:p>
        </w:tc>
      </w:tr>
      <w:tr w:rsidR="00B101C2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101C2" w:rsidRPr="001E6DB5" w:rsidRDefault="00B101C2" w:rsidP="00B101C2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101C2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B101C2" w:rsidRPr="001E6DB5" w:rsidRDefault="00B101C2" w:rsidP="00B101C2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B101C2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B101C2" w:rsidRPr="003774B3" w:rsidRDefault="003774B3" w:rsidP="00B101C2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3774B3">
              <w:rPr>
                <w:rStyle w:val="a8"/>
                <w:rFonts w:ascii="Tahoma" w:hAnsi="Tahoma" w:cs="Tahoma"/>
                <w:b w:val="0"/>
                <w:i/>
                <w:sz w:val="18"/>
                <w:szCs w:val="18"/>
              </w:rPr>
              <w:t xml:space="preserve">Представитель авторского надзора от ООО "Пластполимер-Сибирь" </w:t>
            </w:r>
            <w:proofErr w:type="spellStart"/>
            <w:r w:rsidRPr="003774B3">
              <w:rPr>
                <w:rStyle w:val="a8"/>
                <w:rFonts w:ascii="Tahoma" w:hAnsi="Tahoma" w:cs="Tahoma"/>
                <w:b w:val="0"/>
                <w:i/>
                <w:sz w:val="18"/>
                <w:szCs w:val="18"/>
              </w:rPr>
              <w:t>Курьяков</w:t>
            </w:r>
            <w:proofErr w:type="spellEnd"/>
            <w:r w:rsidRPr="003774B3">
              <w:rPr>
                <w:rStyle w:val="a8"/>
                <w:rFonts w:ascii="Tahoma" w:hAnsi="Tahoma" w:cs="Tahoma"/>
                <w:b w:val="0"/>
                <w:i/>
                <w:sz w:val="18"/>
                <w:szCs w:val="18"/>
              </w:rPr>
              <w:t xml:space="preserve"> Д.В. приказ №1-</w:t>
            </w:r>
            <w:proofErr w:type="gramStart"/>
            <w:r w:rsidRPr="003774B3">
              <w:rPr>
                <w:rStyle w:val="a8"/>
                <w:rFonts w:ascii="Tahoma" w:hAnsi="Tahoma" w:cs="Tahoma"/>
                <w:b w:val="0"/>
                <w:i/>
                <w:sz w:val="18"/>
                <w:szCs w:val="18"/>
              </w:rPr>
              <w:t>А</w:t>
            </w:r>
            <w:proofErr w:type="gramEnd"/>
            <w:r w:rsidRPr="003774B3">
              <w:rPr>
                <w:rStyle w:val="a8"/>
                <w:rFonts w:ascii="Tahoma" w:hAnsi="Tahoma" w:cs="Tahoma"/>
                <w:b w:val="0"/>
                <w:i/>
                <w:sz w:val="18"/>
                <w:szCs w:val="18"/>
              </w:rPr>
              <w:t xml:space="preserve"> от 30.01.2019</w:t>
            </w:r>
          </w:p>
        </w:tc>
      </w:tr>
      <w:tr w:rsidR="00B101C2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B101C2" w:rsidRPr="001E6DB5" w:rsidRDefault="00B101C2" w:rsidP="00B101C2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101C2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B101C2" w:rsidRPr="001E6DB5" w:rsidRDefault="00B101C2" w:rsidP="00B101C2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>:</w:t>
            </w:r>
            <w:r w:rsidR="00423B00">
              <w:rPr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423B00"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 директора по техническим вопросам</w:t>
            </w:r>
            <w:r w:rsidR="00423B00"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ООО "Востокэнергострой" </w:t>
            </w:r>
            <w:r w:rsidR="00423B00"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Е.И.  приказ №27 от 10.06.2019</w:t>
            </w:r>
          </w:p>
        </w:tc>
      </w:tr>
      <w:tr w:rsidR="00B101C2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101C2" w:rsidRPr="001E6DB5" w:rsidRDefault="00B101C2" w:rsidP="00B101C2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101C2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B101C2" w:rsidRPr="001E6DB5" w:rsidRDefault="00B101C2" w:rsidP="00B101C2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B101C2" w:rsidRPr="001E6DB5" w:rsidTr="00B101C2">
        <w:trPr>
          <w:jc w:val="center"/>
        </w:trPr>
        <w:tc>
          <w:tcPr>
            <w:tcW w:w="10065" w:type="dxa"/>
            <w:vAlign w:val="center"/>
          </w:tcPr>
          <w:p w:rsidR="00B101C2" w:rsidRPr="001E6DB5" w:rsidRDefault="00B101C2" w:rsidP="00B101C2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Представитель технического надзора Заказчика от ООО "СЭК" </w:t>
            </w:r>
            <w:proofErr w:type="spellStart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СизиковР.А</w:t>
            </w:r>
            <w:proofErr w:type="spellEnd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  <w:r w:rsidR="004A1D9F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№01.СК/19</w:t>
            </w:r>
          </w:p>
        </w:tc>
      </w:tr>
      <w:tr w:rsidR="00B101C2" w:rsidRPr="001E6DB5" w:rsidTr="004F0D3B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B101C2" w:rsidRPr="00322A3A" w:rsidRDefault="00B101C2" w:rsidP="003774B3">
            <w:pPr>
              <w:pStyle w:val="a6"/>
              <w:ind w:right="-108"/>
              <w:jc w:val="left"/>
              <w:rPr>
                <w:rStyle w:val="a8"/>
                <w:rFonts w:ascii="Tahoma" w:hAnsi="Tahoma" w:cs="Tahoma"/>
                <w:i/>
                <w:sz w:val="18"/>
                <w:szCs w:val="18"/>
              </w:rPr>
            </w:pP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8E0853" w:rsidRPr="009B56C6" w:rsidRDefault="001F1484" w:rsidP="00C520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color w:val="000000" w:themeColor="text1"/>
          <w:sz w:val="16"/>
          <w:szCs w:val="16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 w:rsidR="00C5205F">
        <w:rPr>
          <w:i/>
          <w:sz w:val="20"/>
          <w:szCs w:val="20"/>
        </w:rPr>
        <w:t>охранно-</w:t>
      </w:r>
      <w:r>
        <w:rPr>
          <w:i/>
          <w:sz w:val="20"/>
          <w:szCs w:val="20"/>
        </w:rPr>
        <w:t>пожарной сигнализации</w:t>
      </w:r>
      <w:r w:rsidR="00C5205F">
        <w:rPr>
          <w:i/>
          <w:sz w:val="20"/>
          <w:szCs w:val="20"/>
        </w:rPr>
        <w:t>зд.400</w:t>
      </w:r>
      <w:r w:rsidRPr="0022185A">
        <w:rPr>
          <w:i/>
          <w:sz w:val="20"/>
          <w:szCs w:val="20"/>
        </w:rPr>
        <w:t xml:space="preserve">, в т.ч. – </w:t>
      </w:r>
      <w:r w:rsidR="00C5205F">
        <w:rPr>
          <w:rFonts w:asciiTheme="minorHAnsi" w:hAnsiTheme="minorHAnsi" w:cstheme="minorHAnsi"/>
          <w:i/>
          <w:sz w:val="18"/>
          <w:szCs w:val="18"/>
        </w:rPr>
        <w:t>1</w:t>
      </w:r>
      <w:r w:rsidR="00C5205F" w:rsidRPr="00474AC3">
        <w:rPr>
          <w:rFonts w:asciiTheme="minorHAnsi" w:hAnsiTheme="minorHAnsi" w:cstheme="minorHAnsi"/>
          <w:i/>
          <w:sz w:val="18"/>
          <w:szCs w:val="18"/>
        </w:rPr>
        <w:t>) Кабель для сигнализации и блокировки с медными жилами, с по</w:t>
      </w:r>
      <w:r w:rsidR="006D1FF5">
        <w:rPr>
          <w:rFonts w:asciiTheme="minorHAnsi" w:hAnsiTheme="minorHAnsi" w:cstheme="minorHAnsi"/>
          <w:i/>
          <w:sz w:val="18"/>
          <w:szCs w:val="18"/>
        </w:rPr>
        <w:t>ли</w:t>
      </w:r>
      <w:r w:rsidR="00C5205F" w:rsidRPr="00474AC3">
        <w:rPr>
          <w:rFonts w:asciiTheme="minorHAnsi" w:hAnsiTheme="minorHAnsi" w:cstheme="minorHAnsi"/>
          <w:i/>
          <w:sz w:val="18"/>
          <w:szCs w:val="18"/>
        </w:rPr>
        <w:t xml:space="preserve">этиленовой изоляцией, в оболочке из полиэтилена, с броней из двух стальных лент, в шланге из ПВХ пластиката, количество пар и диаметр жил 7х0,9 </w:t>
      </w:r>
      <w:proofErr w:type="spellStart"/>
      <w:r w:rsidR="00C5205F" w:rsidRPr="00474AC3">
        <w:rPr>
          <w:rFonts w:asciiTheme="minorHAnsi" w:hAnsiTheme="minorHAnsi" w:cstheme="minorHAnsi"/>
          <w:i/>
          <w:sz w:val="18"/>
          <w:szCs w:val="18"/>
        </w:rPr>
        <w:t>СБПБбШв</w:t>
      </w:r>
      <w:proofErr w:type="spellEnd"/>
      <w:r w:rsidR="00C5205F" w:rsidRPr="00474AC3">
        <w:rPr>
          <w:rFonts w:asciiTheme="minorHAnsi" w:hAnsiTheme="minorHAnsi" w:cstheme="minorHAnsi"/>
          <w:i/>
          <w:sz w:val="18"/>
          <w:szCs w:val="18"/>
        </w:rPr>
        <w:t xml:space="preserve"> 7х0,9 – </w:t>
      </w:r>
      <w:r w:rsidR="00207F4E">
        <w:rPr>
          <w:rFonts w:asciiTheme="minorHAnsi" w:hAnsiTheme="minorHAnsi" w:cstheme="minorHAnsi"/>
          <w:i/>
          <w:sz w:val="18"/>
          <w:szCs w:val="18"/>
        </w:rPr>
        <w:t>262</w:t>
      </w:r>
      <w:r w:rsidR="00C5205F" w:rsidRPr="00474AC3">
        <w:rPr>
          <w:rFonts w:asciiTheme="minorHAnsi" w:hAnsiTheme="minorHAnsi" w:cstheme="minorHAnsi"/>
          <w:i/>
          <w:sz w:val="18"/>
          <w:szCs w:val="18"/>
        </w:rPr>
        <w:t xml:space="preserve"> м.; </w:t>
      </w:r>
      <w:r w:rsidR="00C5205F">
        <w:rPr>
          <w:rFonts w:asciiTheme="minorHAnsi" w:hAnsiTheme="minorHAnsi" w:cstheme="minorHAnsi"/>
          <w:i/>
          <w:sz w:val="18"/>
          <w:szCs w:val="18"/>
        </w:rPr>
        <w:t>2</w:t>
      </w:r>
      <w:r w:rsidR="00C5205F" w:rsidRPr="00474AC3">
        <w:rPr>
          <w:rFonts w:asciiTheme="minorHAnsi" w:hAnsiTheme="minorHAnsi" w:cstheme="minorHAnsi"/>
          <w:i/>
          <w:sz w:val="18"/>
          <w:szCs w:val="18"/>
        </w:rPr>
        <w:t>) Кабель для сигнализации и блокировки с медными жилами, с по</w:t>
      </w:r>
      <w:r w:rsidR="006D1FF5">
        <w:rPr>
          <w:rFonts w:asciiTheme="minorHAnsi" w:hAnsiTheme="minorHAnsi" w:cstheme="minorHAnsi"/>
          <w:i/>
          <w:sz w:val="18"/>
          <w:szCs w:val="18"/>
        </w:rPr>
        <w:t>ли</w:t>
      </w:r>
      <w:r w:rsidR="00C5205F" w:rsidRPr="00474AC3">
        <w:rPr>
          <w:rFonts w:asciiTheme="minorHAnsi" w:hAnsiTheme="minorHAnsi" w:cstheme="minorHAnsi"/>
          <w:i/>
          <w:sz w:val="18"/>
          <w:szCs w:val="18"/>
        </w:rPr>
        <w:t xml:space="preserve">этиленовой изоляцией, в оболочке из полиэтилена, с броней из двух стальных лент, в шланге из ПВХ пластиката, количество пар и сечение жил 3х2х1,5 </w:t>
      </w:r>
      <w:proofErr w:type="spellStart"/>
      <w:r w:rsidR="00C5205F" w:rsidRPr="00474AC3">
        <w:rPr>
          <w:rFonts w:asciiTheme="minorHAnsi" w:hAnsiTheme="minorHAnsi" w:cstheme="minorHAnsi"/>
          <w:i/>
          <w:sz w:val="18"/>
          <w:szCs w:val="18"/>
        </w:rPr>
        <w:t>СБПБбШв</w:t>
      </w:r>
      <w:proofErr w:type="spellEnd"/>
      <w:r w:rsidR="00C5205F" w:rsidRPr="00474AC3">
        <w:rPr>
          <w:rFonts w:asciiTheme="minorHAnsi" w:hAnsiTheme="minorHAnsi" w:cstheme="minorHAnsi"/>
          <w:i/>
          <w:sz w:val="18"/>
          <w:szCs w:val="18"/>
        </w:rPr>
        <w:t xml:space="preserve">-Т 3х2х1,5 – </w:t>
      </w:r>
      <w:r w:rsidR="00207F4E">
        <w:rPr>
          <w:rFonts w:asciiTheme="minorHAnsi" w:hAnsiTheme="minorHAnsi" w:cstheme="minorHAnsi"/>
          <w:i/>
          <w:sz w:val="18"/>
          <w:szCs w:val="18"/>
        </w:rPr>
        <w:t>1530</w:t>
      </w:r>
      <w:r w:rsidR="00C5205F" w:rsidRPr="00474AC3">
        <w:rPr>
          <w:rFonts w:asciiTheme="minorHAnsi" w:hAnsiTheme="minorHAnsi" w:cstheme="minorHAnsi"/>
          <w:i/>
          <w:sz w:val="18"/>
          <w:szCs w:val="18"/>
        </w:rPr>
        <w:t xml:space="preserve"> м.; </w:t>
      </w:r>
      <w:r w:rsidR="00C5205F">
        <w:rPr>
          <w:rFonts w:asciiTheme="minorHAnsi" w:hAnsiTheme="minorHAnsi" w:cstheme="minorHAnsi"/>
          <w:i/>
          <w:sz w:val="18"/>
          <w:szCs w:val="18"/>
        </w:rPr>
        <w:t>3</w:t>
      </w:r>
      <w:r w:rsidR="006D1FF5">
        <w:rPr>
          <w:rFonts w:asciiTheme="minorHAnsi" w:hAnsiTheme="minorHAnsi" w:cstheme="minorHAnsi"/>
          <w:i/>
          <w:sz w:val="18"/>
          <w:szCs w:val="18"/>
        </w:rPr>
        <w:t>) Труба ПНД диаме</w:t>
      </w:r>
      <w:r w:rsidR="00C5205F" w:rsidRPr="00474AC3">
        <w:rPr>
          <w:rFonts w:asciiTheme="minorHAnsi" w:hAnsiTheme="minorHAnsi" w:cstheme="minorHAnsi"/>
          <w:i/>
          <w:sz w:val="18"/>
          <w:szCs w:val="18"/>
        </w:rPr>
        <w:t xml:space="preserve">тром 50мм – </w:t>
      </w:r>
      <w:r w:rsidR="00207F4E">
        <w:rPr>
          <w:rFonts w:asciiTheme="minorHAnsi" w:hAnsiTheme="minorHAnsi" w:cstheme="minorHAnsi"/>
          <w:i/>
          <w:sz w:val="18"/>
          <w:szCs w:val="18"/>
        </w:rPr>
        <w:t>48</w:t>
      </w:r>
      <w:r w:rsidR="00C5205F" w:rsidRPr="00474AC3">
        <w:rPr>
          <w:rFonts w:asciiTheme="minorHAnsi" w:hAnsiTheme="minorHAnsi" w:cstheme="minorHAnsi"/>
          <w:i/>
          <w:sz w:val="18"/>
          <w:szCs w:val="18"/>
        </w:rPr>
        <w:t xml:space="preserve"> м.; </w:t>
      </w:r>
      <w:r w:rsidR="00C5205F">
        <w:rPr>
          <w:rFonts w:asciiTheme="minorHAnsi" w:hAnsiTheme="minorHAnsi" w:cstheme="minorHAnsi"/>
          <w:i/>
          <w:sz w:val="18"/>
          <w:szCs w:val="18"/>
        </w:rPr>
        <w:t xml:space="preserve">4)Лента сигнальная </w:t>
      </w:r>
      <w:r w:rsidR="00045B43">
        <w:rPr>
          <w:rFonts w:asciiTheme="minorHAnsi" w:hAnsiTheme="minorHAnsi" w:cstheme="minorHAnsi"/>
          <w:i/>
          <w:sz w:val="18"/>
          <w:szCs w:val="18"/>
        </w:rPr>
        <w:t>ЛСЭ300</w:t>
      </w:r>
      <w:r w:rsidR="003774B3">
        <w:rPr>
          <w:rFonts w:asciiTheme="minorHAnsi" w:hAnsiTheme="minorHAnsi" w:cstheme="minorHAnsi"/>
          <w:i/>
          <w:sz w:val="18"/>
          <w:szCs w:val="18"/>
        </w:rPr>
        <w:t xml:space="preserve"> "Осторожно кабель</w:t>
      </w:r>
      <w:r w:rsidR="00C5205F">
        <w:rPr>
          <w:rFonts w:asciiTheme="minorHAnsi" w:hAnsiTheme="minorHAnsi" w:cstheme="minorHAnsi"/>
          <w:i/>
          <w:sz w:val="18"/>
          <w:szCs w:val="18"/>
        </w:rPr>
        <w:t xml:space="preserve">" </w:t>
      </w:r>
      <w:r w:rsidR="00207F4E">
        <w:rPr>
          <w:rFonts w:asciiTheme="minorHAnsi" w:hAnsiTheme="minorHAnsi" w:cstheme="minorHAnsi"/>
          <w:i/>
          <w:sz w:val="18"/>
          <w:szCs w:val="18"/>
        </w:rPr>
        <w:t>1580</w:t>
      </w:r>
      <w:r w:rsidR="00705617">
        <w:rPr>
          <w:rFonts w:asciiTheme="minorHAnsi" w:hAnsiTheme="minorHAnsi" w:cstheme="minorHAnsi"/>
          <w:i/>
          <w:sz w:val="18"/>
          <w:szCs w:val="18"/>
        </w:rPr>
        <w:t>м</w:t>
      </w:r>
      <w:r w:rsidR="00C5205F">
        <w:rPr>
          <w:rFonts w:asciiTheme="minorHAnsi" w:hAnsiTheme="minorHAnsi" w:cstheme="minorHAnsi"/>
          <w:i/>
          <w:sz w:val="18"/>
          <w:szCs w:val="18"/>
        </w:rPr>
        <w:t>.</w:t>
      </w:r>
      <w:r w:rsidR="00045B43">
        <w:rPr>
          <w:rFonts w:asciiTheme="minorHAnsi" w:hAnsiTheme="minorHAnsi" w:cstheme="minorHAnsi"/>
          <w:i/>
          <w:sz w:val="18"/>
          <w:szCs w:val="18"/>
        </w:rPr>
        <w:t xml:space="preserve"> 5)Пена</w:t>
      </w:r>
      <w:r w:rsidR="006D1FF5">
        <w:rPr>
          <w:rFonts w:asciiTheme="minorHAnsi" w:hAnsiTheme="minorHAnsi" w:cstheme="minorHAnsi"/>
          <w:i/>
          <w:sz w:val="18"/>
          <w:szCs w:val="18"/>
        </w:rPr>
        <w:t xml:space="preserve"> однокомпонентная</w:t>
      </w:r>
      <w:r w:rsidR="00207F4E">
        <w:rPr>
          <w:rFonts w:asciiTheme="minorHAnsi" w:hAnsiTheme="minorHAnsi" w:cstheme="minorHAnsi"/>
          <w:i/>
          <w:sz w:val="18"/>
          <w:szCs w:val="18"/>
        </w:rPr>
        <w:t xml:space="preserve"> противопожарная 6</w:t>
      </w:r>
      <w:r w:rsidR="00045B43">
        <w:rPr>
          <w:rFonts w:asciiTheme="minorHAnsi" w:hAnsiTheme="minorHAnsi" w:cstheme="minorHAnsi"/>
          <w:i/>
          <w:sz w:val="18"/>
          <w:szCs w:val="18"/>
        </w:rPr>
        <w:t>шт</w:t>
      </w:r>
      <w:r w:rsidR="00207F4E">
        <w:rPr>
          <w:rFonts w:asciiTheme="minorHAnsi" w:hAnsiTheme="minorHAnsi" w:cstheme="minorHAnsi"/>
          <w:i/>
          <w:sz w:val="18"/>
          <w:szCs w:val="18"/>
        </w:rPr>
        <w:t>; 6) Песок 307</w:t>
      </w:r>
      <w:bookmarkStart w:id="0" w:name="_GoBack"/>
      <w:bookmarkEnd w:id="0"/>
      <w:r w:rsidR="00207F4E">
        <w:rPr>
          <w:rFonts w:asciiTheme="minorHAnsi" w:hAnsiTheme="minorHAnsi" w:cstheme="minorHAnsi"/>
          <w:i/>
          <w:sz w:val="18"/>
          <w:szCs w:val="18"/>
        </w:rPr>
        <w:t>,2</w:t>
      </w:r>
      <w:r w:rsidR="00EE28CD">
        <w:rPr>
          <w:rFonts w:asciiTheme="minorHAnsi" w:hAnsiTheme="minorHAnsi" w:cstheme="minorHAnsi"/>
          <w:i/>
          <w:sz w:val="18"/>
          <w:szCs w:val="18"/>
        </w:rPr>
        <w:t>м3</w:t>
      </w:r>
    </w:p>
    <w:p w:rsidR="001F1484" w:rsidRPr="001C24EF" w:rsidRDefault="001F1484" w:rsidP="009B56C6">
      <w:pPr>
        <w:pBdr>
          <w:bottom w:val="single" w:sz="4" w:space="0" w:color="auto"/>
        </w:pBdr>
        <w:jc w:val="both"/>
        <w:rPr>
          <w:i/>
          <w:iCs/>
          <w:sz w:val="18"/>
          <w:szCs w:val="18"/>
        </w:rPr>
      </w:pP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045B43" w:rsidRDefault="001F1484" w:rsidP="00045B43">
      <w:pPr>
        <w:widowControl w:val="0"/>
        <w:adjustRightInd w:val="0"/>
        <w:spacing w:after="0"/>
        <w:ind w:right="-285"/>
        <w:jc w:val="center"/>
        <w:rPr>
          <w:rFonts w:ascii="Times New Roman" w:eastAsia="Times New Roman" w:hAnsi="Times New Roman"/>
          <w:b/>
          <w:i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6740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6740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 w:rsidR="006740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 w:rsidR="006740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"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Реконструкция для создания</w:t>
      </w:r>
      <w:r w:rsidR="00045B43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промышленного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производства </w:t>
      </w:r>
      <w:r w:rsidR="00045B43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продукта ТАТБ</w:t>
      </w:r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67405C">
        <w:rPr>
          <w:rFonts w:ascii="Times New Roman" w:hAnsi="Times New Roman"/>
          <w:bCs/>
          <w:i/>
          <w:iCs/>
          <w:u w:val="single"/>
        </w:rPr>
        <w:t>Базисный склад. Здание</w:t>
      </w:r>
      <w:r w:rsidR="0067405C" w:rsidRPr="0067405C">
        <w:rPr>
          <w:rFonts w:ascii="Times New Roman" w:hAnsi="Times New Roman"/>
          <w:bCs/>
          <w:i/>
          <w:iCs/>
          <w:u w:val="single"/>
        </w:rPr>
        <w:t xml:space="preserve"> 400</w:t>
      </w:r>
      <w:r w:rsidR="0067405C">
        <w:rPr>
          <w:rFonts w:ascii="Times New Roman" w:hAnsi="Times New Roman"/>
          <w:b/>
          <w:bCs/>
          <w:i/>
          <w:iCs/>
        </w:rPr>
        <w:t>"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 w:rsidR="006740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 w:rsidR="006740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 w:rsidR="006740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67405C" w:rsidRPr="006740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 w:rsidRPr="006740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   </w:t>
      </w:r>
      <w:r w:rsidR="00045B43" w:rsidRPr="0067405C">
        <w:rPr>
          <w:rFonts w:ascii="Times New Roman" w:hAnsi="Times New Roman"/>
          <w:bCs/>
          <w:sz w:val="20"/>
          <w:szCs w:val="20"/>
          <w:u w:val="single"/>
          <w:lang w:eastAsia="ru-RU"/>
        </w:rPr>
        <w:t>1088/12-2018-ПС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</w:hyperlink>
      <w:r w:rsidRPr="00CD4D3B">
        <w:rPr>
          <w:sz w:val="20"/>
          <w:szCs w:val="20"/>
        </w:rPr>
        <w:t xml:space="preserve"> 3.05.06-85</w:t>
      </w: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</w:t>
      </w:r>
      <w:proofErr w:type="gramStart"/>
      <w:r w:rsidRPr="0007404D">
        <w:rPr>
          <w:rFonts w:ascii="Times New Roman" w:hAnsi="Times New Roman"/>
          <w:sz w:val="20"/>
          <w:szCs w:val="20"/>
        </w:rPr>
        <w:t xml:space="preserve">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proofErr w:type="gramEnd"/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6F0E5A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 xml:space="preserve">. </w:t>
      </w:r>
      <w:r w:rsidR="006F0E5A">
        <w:rPr>
          <w:rFonts w:ascii="Times New Roman" w:hAnsi="Times New Roman"/>
          <w:sz w:val="20"/>
          <w:szCs w:val="20"/>
        </w:rPr>
        <w:t>Перечень смонтированного электрооборудования приведен в ведомости смонтированного оборудования и материалов.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</w:t>
      </w:r>
      <w:proofErr w:type="spellStart"/>
      <w:r w:rsidR="001F1484" w:rsidRPr="0007404D">
        <w:rPr>
          <w:rFonts w:ascii="Times New Roman" w:hAnsi="Times New Roman"/>
          <w:sz w:val="20"/>
          <w:szCs w:val="20"/>
        </w:rPr>
        <w:t>требованиям</w:t>
      </w:r>
      <w:hyperlink r:id="rId6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</w:t>
        </w:r>
        <w:proofErr w:type="spellEnd"/>
        <w:r w:rsidR="001F1484" w:rsidRPr="0007404D">
          <w:rPr>
            <w:rFonts w:ascii="Times New Roman" w:hAnsi="Times New Roman"/>
            <w:sz w:val="20"/>
            <w:szCs w:val="20"/>
          </w:rPr>
          <w:t xml:space="preserve">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F1484" w:rsidRPr="001D20BE" w:rsidRDefault="002F7B3D" w:rsidP="001F1484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</w:t>
      </w:r>
      <w:r w:rsidR="005A4F40" w:rsidRPr="0007404D">
        <w:rPr>
          <w:rFonts w:ascii="Times New Roman" w:hAnsi="Times New Roman"/>
          <w:sz w:val="20"/>
          <w:szCs w:val="20"/>
        </w:rPr>
        <w:t>;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B101C2" w:rsidRPr="00CD4D3B" w:rsidTr="002D61F7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1C2" w:rsidRPr="00CD4D3B" w:rsidRDefault="00B101C2" w:rsidP="002D61F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B101C2" w:rsidP="002D61F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Ведущий инженер </w:t>
            </w:r>
            <w:proofErr w:type="spellStart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УКСиИ</w:t>
            </w:r>
            <w:proofErr w:type="spellEnd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ФКП "</w:t>
            </w:r>
            <w:proofErr w:type="spellStart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 w:rsidR="006F0E5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Смирнов А.А.</w:t>
            </w: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B101C2" w:rsidP="002D61F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101C2" w:rsidRPr="00CD4D3B" w:rsidTr="002D61F7">
        <w:trPr>
          <w:trHeight w:val="426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B101C2" w:rsidP="002D61F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B101C2" w:rsidP="002D61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B101C2" w:rsidP="004A1D9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Начальник участка ООО "СЭК" </w:t>
            </w:r>
            <w:proofErr w:type="spellStart"/>
            <w:r w:rsidR="004A1D9F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Унжаков</w:t>
            </w:r>
            <w:proofErr w:type="spellEnd"/>
            <w:r w:rsidR="004A1D9F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С.П.</w:t>
            </w:r>
          </w:p>
        </w:tc>
      </w:tr>
      <w:tr w:rsidR="00B101C2" w:rsidRPr="00CD4D3B" w:rsidTr="002D61F7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B101C2" w:rsidP="002D61F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101C2" w:rsidRPr="00CD4D3B" w:rsidTr="002D61F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1C2" w:rsidRPr="00CD4D3B" w:rsidRDefault="00B101C2" w:rsidP="002D61F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1C2" w:rsidRPr="00CD4D3B" w:rsidRDefault="00B101C2" w:rsidP="002D61F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1C2" w:rsidRPr="00CD4D3B" w:rsidRDefault="00B101C2" w:rsidP="002D61F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1C2" w:rsidRPr="00CD4D3B" w:rsidRDefault="003774B3" w:rsidP="002D61F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031E25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Представитель авторского надзора от ООО "Пластполимер-Сибирь" </w:t>
            </w:r>
            <w:proofErr w:type="spellStart"/>
            <w:r w:rsidRPr="00031E25">
              <w:rPr>
                <w:rStyle w:val="a8"/>
                <w:rFonts w:ascii="Tahoma" w:hAnsi="Tahoma" w:cs="Tahoma"/>
                <w:i/>
                <w:sz w:val="18"/>
                <w:szCs w:val="18"/>
              </w:rPr>
              <w:t>Курьяков</w:t>
            </w:r>
            <w:proofErr w:type="spellEnd"/>
            <w:r w:rsidRPr="00031E25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Д.В.</w:t>
            </w: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B101C2" w:rsidP="002D61F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101C2" w:rsidRPr="00CD4D3B" w:rsidTr="002D61F7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B101C2" w:rsidP="002D61F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4A1D9F" w:rsidP="00635B3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 директора по техническим вопросам</w:t>
            </w: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ООО "Востокэнергострой"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Е.И.  приказ №27 от 10.06.2019</w:t>
            </w: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B101C2" w:rsidP="002D61F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101C2" w:rsidRPr="00CD4D3B" w:rsidTr="002D61F7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1C2" w:rsidRPr="00CD4D3B" w:rsidRDefault="00B101C2" w:rsidP="002D61F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1C2" w:rsidRPr="00CD4D3B" w:rsidRDefault="00B101C2" w:rsidP="002D61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1C2" w:rsidRPr="00CD4D3B" w:rsidRDefault="00B101C2" w:rsidP="002D61F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Представитель технического надзора Заказчика от ООО "СЭК" </w:t>
            </w:r>
            <w:r w:rsidR="004A1D9F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C2" w:rsidRPr="00322A3A" w:rsidRDefault="00B101C2" w:rsidP="002D61F7">
            <w:pPr>
              <w:spacing w:after="0" w:line="240" w:lineRule="auto"/>
              <w:rPr>
                <w:rStyle w:val="a8"/>
                <w:rFonts w:ascii="Tahoma" w:hAnsi="Tahoma" w:cs="Tahoma"/>
                <w:i/>
                <w:sz w:val="18"/>
                <w:szCs w:val="18"/>
              </w:rPr>
            </w:pP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B101C2" w:rsidP="002D61F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90E26"/>
    <w:rsid w:val="0001154D"/>
    <w:rsid w:val="00045B43"/>
    <w:rsid w:val="00090E26"/>
    <w:rsid w:val="00161C38"/>
    <w:rsid w:val="001671D7"/>
    <w:rsid w:val="00170262"/>
    <w:rsid w:val="001E52AD"/>
    <w:rsid w:val="001F1484"/>
    <w:rsid w:val="00207F4E"/>
    <w:rsid w:val="00217479"/>
    <w:rsid w:val="00241DCC"/>
    <w:rsid w:val="00254002"/>
    <w:rsid w:val="002F7B3D"/>
    <w:rsid w:val="00350AED"/>
    <w:rsid w:val="003774B3"/>
    <w:rsid w:val="003B56A3"/>
    <w:rsid w:val="004211A4"/>
    <w:rsid w:val="00423B00"/>
    <w:rsid w:val="00444441"/>
    <w:rsid w:val="00473E9E"/>
    <w:rsid w:val="004858C0"/>
    <w:rsid w:val="004A1D9F"/>
    <w:rsid w:val="004A625C"/>
    <w:rsid w:val="0051636B"/>
    <w:rsid w:val="00575317"/>
    <w:rsid w:val="005A4F40"/>
    <w:rsid w:val="005D2A24"/>
    <w:rsid w:val="00635B31"/>
    <w:rsid w:val="0067405C"/>
    <w:rsid w:val="006D1FF5"/>
    <w:rsid w:val="006E6BB3"/>
    <w:rsid w:val="006F0E5A"/>
    <w:rsid w:val="00705617"/>
    <w:rsid w:val="00726901"/>
    <w:rsid w:val="00730FD9"/>
    <w:rsid w:val="00854DEB"/>
    <w:rsid w:val="008E0853"/>
    <w:rsid w:val="009216C0"/>
    <w:rsid w:val="009B56C6"/>
    <w:rsid w:val="009B6ABD"/>
    <w:rsid w:val="00A6177C"/>
    <w:rsid w:val="00AA616C"/>
    <w:rsid w:val="00AD1328"/>
    <w:rsid w:val="00B101C2"/>
    <w:rsid w:val="00B22707"/>
    <w:rsid w:val="00BD6D9B"/>
    <w:rsid w:val="00C27ACF"/>
    <w:rsid w:val="00C5205F"/>
    <w:rsid w:val="00C66CDB"/>
    <w:rsid w:val="00C91644"/>
    <w:rsid w:val="00D463AA"/>
    <w:rsid w:val="00DA5B8C"/>
    <w:rsid w:val="00E14CE5"/>
    <w:rsid w:val="00E16DA4"/>
    <w:rsid w:val="00E478FE"/>
    <w:rsid w:val="00E72223"/>
    <w:rsid w:val="00EB1FFD"/>
    <w:rsid w:val="00EE28CD"/>
    <w:rsid w:val="00EE563F"/>
    <w:rsid w:val="00F85A74"/>
    <w:rsid w:val="00F96EC6"/>
    <w:rsid w:val="00FC4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5A4D9A-575B-4A55-BBA7-2D662000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207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07F4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6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Admin</cp:lastModifiedBy>
  <cp:revision>45</cp:revision>
  <cp:lastPrinted>2020-08-06T02:03:00Z</cp:lastPrinted>
  <dcterms:created xsi:type="dcterms:W3CDTF">2019-12-10T04:52:00Z</dcterms:created>
  <dcterms:modified xsi:type="dcterms:W3CDTF">2020-08-06T02:04:00Z</dcterms:modified>
</cp:coreProperties>
</file>