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/>
      </w:pPr>
      <w:r>
        <w:rPr>
          <w:rFonts w:cs="Times New Roman" w:ascii="Times New Roman" w:hAnsi="Times New Roman"/>
          <w:sz w:val="20"/>
          <w:szCs w:val="20"/>
        </w:rPr>
        <w:t xml:space="preserve">ЕДИНЫЙ ПЛАТЕЖНЫЙ ДОКУМЕНТ по л/с  </w:t>
      </w:r>
      <w:r>
        <w:rPr>
          <w:rFonts w:cs="Times New Roman" w:ascii="Times New Roman" w:hAnsi="Times New Roman"/>
          <w:sz w:val="32"/>
          <w:szCs w:val="32"/>
          <w:u w:val="single"/>
        </w:rPr>
        <w:t>ivan</w:t>
      </w:r>
      <w:r>
        <w:rPr>
          <w:rFonts w:cs="Times New Roman" w:ascii="Times New Roman" w:hAnsi="Times New Roman"/>
          <w:sz w:val="20"/>
          <w:szCs w:val="20"/>
        </w:rPr>
        <w:t>за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0" w:name="__DdeLink__4292_2439634285"/>
      <w:r>
        <w:rPr>
          <w:rFonts w:cs="Times New Roman" w:ascii="Times New Roman" w:hAnsi="Times New Roman"/>
          <w:sz w:val="32"/>
          <w:szCs w:val="32"/>
          <w:u w:val="single"/>
        </w:rPr>
        <w:t>1</w:t>
      </w:r>
      <w:bookmarkEnd w:id="0"/>
    </w:p>
    <w:p>
      <w:pPr>
        <w:pStyle w:val="Style21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для внесения платы за предоставленные  коммунальные услуги</w:t>
      </w:r>
    </w:p>
    <w:p>
      <w:pPr>
        <w:pStyle w:val="Style21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yle21"/>
        <w:rPr/>
      </w:pPr>
      <w:r>
        <w:rPr>
          <w:rFonts w:cs="Times New Roman" w:ascii="Times New Roman" w:hAnsi="Times New Roman"/>
          <w:sz w:val="18"/>
          <w:szCs w:val="18"/>
        </w:rPr>
        <w:t xml:space="preserve">Раздел 1.    </w:t>
      </w:r>
      <w:r>
        <w:rPr>
          <w:rFonts w:cs="Times New Roman" w:ascii="Times New Roman" w:hAnsi="Times New Roman"/>
          <w:b/>
          <w:sz w:val="18"/>
          <w:szCs w:val="18"/>
        </w:rPr>
        <w:t xml:space="preserve">Сведения о плательщике и исполнителе услуг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 xml:space="preserve">Раздел 2.   </w:t>
      </w:r>
      <w:r>
        <w:rPr>
          <w:rFonts w:cs="Times New Roman" w:ascii="Times New Roman" w:hAnsi="Times New Roman"/>
          <w:b/>
          <w:sz w:val="18"/>
          <w:szCs w:val="18"/>
        </w:rPr>
        <w:t xml:space="preserve">Информация для внесения платы получателю платежа (получателям платежей)   </w:t>
      </w:r>
    </w:p>
    <w:p>
      <w:pPr>
        <w:pStyle w:val="Normal"/>
        <w:spacing w:before="0" w:after="0"/>
        <w:rPr>
          <w:rFonts w:ascii="Times New Roman" w:hAnsi="Times New Roman" w:cs="Times New Roman"/>
          <w:vanish/>
          <w:sz w:val="18"/>
          <w:szCs w:val="18"/>
        </w:rPr>
      </w:pPr>
      <w:r>
        <w:rPr>
          <w:rFonts w:cs="Times New Roman" w:ascii="Times New Roman" w:hAnsi="Times New Roman"/>
          <w:vanish/>
          <w:sz w:val="18"/>
          <w:szCs w:val="18"/>
        </w:rP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768850" cy="2222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200" cy="2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50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508"/>
                            </w:tblGrid>
                            <w:tr>
                              <w:trPr>
                                <w:trHeight w:val="3101" w:hRule="atLeast"/>
                              </w:trPr>
                              <w:tc>
                                <w:tcPr>
                                  <w:tcW w:w="75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За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>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t>date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(расчетный период)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Ф.И.О. (наименование) плательщика собственника/нанимателя: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fio</w:t>
                                  </w:r>
                                </w:p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Адрес помещения: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>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  <w:lang w:val="en-US"/>
                                    </w:rPr>
                                    <w:t>adres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Площадь помещения: 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Количество проживающих:  #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count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 чел.</w:t>
                                  </w:r>
                                </w:p>
                                <w:p>
                                  <w:pPr>
                                    <w:pStyle w:val="Style21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Организация – исполнитель услуг: МУП Г.НОВОСИБИРСКА «ГОРВОДОКАНАЛ»</w:t>
                                    <w:softHyphen/>
                                    <w:softHyphen/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ИНН 5411100875 КПП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540701001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Адрес:630099, г.Новосибирск, ул.Революции,5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Телефон, факс, адрес электронной почты, адрес сайта в сети Интернет: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Сайт:      www.gorvodokanal.com</w:t>
                                  </w:r>
                                </w:p>
                                <w:p>
                                  <w:pPr>
                                    <w:pStyle w:val="Style21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Телефон +7(383)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204-99-19; Факс +7(383)210-14-23;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Email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gorvoda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mail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ru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3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13.65pt;width:375.4pt;height:1.6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50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508"/>
                      </w:tblGrid>
                      <w:tr>
                        <w:trPr>
                          <w:trHeight w:val="3101" w:hRule="atLeast"/>
                        </w:trPr>
                        <w:tc>
                          <w:tcPr>
                            <w:tcW w:w="75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За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cs="Times New Roman" w:ascii="Times New Roman" w:hAnsi="Times New Roman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(расчетный период)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Ф.И.О. (наименование) плательщика собственника/нанимателя: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fio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Адрес помещения: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adres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Площадь помещения: 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Количество проживающих:  #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 чел.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Организация – исполнитель услуг: МУП Г.НОВОСИБИРСКА «ГОРВОДОКАНАЛ»</w:t>
                              <w:softHyphen/>
                              <w:softHyphen/>
                              <w:t xml:space="preserve">  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ИНН 5411100875 КПП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540701001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Адрес:630099, г.Новосибирск, ул.Революции,5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Телефон, факс, адрес электронной почты, адрес сайта в сети Интернет: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Сайт:      www.gorvodokanal.com</w:t>
                            </w:r>
                          </w:p>
                          <w:p>
                            <w:pPr>
                              <w:pStyle w:val="Style2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Телефон +7(383)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204-99-19; Факс +7(383)210-14-23;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gorvoda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</w:tc>
                      </w:tr>
                    </w:tbl>
                    <w:p>
                      <w:pPr>
                        <w:pStyle w:val="Style23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4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986"/>
        <w:gridCol w:w="1708"/>
        <w:gridCol w:w="1576"/>
      </w:tblGrid>
      <w:tr>
        <w:trPr>
          <w:trHeight w:val="546" w:hRule="atLeast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Наименование получателя платежа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Номер банковского счета и банковские реквизиты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лицевого счета (иной идентификатор плательщика)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Сумма к оплате за расчетный период, руб</w:t>
            </w:r>
          </w:p>
        </w:tc>
      </w:tr>
      <w:tr>
        <w:trPr>
          <w:trHeight w:val="879" w:hRule="atLeast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МУП Г. НОВОСИБИРСКА «ГОРВОДОКАНАЛ»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ИНН: 5411100875 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КПП: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540701001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БИК 045004641</w:t>
            </w:r>
          </w:p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Р/С 40602810044020100003</w:t>
              <w:br/>
              <w:t>Сибирский банк ПАО Сбербанк</w:t>
              <w:br/>
              <w:t>К/С 30101810500000000641</w:t>
              <w:br/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#ls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#itog_all</w:t>
            </w:r>
          </w:p>
        </w:tc>
      </w:tr>
      <w:tr>
        <w:trPr>
          <w:trHeight w:val="1163" w:hRule="atLeast"/>
        </w:trPr>
        <w:tc>
          <w:tcPr>
            <w:tcW w:w="8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Справочно:  Задолженность за предыдущие периоды: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dolg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Аванс на начало расчетного периода:      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avans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Дата последней поступившей оплаты:     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date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last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opl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Оплачено (в расчетном периоде):                    #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sum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oplat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Итого к оплате:                                                #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itog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_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all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руб.</w:t>
            </w:r>
          </w:p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Начисления по судебным расходам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              #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n-US"/>
              </w:rPr>
              <w:t>gosp</w:t>
            </w: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 xml:space="preserve">  руб.</w:t>
            </w:r>
          </w:p>
        </w:tc>
      </w:tr>
    </w:tbl>
    <w:p>
      <w:pPr>
        <w:pStyle w:val="Style21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Style21"/>
        <w:rPr/>
      </w:pPr>
      <w:r>
        <w:rPr>
          <w:rFonts w:cs="Times New Roman" w:ascii="Times New Roman" w:hAnsi="Times New Roman"/>
          <w:sz w:val="18"/>
          <w:szCs w:val="18"/>
        </w:rPr>
        <w:t>Раздел 3.</w:t>
      </w:r>
      <w:r>
        <w:rPr>
          <w:rFonts w:cs="Times New Roman" w:ascii="Times New Roman" w:hAnsi="Times New Roman"/>
          <w:b/>
          <w:sz w:val="18"/>
          <w:szCs w:val="18"/>
        </w:rPr>
        <w:t xml:space="preserve">   РАСЧЕТ РАЗМЕРА ПЛАТЫ КОММУНАЛЬНЫЕ УСЛУГИ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Раздел 4.</w:t>
      </w:r>
      <w:r>
        <w:rPr>
          <w:rFonts w:cs="Times New Roman" w:ascii="Times New Roman" w:hAnsi="Times New Roman"/>
          <w:b/>
          <w:sz w:val="18"/>
          <w:szCs w:val="18"/>
        </w:rPr>
        <w:t xml:space="preserve"> Справочная информация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1"/>
        <w:rPr/>
      </w:pPr>
      <w:r>
        <w:rPr/>
        <w:t xml:space="preserve"> </w:t>
      </w:r>
    </w:p>
    <w:tbl>
      <w:tblPr>
        <w:tblW w:w="1100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665"/>
        <w:gridCol w:w="875"/>
        <w:gridCol w:w="722"/>
        <w:gridCol w:w="1"/>
        <w:gridCol w:w="816"/>
        <w:gridCol w:w="1"/>
        <w:gridCol w:w="838"/>
        <w:gridCol w:w="921"/>
        <w:gridCol w:w="880"/>
        <w:gridCol w:w="615"/>
        <w:gridCol w:w="816"/>
        <w:gridCol w:w="878"/>
        <w:gridCol w:w="770"/>
        <w:gridCol w:w="783"/>
      </w:tblGrid>
      <w:tr>
        <w:trPr>
          <w:trHeight w:val="409" w:hRule="atLeast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Виды услуг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Ед. изм.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Объем коммун. услуг</w:t>
            </w:r>
          </w:p>
        </w:tc>
        <w:tc>
          <w:tcPr>
            <w:tcW w:w="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Тариф руб. ед.изм.</w:t>
            </w:r>
          </w:p>
        </w:tc>
        <w:tc>
          <w:tcPr>
            <w:tcW w:w="1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Размер платы за коммун.услуги</w:t>
            </w:r>
          </w:p>
        </w:tc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Всего начисл. за период</w:t>
            </w:r>
          </w:p>
        </w:tc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Перерасчеты всего, руб.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Размер повышающего коэфициента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Итого к оплате за расчетный период, руб.</w:t>
            </w:r>
          </w:p>
        </w:tc>
      </w:tr>
      <w:tr>
        <w:trPr>
          <w:trHeight w:val="146" w:hRule="atLeast"/>
        </w:trPr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индив. потреб.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общедом. нужды</w:t>
            </w:r>
          </w:p>
        </w:tc>
        <w:tc>
          <w:tcPr>
            <w:tcW w:w="8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индив. потреб.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общедом. нужды</w:t>
            </w:r>
          </w:p>
        </w:tc>
        <w:tc>
          <w:tcPr>
            <w:tcW w:w="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индив.потреб.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общедом.нужды</w:t>
            </w:r>
          </w:p>
        </w:tc>
      </w:tr>
      <w:tr>
        <w:trPr>
          <w:trHeight w:val="212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13</w:t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м(3).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-</w:t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  <w:tr>
        <w:trPr>
          <w:trHeight w:val="196" w:hRule="atLeast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1"/>
              <w:snapToGrid w:val="false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Normal"/>
        <w:spacing w:before="0" w:after="0"/>
        <w:rPr>
          <w:vanish/>
        </w:rPr>
      </w:pPr>
      <w:r>
        <w:rPr>
          <w:vanish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ragraph">
                  <wp:posOffset>635</wp:posOffset>
                </wp:positionV>
                <wp:extent cx="2800350" cy="22225"/>
                <wp:effectExtent l="0" t="0" r="0" b="0"/>
                <wp:wrapSquare wrapText="bothSides"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20" cy="2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40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67"/>
                              <w:gridCol w:w="1319"/>
                              <w:gridCol w:w="1222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440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Текущие показания приборов учета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18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Номер ПУ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Дата показания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</w:rPr>
                                    <w:t>Показание ПУ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" w:hRule="atLeast"/>
                              </w:trPr>
                              <w:tc>
                                <w:tcPr>
                                  <w:tcW w:w="18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napToGrid w:val="false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napToGrid w:val="false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tyle21"/>
                                    <w:snapToGrid w:val="false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3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0pt;margin-top:13.65pt;width:220.4pt;height:1.6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40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67"/>
                        <w:gridCol w:w="1319"/>
                        <w:gridCol w:w="1222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440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Текущие показания приборов учета</w:t>
                            </w:r>
                          </w:p>
                        </w:tc>
                      </w:tr>
                      <w:tr>
                        <w:trPr>
                          <w:trHeight w:val="132" w:hRule="atLeast"/>
                        </w:trPr>
                        <w:tc>
                          <w:tcPr>
                            <w:tcW w:w="18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Номер ПУ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Дата показания</w:t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Показание ПУ</w:t>
                            </w:r>
                          </w:p>
                        </w:tc>
                      </w:tr>
                      <w:tr>
                        <w:trPr>
                          <w:trHeight w:val="116" w:hRule="atLeast"/>
                        </w:trPr>
                        <w:tc>
                          <w:tcPr>
                            <w:tcW w:w="18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napToGrid w:val="false"/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napToGrid w:val="false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22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Style21"/>
                              <w:snapToGrid w:val="false"/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3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Style21"/>
        <w:jc w:val="both"/>
        <w:rPr>
          <w:rFonts w:ascii="Times New Roman" w:hAnsi="Times New Roman" w:cs="Times New Roman"/>
          <w:b/>
          <w:b/>
          <w:vanish/>
          <w:sz w:val="16"/>
          <w:szCs w:val="16"/>
        </w:rPr>
      </w:pPr>
      <w:r>
        <w:rPr>
          <w:rFonts w:cs="Times New Roman" w:ascii="Times New Roman" w:hAnsi="Times New Roman"/>
          <w:b/>
          <w:vanish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b/>
          <w:b/>
          <w:color w:val="FF0000"/>
          <w:sz w:val="16"/>
          <w:szCs w:val="16"/>
        </w:rPr>
      </w:pPr>
      <w:r>
        <w:rPr>
          <w:rFonts w:cs="Times New Roman" w:ascii="Times New Roman" w:hAnsi="Times New Roman"/>
          <w:b/>
          <w:color w:val="FF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Style22"/>
        <w:ind w:left="0" w:hang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Оплата услуг за текущий месяц должна производиться до 10-го числа следующего за истекшим месяцем. Показания индивидуальных приборов учета за текущий месяц, рекомендовано передавать в ресурсоснабжающую организацию до 23 числа ТЕКУЩЕГО месяца. При отсутствии показаний расчет производится по СРЕДНЕМУ ПОТРЕБЛЕНИЮ. (Постановление правительства РФ от 06.05.2011 №354).  </w:t>
      </w:r>
    </w:p>
    <w:p>
      <w:pPr>
        <w:pStyle w:val="Style22"/>
        <w:ind w:left="0" w:hanging="0"/>
        <w:jc w:val="both"/>
        <w:rPr/>
      </w:pPr>
      <w:r>
        <w:rPr>
          <w:rFonts w:cs="Times New Roman" w:ascii="Times New Roman" w:hAnsi="Times New Roman"/>
          <w:color w:val="000000"/>
          <w:sz w:val="16"/>
          <w:szCs w:val="16"/>
        </w:rPr>
        <w:t>Производить оплату за услуги холодного водоснабжения и водоотведения без взимания комиссии возможно через: кассы предприятия (ул. Революции,5 с пн. по пт с 8-00 до 18-00, суб. с 8-00 до 16-00.; ул.Эйхе, 13 с пн. по пт.  с 9-00 до 18-00; ул.Ветлужская, 10 с пн по пт. с 9-00 до 18-00; ул.Вертковская,1А с пн. по пт. с 8-00 до 18-00; ул.Демьяна Бедного,45 с пн. по пт. с 9-00 до 18-00; д.п. Кудряшовский, ул.Октябрьская,11 с пн. по пт. с 10-00 до 19-00,суб. с 9-00 до 16-00; г.Обь, ул.Шевченко,1А с пн. по пт. с 8-00 до 17-00); личный кабинет на сайте МУП г.Новосибирска «ГОРВОДОКАНАЛ» (</w:t>
      </w:r>
      <w:hyperlink r:id="rId2"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www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gorvodokanal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com</w:t>
        </w:r>
      </w:hyperlink>
      <w:r>
        <w:rPr>
          <w:rFonts w:cs="Times New Roman" w:ascii="Times New Roman" w:hAnsi="Times New Roman"/>
          <w:color w:val="000000"/>
          <w:sz w:val="16"/>
          <w:szCs w:val="16"/>
        </w:rPr>
        <w:t>); в организациях, в том числе через личные кабинеты, согласно списку, размещенному на сайте МУП г.Новосибирска «ГОРВОДОКАНАЛ» (</w:t>
      </w:r>
      <w:hyperlink r:id="rId3"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www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gorvodokanal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</w:rPr>
          <w:t>.</w:t>
        </w:r>
        <w:r>
          <w:rPr>
            <w:rStyle w:val="Style15"/>
            <w:rFonts w:cs="Times New Roman" w:ascii="Times New Roman" w:hAnsi="Times New Roman"/>
            <w:color w:val="000000"/>
            <w:sz w:val="16"/>
            <w:szCs w:val="16"/>
            <w:lang w:val="en-US"/>
          </w:rPr>
          <w:t>com</w:t>
        </w:r>
      </w:hyperlink>
      <w:r>
        <w:rPr>
          <w:rFonts w:cs="Times New Roman" w:ascii="Times New Roman" w:hAnsi="Times New Roman"/>
          <w:color w:val="000000"/>
          <w:sz w:val="16"/>
          <w:szCs w:val="16"/>
        </w:rPr>
        <w:t xml:space="preserve">) в разделе «Информация для абонентов»                                              </w:t>
      </w:r>
      <w:r>
        <w:rPr>
          <w:rFonts w:cs="Times New Roman" w:ascii="Times New Roman" w:hAnsi="Times New Roman"/>
          <w:b/>
          <w:color w:val="000000"/>
          <w:sz w:val="16"/>
          <w:szCs w:val="16"/>
        </w:rPr>
        <w:t xml:space="preserve"> </w:t>
      </w:r>
    </w:p>
    <w:p>
      <w:pPr>
        <w:pStyle w:val="Style22"/>
        <w:ind w:lef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2"/>
        <w:spacing w:before="0" w:after="200"/>
        <w:ind w:lef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16"/>
          <w:szCs w:val="16"/>
        </w:rPr>
        <w:t xml:space="preserve">                                          </w:t>
      </w:r>
    </w:p>
    <w:sectPr>
      <w:type w:val="nextPage"/>
      <w:pgSz w:orient="landscape" w:w="16838" w:h="11906"/>
      <w:pgMar w:left="567" w:right="395" w:header="0" w:top="567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</w:rPr>
  </w:style>
  <w:style w:type="character" w:styleId="Blk">
    <w:name w:val="blk"/>
    <w:basedOn w:val="Style14"/>
    <w:qFormat/>
    <w:rPr/>
  </w:style>
  <w:style w:type="character" w:styleId="Style15">
    <w:name w:val="Интернет-ссылка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Times New Roman"/>
      <w:color w:val="000000"/>
      <w:sz w:val="16"/>
      <w:szCs w:val="16"/>
      <w:lang w:val="en-US"/>
    </w:rPr>
  </w:style>
  <w:style w:type="character" w:styleId="ListLabel2">
    <w:name w:val="ListLabel 2"/>
    <w:qFormat/>
    <w:rPr>
      <w:rFonts w:ascii="Times New Roman" w:hAnsi="Times New Roman" w:cs="Times New Roman"/>
      <w:color w:val="000000"/>
      <w:sz w:val="16"/>
      <w:szCs w:val="16"/>
    </w:rPr>
  </w:style>
  <w:style w:type="character" w:styleId="ListLabel3">
    <w:name w:val="ListLabel 3"/>
    <w:qFormat/>
    <w:rPr>
      <w:rFonts w:ascii="Times New Roman" w:hAnsi="Times New Roman" w:cs="Times New Roman"/>
      <w:color w:val="000000"/>
      <w:sz w:val="16"/>
      <w:szCs w:val="16"/>
      <w:lang w:val="en-US"/>
    </w:rPr>
  </w:style>
  <w:style w:type="character" w:styleId="ListLabel4">
    <w:name w:val="ListLabel 4"/>
    <w:qFormat/>
    <w:rPr>
      <w:rFonts w:ascii="Times New Roman" w:hAnsi="Times New Roman" w:cs="Times New Roman"/>
      <w:color w:val="000000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1">
    <w:name w:val="Стандартный HTML"/>
    <w:basedOn w:val="Normal"/>
    <w:qFormat/>
    <w:pPr>
      <w:spacing w:lineRule="auto" w:line="240" w:before="0" w:after="0"/>
    </w:pPr>
    <w:rPr>
      <w:rFonts w:ascii="Courier New" w:hAnsi="Courier New" w:cs="Courier New"/>
      <w:sz w:val="20"/>
      <w:szCs w:val="20"/>
      <w:lang w:val="ru-RU"/>
    </w:rPr>
  </w:style>
  <w:style w:type="paragraph" w:styleId="Style21">
    <w:name w:val="Без интервала"/>
    <w:qFormat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Style22">
    <w:name w:val="Абзац списка"/>
    <w:basedOn w:val="Normal"/>
    <w:qFormat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rvodokanal.com/" TargetMode="External"/><Relationship Id="rId3" Type="http://schemas.openxmlformats.org/officeDocument/2006/relationships/hyperlink" Target="http://www.gorvodokanal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5887</TotalTime>
  <Application>LibreOffice/6.2.2.2$Linux_X86_64 LibreOffice_project/20$Build-2</Application>
  <Pages>1</Pages>
  <Words>419</Words>
  <Characters>2610</Characters>
  <CharactersWithSpaces>4173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2018-10-19T11:15:00Z</dcterms:created>
  <dc:creator>relisova</dc:creator>
  <dc:description/>
  <dc:language>ru-RU</dc:language>
  <cp:lastModifiedBy/>
  <cp:lastPrinted>2018-04-12T13:32:00Z</cp:lastPrinted>
  <dcterms:modified xsi:type="dcterms:W3CDTF">2019-11-28T10:54:00Z</dcterms:modified>
  <cp:revision>101</cp:revision>
  <dc:subject/>
  <dc:title/>
</cp:coreProperties>
</file>