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3E19" w14:textId="77777777" w:rsidR="00B82FB9" w:rsidRDefault="00000000">
      <w:pPr>
        <w:pStyle w:val="Ttulo"/>
      </w:pPr>
      <w:r>
        <w:t>Mi primer informe</w:t>
      </w:r>
    </w:p>
    <w:p w14:paraId="77112DAE" w14:textId="77777777" w:rsidR="00B82FB9" w:rsidRDefault="00000000">
      <w:pPr>
        <w:pStyle w:val="Fecha"/>
      </w:pPr>
      <w:r>
        <w:t>14/07/2022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38305030"/>
        <w:docPartObj>
          <w:docPartGallery w:val="Table of Contents"/>
          <w:docPartUnique/>
        </w:docPartObj>
      </w:sdtPr>
      <w:sdtContent>
        <w:p w14:paraId="69125BED" w14:textId="77777777" w:rsidR="00B82FB9" w:rsidRDefault="00000000">
          <w:pPr>
            <w:pStyle w:val="TtuloTDC"/>
          </w:pPr>
          <w:r>
            <w:t>Table of Contents</w:t>
          </w:r>
        </w:p>
        <w:p w14:paraId="005D8CB6" w14:textId="77777777" w:rsidR="00F7775D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8848772" w:history="1">
            <w:r w:rsidR="00F7775D" w:rsidRPr="00744DAB">
              <w:rPr>
                <w:rStyle w:val="Hipervnculo"/>
                <w:noProof/>
              </w:rPr>
              <w:t>R Markdown</w:t>
            </w:r>
            <w:r w:rsidR="00F7775D">
              <w:rPr>
                <w:noProof/>
                <w:webHidden/>
              </w:rPr>
              <w:tab/>
            </w:r>
            <w:r w:rsidR="00F7775D">
              <w:rPr>
                <w:noProof/>
                <w:webHidden/>
              </w:rPr>
              <w:fldChar w:fldCharType="begin"/>
            </w:r>
            <w:r w:rsidR="00F7775D">
              <w:rPr>
                <w:noProof/>
                <w:webHidden/>
              </w:rPr>
              <w:instrText xml:space="preserve"> PAGEREF _Toc108848772 \h </w:instrText>
            </w:r>
            <w:r w:rsidR="00F7775D">
              <w:rPr>
                <w:noProof/>
                <w:webHidden/>
              </w:rPr>
            </w:r>
            <w:r w:rsidR="00F7775D">
              <w:rPr>
                <w:noProof/>
                <w:webHidden/>
              </w:rPr>
              <w:fldChar w:fldCharType="separate"/>
            </w:r>
            <w:r w:rsidR="00F7775D">
              <w:rPr>
                <w:noProof/>
                <w:webHidden/>
              </w:rPr>
              <w:t>1</w:t>
            </w:r>
            <w:r w:rsidR="00F7775D">
              <w:rPr>
                <w:noProof/>
                <w:webHidden/>
              </w:rPr>
              <w:fldChar w:fldCharType="end"/>
            </w:r>
          </w:hyperlink>
        </w:p>
        <w:p w14:paraId="1FEBCE07" w14:textId="77777777" w:rsidR="00F7775D" w:rsidRDefault="00F7775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48773" w:history="1">
            <w:r w:rsidRPr="00744DAB">
              <w:rPr>
                <w:rStyle w:val="Hipervnculo"/>
                <w:noProof/>
              </w:rPr>
              <w:t>Mi primer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A6F4" w14:textId="77777777" w:rsidR="00F7775D" w:rsidRDefault="00F7775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48774" w:history="1">
            <w:r w:rsidRPr="00744DAB">
              <w:rPr>
                <w:rStyle w:val="Hipervnculo"/>
                <w:noProof/>
              </w:rPr>
              <w:t>Mi primera tabla incluyendo test de 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C0A5" w14:textId="77777777" w:rsidR="00F7775D" w:rsidRDefault="00F7775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48775" w:history="1">
            <w:r w:rsidRPr="00744DAB">
              <w:rPr>
                <w:rStyle w:val="Hipervnculo"/>
                <w:noProof/>
              </w:rPr>
              <w:t>Grafico diagrama de cajas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6A43" w14:textId="77777777" w:rsidR="00F7775D" w:rsidRDefault="00F7775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48776" w:history="1">
            <w:r w:rsidRPr="00744DAB">
              <w:rPr>
                <w:rStyle w:val="Hipervnculo"/>
                <w:noProof/>
              </w:rPr>
              <w:t>Grafico de supervivencia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4A87" w14:textId="77777777" w:rsidR="00F7775D" w:rsidRDefault="00F7775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48777" w:history="1">
            <w:r w:rsidRPr="00744DAB">
              <w:rPr>
                <w:rStyle w:val="Hipervnculo"/>
                <w:noProof/>
              </w:rPr>
              <w:t>Grafico Tasa Andalucía (datos aleatorios)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141B" w14:textId="77777777" w:rsidR="00F7775D" w:rsidRDefault="00F7775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48778" w:history="1">
            <w:r w:rsidRPr="00744DA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1B56" w14:textId="77777777" w:rsidR="00B82FB9" w:rsidRDefault="00000000">
          <w:r>
            <w:fldChar w:fldCharType="end"/>
          </w:r>
        </w:p>
      </w:sdtContent>
    </w:sdt>
    <w:p w14:paraId="12B58FAE" w14:textId="77777777" w:rsidR="00B82FB9" w:rsidRDefault="00000000">
      <w:pPr>
        <w:pStyle w:val="Ttulo2"/>
      </w:pPr>
      <w:bookmarkStart w:id="0" w:name="r-markdown"/>
      <w:bookmarkStart w:id="1" w:name="_Toc108848772"/>
      <w:r>
        <w:t>R Markdown</w:t>
      </w:r>
      <w:bookmarkEnd w:id="1"/>
    </w:p>
    <w:p w14:paraId="5A55CD18" w14:textId="77777777" w:rsidR="00B82FB9" w:rsidRDefault="00000000">
      <w:pPr>
        <w:pStyle w:val="Ttulo3"/>
      </w:pPr>
      <w:bookmarkStart w:id="2" w:name="mi-primer-gráfico"/>
      <w:bookmarkStart w:id="3" w:name="_Toc108848773"/>
      <w:r>
        <w:t>Mi primer gráfico</w:t>
      </w:r>
      <w:bookmarkEnd w:id="3"/>
    </w:p>
    <w:p w14:paraId="28A9E51E" w14:textId="77777777" w:rsidR="00B82FB9" w:rsidRDefault="00000000">
      <w:pPr>
        <w:pStyle w:val="FirstParagraph"/>
      </w:pPr>
      <w:r>
        <w:t>Mi primera citacion (1)</w:t>
      </w:r>
    </w:p>
    <w:p w14:paraId="18C769BF" w14:textId="77777777" w:rsidR="00B82FB9" w:rsidRDefault="00000000">
      <w:pPr>
        <w:pStyle w:val="Textoindependiente"/>
      </w:pPr>
      <w:r>
        <w:rPr>
          <w:noProof/>
        </w:rPr>
        <w:drawing>
          <wp:inline distT="0" distB="0" distL="0" distR="0" wp14:anchorId="0F62C786" wp14:editId="5B8D252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nform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0808E" w14:textId="77777777" w:rsidR="00B82FB9" w:rsidRDefault="00000000">
      <w:pPr>
        <w:pStyle w:val="Ttulo3"/>
      </w:pPr>
      <w:bookmarkStart w:id="4" w:name="Xbc92e5b0575f02ad32e95b763039eb257928134"/>
      <w:bookmarkStart w:id="5" w:name="_Toc108848774"/>
      <w:bookmarkEnd w:id="2"/>
      <w:r>
        <w:lastRenderedPageBreak/>
        <w:t>Mi primera tabla incluyendo test de hipótesis</w:t>
      </w:r>
      <w:bookmarkEnd w:id="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61"/>
        <w:gridCol w:w="778"/>
        <w:gridCol w:w="2025"/>
        <w:gridCol w:w="2025"/>
        <w:gridCol w:w="1132"/>
      </w:tblGrid>
      <w:tr w:rsidR="00B82FB9" w14:paraId="662A5EBE" w14:textId="77777777" w:rsidTr="00B8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9BF5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CDB7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9270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Drug A, N = 98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ABEE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Drug B, N = 102</w:t>
            </w:r>
          </w:p>
        </w:tc>
        <w:tc>
          <w:tcPr>
            <w:tcW w:w="11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89C1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p-value</w:t>
            </w:r>
          </w:p>
        </w:tc>
      </w:tr>
      <w:tr w:rsidR="00B82FB9" w14:paraId="6C42FB60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909E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Edad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5BEF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BBABC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46 (37, 59)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A733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48 (39, 56)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0E65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0.7</w:t>
            </w:r>
          </w:p>
        </w:tc>
      </w:tr>
      <w:tr w:rsidR="00B82FB9" w14:paraId="34AB3F2B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2850A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B184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4E97A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D9C9A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D8B07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2382C00B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343B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Marcadores tumorales ng/mL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78C95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FF1A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0.84 (0.24, 1.57)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7384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0.52 (0.19, 1.20)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F7E73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0.085</w:t>
            </w:r>
          </w:p>
        </w:tc>
      </w:tr>
      <w:tr w:rsidR="00B82FB9" w14:paraId="094F81B6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3DA9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06A2A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5AB11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094E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D20C9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6B0BC600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FC98E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Estadio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2D65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E493F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CA949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469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0.9</w:t>
            </w:r>
          </w:p>
        </w:tc>
      </w:tr>
      <w:tr w:rsidR="00B82FB9" w14:paraId="75A0B17B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7E237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E2754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7A911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28 (29%)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DCC10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A6851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14FD11DA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5B585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17048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4024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25 (26%)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7195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29 (28%)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2611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6BEE1634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8A19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B9DF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F8338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C1B4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21 (21%)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8DF5F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3993EF54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A8CD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68721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AE1D8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23 (23%)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6E1D4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27 (26%)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24AFF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71D609C3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1496C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Grado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AA140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91F8B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BE4C0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57A4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0.9</w:t>
            </w:r>
          </w:p>
        </w:tc>
      </w:tr>
      <w:tr w:rsidR="00B82FB9" w14:paraId="7BA02D6B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18037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99EB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A15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35 (36%)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5FB1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33 (32%)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0874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25500F39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B558F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II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E3A2C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A810D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32 (33%)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AC1C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8696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76A26D1C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4B24F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47CF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49223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31 (32%)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1C90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33 (32%)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F7D9A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7FCC9A2D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0C83A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Respuesta tumoral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E390D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F9BB6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575DA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6F2C7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</w:t>
            </w:r>
          </w:p>
        </w:tc>
      </w:tr>
      <w:tr w:rsidR="00B82FB9" w14:paraId="6ED3D9E7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3A10A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Negativa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DDAB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A537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67 (71%)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FFC62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65 (66%)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2076D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1D782CCC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760B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Positiva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C590A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B4B1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28 (29%)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0BEE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33 (34%)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833CD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5127EC1F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B4230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6E822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418C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73528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EEF1C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72752061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5149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Resultado final del seguimiento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CFFD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F95ED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76F21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F0A2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0.4</w:t>
            </w:r>
          </w:p>
        </w:tc>
      </w:tr>
      <w:tr w:rsidR="00B82FB9" w14:paraId="2E5B8964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1B82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Fallecido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FDDA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73CE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52 (53%)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D76FD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60 (59%)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A7086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65CEE7AD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8A7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Vivo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8F22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E305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46 (47%)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AFE3A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42 (41%)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7AE84" w14:textId="77777777" w:rsidR="00B82FB9" w:rsidRDefault="00B82FB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82FB9" w14:paraId="7A012BD0" w14:textId="77777777" w:rsidTr="00B82FB9">
        <w:trPr>
          <w:cantSplit/>
          <w:jc w:val="center"/>
        </w:trPr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ABD00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Tiempo del seguimiento en meses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18B15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758E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23.5 (17.4, 24.0)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782A7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21.2 (14.6, 24.0)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C381B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</w:t>
            </w:r>
          </w:p>
        </w:tc>
      </w:tr>
      <w:tr w:rsidR="00B82FB9" w14:paraId="42B5103B" w14:textId="77777777" w:rsidTr="00B82FB9">
        <w:trPr>
          <w:cantSplit/>
          <w:jc w:val="center"/>
        </w:trPr>
        <w:tc>
          <w:tcPr>
            <w:tcW w:w="9721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B9C2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B82FB9" w14:paraId="295D3367" w14:textId="77777777" w:rsidTr="00B82FB9">
        <w:trPr>
          <w:cantSplit/>
          <w:jc w:val="center"/>
        </w:trPr>
        <w:tc>
          <w:tcPr>
            <w:tcW w:w="9721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8F96" w14:textId="77777777" w:rsidR="00B82FB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color w:val="000000"/>
                <w:sz w:val="22"/>
                <w:szCs w:val="22"/>
              </w:rPr>
              <w:t>Wilcoxon rank sum test; Pearson's Chi-squared test</w:t>
            </w:r>
          </w:p>
        </w:tc>
      </w:tr>
    </w:tbl>
    <w:p w14:paraId="7A014A17" w14:textId="77777777" w:rsidR="00F7775D" w:rsidRDefault="00F7775D">
      <w:pPr>
        <w:pStyle w:val="Ttulo3"/>
      </w:pPr>
      <w:bookmarkStart w:id="6" w:name="grafico-diagrama-de-cajas"/>
      <w:bookmarkStart w:id="7" w:name="_Toc108848775"/>
      <w:bookmarkEnd w:id="4"/>
    </w:p>
    <w:p w14:paraId="56D4D673" w14:textId="77777777" w:rsidR="00F7775D" w:rsidRDefault="00F7775D">
      <w:pPr>
        <w:pStyle w:val="Ttulo3"/>
      </w:pPr>
    </w:p>
    <w:p w14:paraId="7789BBF3" w14:textId="1E845C47" w:rsidR="00B82FB9" w:rsidRDefault="00000000">
      <w:pPr>
        <w:pStyle w:val="Ttulo3"/>
      </w:pPr>
      <w:proofErr w:type="spellStart"/>
      <w:r>
        <w:lastRenderedPageBreak/>
        <w:t>Grafico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cajas</w:t>
      </w:r>
      <w:bookmarkEnd w:id="7"/>
      <w:proofErr w:type="spellEnd"/>
    </w:p>
    <w:p w14:paraId="79FC48B1" w14:textId="77777777" w:rsidR="00B82FB9" w:rsidRDefault="00000000">
      <w:pPr>
        <w:pStyle w:val="FirstParagraph"/>
      </w:pPr>
      <w:r>
        <w:rPr>
          <w:noProof/>
        </w:rPr>
        <w:drawing>
          <wp:inline distT="0" distB="0" distL="0" distR="0" wp14:anchorId="50D6982A" wp14:editId="5398650A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nform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DB266" w14:textId="77777777" w:rsidR="00B82FB9" w:rsidRDefault="00000000">
      <w:pPr>
        <w:pStyle w:val="Ttulo3"/>
      </w:pPr>
      <w:bookmarkStart w:id="8" w:name="grafico-de-supervivencia"/>
      <w:bookmarkStart w:id="9" w:name="_Toc108848776"/>
      <w:bookmarkEnd w:id="6"/>
      <w:r>
        <w:t>Grafico de supervivencia</w:t>
      </w:r>
      <w:bookmarkEnd w:id="9"/>
    </w:p>
    <w:p w14:paraId="66F0B30F" w14:textId="77777777" w:rsidR="00F7775D" w:rsidRDefault="00F7775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0" w:name="grafico-tasa-andalucía-datos-aleatorios"/>
      <w:bookmarkStart w:id="11" w:name="_Toc108848777"/>
      <w:bookmarkEnd w:id="8"/>
      <w:r>
        <w:br w:type="page"/>
      </w:r>
    </w:p>
    <w:p w14:paraId="1731D5E3" w14:textId="3E33DEA2" w:rsidR="00B82FB9" w:rsidRDefault="00000000">
      <w:pPr>
        <w:pStyle w:val="Ttulo3"/>
      </w:pPr>
      <w:proofErr w:type="spellStart"/>
      <w:r>
        <w:lastRenderedPageBreak/>
        <w:t>Grafico</w:t>
      </w:r>
      <w:proofErr w:type="spellEnd"/>
      <w:r>
        <w:t xml:space="preserve"> Tasa Andalucía (</w:t>
      </w:r>
      <w:proofErr w:type="spellStart"/>
      <w:r>
        <w:t>datos</w:t>
      </w:r>
      <w:proofErr w:type="spellEnd"/>
      <w:r>
        <w:t xml:space="preserve"> aleatorios)</w:t>
      </w:r>
      <w:bookmarkEnd w:id="11"/>
    </w:p>
    <w:p w14:paraId="6DE72F57" w14:textId="77777777" w:rsidR="00B82FB9" w:rsidRDefault="00000000">
      <w:pPr>
        <w:pStyle w:val="FirstParagraph"/>
      </w:pPr>
      <w:r>
        <w:t>ref 3 (2)</w:t>
      </w:r>
    </w:p>
    <w:p w14:paraId="5910208E" w14:textId="77777777" w:rsidR="00B82FB9" w:rsidRDefault="00000000">
      <w:pPr>
        <w:pStyle w:val="Textoindependiente"/>
      </w:pPr>
      <w:r>
        <w:t>ref 4 DOI (3)</w:t>
      </w:r>
    </w:p>
    <w:p w14:paraId="5ABDBC7A" w14:textId="77777777" w:rsidR="00B82FB9" w:rsidRDefault="00000000">
      <w:pPr>
        <w:pStyle w:val="Textoindependiente"/>
      </w:pPr>
      <w:r>
        <w:t>ref 5 zotero (4)</w:t>
      </w:r>
    </w:p>
    <w:p w14:paraId="3BF48CCE" w14:textId="77777777" w:rsidR="00B82FB9" w:rsidRDefault="00000000">
      <w:pPr>
        <w:pStyle w:val="Textoindependiente"/>
      </w:pPr>
      <w:r>
        <w:t>cita paquete (5)</w:t>
      </w:r>
    </w:p>
    <w:p w14:paraId="2FCA97AC" w14:textId="77777777" w:rsidR="00B82FB9" w:rsidRDefault="00000000">
      <w:pPr>
        <w:pStyle w:val="Textoindependiente"/>
      </w:pPr>
      <w:r>
        <w:rPr>
          <w:noProof/>
        </w:rPr>
        <w:drawing>
          <wp:inline distT="0" distB="0" distL="0" distR="0" wp14:anchorId="18690C0C" wp14:editId="10FFF2EB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nforme_files/figure-docx/grafico%20datos%20andaluci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FDB7E" w14:textId="77777777" w:rsidR="00F7775D" w:rsidRDefault="00F7775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2" w:name="bibliografía"/>
      <w:bookmarkStart w:id="13" w:name="_Toc108848778"/>
      <w:bookmarkEnd w:id="10"/>
      <w:r>
        <w:br w:type="page"/>
      </w:r>
    </w:p>
    <w:p w14:paraId="0A297D5A" w14:textId="3B1227DB" w:rsidR="00B82FB9" w:rsidRDefault="00000000">
      <w:pPr>
        <w:pStyle w:val="Ttulo3"/>
      </w:pPr>
      <w:proofErr w:type="spellStart"/>
      <w:r>
        <w:lastRenderedPageBreak/>
        <w:t>Bibliografía</w:t>
      </w:r>
      <w:bookmarkEnd w:id="13"/>
      <w:proofErr w:type="spellEnd"/>
    </w:p>
    <w:p w14:paraId="74BA8D54" w14:textId="77777777" w:rsidR="00B82FB9" w:rsidRDefault="00000000">
      <w:pPr>
        <w:pStyle w:val="Bibliografa"/>
      </w:pPr>
      <w:bookmarkStart w:id="14" w:name="ref-Torreglosa-Hernandez2022"/>
      <w:bookmarkStart w:id="15" w:name="refs"/>
      <w:r>
        <w:t xml:space="preserve">1. </w:t>
      </w:r>
      <w:r>
        <w:tab/>
        <w:t xml:space="preserve">Torreglosa-Hernández S, Grisales-Romero H, Morales-Carmona E, Hernández-Ávila JE, Huerta-Gutiérrez R, Barquet-Muñoz SA, et al. Supervivencia y factores asociados en pacientes con cáncer cervicouterino atendidas por el seguro popular en méxico. Salud Pública de México [Internet]. 2022 Feb 25;76–86. Available from: </w:t>
      </w:r>
      <w:hyperlink r:id="rId10">
        <w:r>
          <w:rPr>
            <w:rStyle w:val="Hipervnculo"/>
          </w:rPr>
          <w:t>http://dx.doi.org/10.21149/13119</w:t>
        </w:r>
      </w:hyperlink>
    </w:p>
    <w:p w14:paraId="33CCD317" w14:textId="77777777" w:rsidR="00B82FB9" w:rsidRDefault="00000000">
      <w:pPr>
        <w:pStyle w:val="Bibliografa"/>
      </w:pPr>
      <w:bookmarkStart w:id="16" w:name="ref-rebasa2005conceptos"/>
      <w:bookmarkEnd w:id="14"/>
      <w:r>
        <w:t xml:space="preserve">2. </w:t>
      </w:r>
      <w:r>
        <w:tab/>
        <w:t xml:space="preserve">Rebasa P. Conceptos básicos del análisis de supervivencia. Cirugı́a española. 2005;78(4):222–30. </w:t>
      </w:r>
    </w:p>
    <w:p w14:paraId="53CAF1B2" w14:textId="77777777" w:rsidR="00B82FB9" w:rsidRDefault="00000000">
      <w:pPr>
        <w:pStyle w:val="Bibliografa"/>
      </w:pPr>
      <w:bookmarkStart w:id="17" w:name="ref-clèries2020"/>
      <w:bookmarkEnd w:id="16"/>
      <w:r>
        <w:t xml:space="preserve">3. </w:t>
      </w:r>
      <w:r>
        <w:tab/>
        <w:t xml:space="preserve">Clèries R, Ameijide A, Buxó M, Vilardell M, Martínez JM, Marcos-Gragera R, et al. Exceso de mortalidad en las pacientes con cáncer de mama en estadios precoces en Tarragona y Gerona (España). Gaceta Sanitaria [Internet]. 2020 Jul;34(4):356–62. Available from: </w:t>
      </w:r>
      <w:hyperlink r:id="rId11">
        <w:r>
          <w:rPr>
            <w:rStyle w:val="Hipervnculo"/>
          </w:rPr>
          <w:t>http://dx.doi.org/10.1016/j.gaceta.2018.09.008</w:t>
        </w:r>
      </w:hyperlink>
    </w:p>
    <w:p w14:paraId="2BA7196D" w14:textId="77777777" w:rsidR="00B82FB9" w:rsidRDefault="00000000">
      <w:pPr>
        <w:pStyle w:val="Bibliografa"/>
      </w:pPr>
      <w:bookmarkStart w:id="18" w:name="ref-nakamura2021"/>
      <w:bookmarkEnd w:id="17"/>
      <w:r>
        <w:t xml:space="preserve">4. </w:t>
      </w:r>
      <w:r>
        <w:tab/>
        <w:t xml:space="preserve">Nakamura Y, Shida D, Boku N, Yoshida T, Tanabe T, Takamizawa Y, et al. </w:t>
      </w:r>
      <w:hyperlink r:id="rId12">
        <w:r>
          <w:rPr>
            <w:rStyle w:val="Hipervnculo"/>
          </w:rPr>
          <w:t>Lymphocyte-to-C-Reactive Protein Ratio Is the Most Sensitive Inflammation-Based Prognostic Score in Patients With Unresectable Metastatic Colorectal Cancer</w:t>
        </w:r>
      </w:hyperlink>
      <w:r>
        <w:t xml:space="preserve">. Diseases of the Colon and Rectum. 2021 Nov 1;64(11):1331–41. </w:t>
      </w:r>
    </w:p>
    <w:p w14:paraId="44872352" w14:textId="77777777" w:rsidR="00B82FB9" w:rsidRDefault="00000000">
      <w:pPr>
        <w:pStyle w:val="Bibliografa"/>
      </w:pPr>
      <w:bookmarkStart w:id="19" w:name="ref-ggplot2"/>
      <w:bookmarkEnd w:id="18"/>
      <w:r>
        <w:t xml:space="preserve">5. </w:t>
      </w:r>
      <w:r>
        <w:tab/>
        <w:t xml:space="preserve">Wickham H. ggplot2: Elegant graphics for data analysis [Internet]. Springer-Verlag New York; 2016. Available from: </w:t>
      </w:r>
      <w:hyperlink r:id="rId13">
        <w:r>
          <w:rPr>
            <w:rStyle w:val="Hipervnculo"/>
          </w:rPr>
          <w:t>https://ggplot2.tidyverse.org</w:t>
        </w:r>
      </w:hyperlink>
      <w:bookmarkEnd w:id="0"/>
      <w:bookmarkEnd w:id="12"/>
      <w:bookmarkEnd w:id="15"/>
      <w:bookmarkEnd w:id="19"/>
    </w:p>
    <w:sectPr w:rsidR="00B82FB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25AD" w14:textId="77777777" w:rsidR="000F038C" w:rsidRDefault="000F038C">
      <w:pPr>
        <w:spacing w:after="0"/>
      </w:pPr>
      <w:r>
        <w:separator/>
      </w:r>
    </w:p>
  </w:endnote>
  <w:endnote w:type="continuationSeparator" w:id="0">
    <w:p w14:paraId="35BB27A5" w14:textId="77777777" w:rsidR="000F038C" w:rsidRDefault="000F0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4EB3" w14:textId="77777777" w:rsidR="000F038C" w:rsidRDefault="000F038C">
      <w:r>
        <w:separator/>
      </w:r>
    </w:p>
  </w:footnote>
  <w:footnote w:type="continuationSeparator" w:id="0">
    <w:p w14:paraId="362F7309" w14:textId="77777777" w:rsidR="000F038C" w:rsidRDefault="000F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62CB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697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B9"/>
    <w:rsid w:val="000F038C"/>
    <w:rsid w:val="00B82FB9"/>
    <w:rsid w:val="00F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F100"/>
  <w15:docId w15:val="{D0ED86EF-AC14-423A-A782-302EAC0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F7775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777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gplot2.tidyvers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097/DCR.0000000000002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16/j.gaceta.2018.09.00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21149/131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</Words>
  <Characters>2697</Characters>
  <Application>Microsoft Office Word</Application>
  <DocSecurity>0</DocSecurity>
  <Lines>22</Lines>
  <Paragraphs>6</Paragraphs>
  <ScaleCrop>false</ScaleCrop>
  <Company>arb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informe</dc:title>
  <dc:creator>María Olivia Vecina Dormido</dc:creator>
  <cp:keywords/>
  <cp:lastModifiedBy>María Olivia Vecina Dormido</cp:lastModifiedBy>
  <cp:revision>3</cp:revision>
  <dcterms:created xsi:type="dcterms:W3CDTF">2022-07-16T05:27:00Z</dcterms:created>
  <dcterms:modified xsi:type="dcterms:W3CDTF">2022-07-16T05:27:00Z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vancouver.csl</vt:lpwstr>
  </property>
  <property fmtid="{D5CDD505-2E9C-101B-9397-08002B2CF9AE}" pid="4" name="date">
    <vt:lpwstr>14/07/2022</vt:lpwstr>
  </property>
  <property fmtid="{D5CDD505-2E9C-101B-9397-08002B2CF9AE}" pid="5" name="output">
    <vt:lpwstr/>
  </property>
</Properties>
</file>