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s82eimxgkiq3" w:id="1"/>
      <w:bookmarkEnd w:id="1"/>
      <w:r w:rsidDel="00000000" w:rsidR="00000000" w:rsidRPr="00000000">
        <w:rPr>
          <w:rtl w:val="0"/>
        </w:rPr>
        <w:t xml:space="preserve">Exercício  - Tangibilizando a ideia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Tivemos uma reunião com o cliente e o analista de negócios nos trouxe algumas informações sobre ele.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Nosso cliente trabalha com todo tipo de doce, e segundo ele tudo que procurarmos no google ele simplesmente faz. Esse(a) é fera!!!!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Nosso cliente tem uma loja de doces e ele precisa de um app que facilite o trabalho dele enquanto vendedor e também do seu público.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Nosso cliente é uma pessoa muito simples e se preocupa com o atendimento humanizado e entendendo isso já podemos concluir que não podemos jogar informações aleatórias e sim, sermos específicos nas opções que nosso app irá fornecer.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Pesquise no google todo tipo de doce que nosso cliente poderia oferecer a seus clientes e coloque como opção de venda.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9900ff"/>
        </w:rPr>
      </w:pPr>
      <w:r w:rsidDel="00000000" w:rsidR="00000000" w:rsidRPr="00000000">
        <w:rPr>
          <w:rtl w:val="0"/>
        </w:rPr>
        <w:t xml:space="preserve">2- Personalização fica a critério dos desenvolvedores neste primeiro momento.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-19047</wp:posOffset>
          </wp:positionV>
          <wp:extent cx="7553325" cy="1019175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X0kNrlVd9nn7GdYYNOpiUu4vg==">AMUW2mU+x4bPCoe+om8+ckgsanjcjxe9lv5iS1n76laWbsMfhB38YhG0GDagtdF0mButLqs8mh3E9xeSe4MOcrOtcevUdH5yfM7nQVNcVEVnrailfCSOUjS2gEhBzsRuKND3b8J7aJtAqyRTCnrJiJf/QesIrMI5EA==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