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355C" w:rsidRDefault="00000000">
      <w:pPr>
        <w:pStyle w:val="Title"/>
        <w:spacing w:after="240"/>
      </w:pPr>
      <w:r>
        <w:t>Omnis — Project Memory</w:t>
      </w:r>
    </w:p>
    <w:p w:rsidR="0055355C" w:rsidRDefault="00000000">
      <w:pPr>
        <w:pStyle w:val="Heading3"/>
        <w:spacing w:before="200" w:after="100"/>
      </w:pPr>
      <w:r>
        <w:t>Purpose &amp; context</w:t>
      </w:r>
    </w:p>
    <w:p w:rsidR="0055355C" w:rsidRDefault="00000000">
      <w:pPr>
        <w:spacing w:after="120"/>
      </w:pPr>
      <w:r>
        <w:t xml:space="preserve">Ivan is the founder/product owner of </w:t>
      </w:r>
      <w:r>
        <w:rPr>
          <w:b/>
          <w:bCs/>
        </w:rPr>
        <w:t>Omnis</w:t>
      </w:r>
      <w:r>
        <w:t xml:space="preserve">, a UK secondary-school "Learning &amp; SEND Intelligence Platform" (hosted at </w:t>
      </w:r>
      <w:proofErr w:type="spellStart"/>
      <w:r>
        <w:t>omnis</w:t>
      </w:r>
      <w:proofErr w:type="spellEnd"/>
      <w:r>
        <w:t>-app-</w:t>
      </w:r>
      <w:proofErr w:type="spellStart"/>
      <w:r>
        <w:t>ten.vercel.app</w:t>
      </w:r>
      <w:proofErr w:type="spellEnd"/>
      <w:r>
        <w:t>). The core product helps schools manage learning and SEND (Special Educational Needs and Disabilities) support, with functionality centred on tracking and documenting individual pupil needs.</w:t>
      </w:r>
    </w:p>
    <w:p w:rsidR="0055355C" w:rsidRDefault="00000000">
      <w:pPr>
        <w:spacing w:after="120"/>
      </w:pPr>
      <w:r>
        <w:t>Key strategic context: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>The February 2026 Schools White Paper proposes a legal duty for schools to create digital Individual Support Plans for every child with identified needs, directly aligning with Omnis's core function, backed by a significant Inclusive Mainstream Fund — a major tailwind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Competitors include </w:t>
      </w:r>
      <w:proofErr w:type="spellStart"/>
      <w:r>
        <w:t>Edukey's</w:t>
      </w:r>
      <w:proofErr w:type="spellEnd"/>
      <w:r>
        <w:t xml:space="preserve"> Provision Map (owned by </w:t>
      </w:r>
      <w:proofErr w:type="spellStart"/>
      <w:r>
        <w:t>Tes</w:t>
      </w:r>
      <w:proofErr w:type="spellEnd"/>
      <w:r>
        <w:t xml:space="preserve"> Global), B Squared, and IDL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 xml:space="preserve">Omnis is currently </w:t>
      </w:r>
      <w:r>
        <w:rPr>
          <w:b/>
          <w:bCs/>
        </w:rPr>
        <w:t>pre-trial</w:t>
      </w:r>
      <w:r>
        <w:t xml:space="preserve">; as of </w:t>
      </w:r>
      <w:proofErr w:type="gramStart"/>
      <w:r>
        <w:t>22 July 2026</w:t>
      </w:r>
      <w:proofErr w:type="gramEnd"/>
      <w:r>
        <w:t xml:space="preserve"> a comprehensive audit passed all 13 trial-blocking and data-safety checks (class roster/SEND badges, photos, homework cycle, grades, revision, ILP audit trail, APDR, EHCP promotion, RAG analytics, E2E 450/450, </w:t>
      </w:r>
      <w:proofErr w:type="spellStart"/>
      <w:r>
        <w:t>schoolId</w:t>
      </w:r>
      <w:proofErr w:type="spellEnd"/>
      <w:r>
        <w:t xml:space="preserve"> scoping, auth bypass prevention, security headers) — see </w:t>
      </w:r>
      <w:r>
        <w:rPr>
          <w:rFonts w:ascii="Consolas" w:eastAsia="Consolas" w:hAnsi="Consolas" w:cs="Consolas"/>
          <w:sz w:val="20"/>
          <w:szCs w:val="20"/>
        </w:rPr>
        <w:t>OMNIS_TRIAL_READINESS_PLAN.md</w:t>
      </w:r>
      <w:r>
        <w:t xml:space="preserve">. Four non-blocking items (calendar "no class" display, </w:t>
      </w:r>
      <w:proofErr w:type="spellStart"/>
      <w:r>
        <w:t>Wonde</w:t>
      </w:r>
      <w:proofErr w:type="spellEnd"/>
      <w:r>
        <w:t xml:space="preserve"> MIS profile data, Adaptive Learning, and Adaptive homework from ILP — this one does block trial) weren't covered by that audit and still need independent verification</w:t>
      </w:r>
    </w:p>
    <w:p w:rsidR="0055355C" w:rsidRDefault="00000000">
      <w:pPr>
        <w:spacing w:after="120"/>
      </w:pPr>
      <w:r>
        <w:t>Ivan's communication preference: plain English, good grammar, conciseness — no technical jargon or unnecessary detail.</w:t>
      </w:r>
    </w:p>
    <w:p w:rsidR="0055355C" w:rsidRDefault="0055355C">
      <w:pPr>
        <w:pBdr>
          <w:bottom w:val="single" w:sz="6" w:space="4" w:color="AAAAAA"/>
        </w:pBdr>
        <w:spacing w:before="120" w:after="120"/>
      </w:pPr>
    </w:p>
    <w:p w:rsidR="0055355C" w:rsidRDefault="00000000">
      <w:pPr>
        <w:pStyle w:val="Heading3"/>
        <w:spacing w:before="200" w:after="100"/>
      </w:pPr>
      <w:r>
        <w:t>Current state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>Omnis has eleven demo accounts configured for role-by-role workflow review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>Ivan has been conducting strategic market positioning work: identifying potential adopters, funders, credibility bodies, and acquirers in the UK edtech space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>A Chrome connector integration (Control Chrome) has been in active use for app review, though the external bridge (</w:t>
      </w:r>
      <w:proofErr w:type="spellStart"/>
      <w:r>
        <w:rPr>
          <w:rFonts w:ascii="Consolas" w:eastAsia="Consolas" w:hAnsi="Consolas" w:cs="Consolas"/>
          <w:sz w:val="20"/>
          <w:szCs w:val="20"/>
        </w:rPr>
        <w:t>get_page_content</w:t>
      </w:r>
      <w:proofErr w:type="spellEnd"/>
      <w:r>
        <w:t>) has a known fault; the Claude side panel within Chrome is the more reliable path for authenticated app audits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 xml:space="preserve">Added a new project doc, the </w:t>
      </w:r>
      <w:r>
        <w:rPr>
          <w:b/>
          <w:bCs/>
        </w:rPr>
        <w:t>Omnis Development Prompt Framework</w:t>
      </w:r>
      <w:r>
        <w:t xml:space="preserve"> ("</w:t>
      </w:r>
      <w:proofErr w:type="spellStart"/>
      <w:r>
        <w:t>claud</w:t>
      </w:r>
      <w:proofErr w:type="spellEnd"/>
      <w:r>
        <w:t xml:space="preserve"> -Omnis.md"): a reusable library of ready-to-paste Claude Code prompts for recurring dev tasks (bug fixes, new features, auth/roles, code quality, integrations, deployment), each with a What/Prompt/Check structure. It's meant to sit in the actual codebase repo root alongside </w:t>
      </w:r>
      <w:r>
        <w:rPr>
          <w:rFonts w:ascii="Consolas" w:eastAsia="Consolas" w:hAnsi="Consolas" w:cs="Consolas"/>
          <w:sz w:val="20"/>
          <w:szCs w:val="20"/>
        </w:rPr>
        <w:t>CLAUDE.md</w:t>
      </w:r>
      <w:r>
        <w:t xml:space="preserve"> — it complements, rather than replaces, the phase-specific one-off task lists in </w:t>
      </w:r>
      <w:r>
        <w:rPr>
          <w:rFonts w:ascii="Consolas" w:eastAsia="Consolas" w:hAnsi="Consolas" w:cs="Consolas"/>
          <w:sz w:val="20"/>
          <w:szCs w:val="20"/>
        </w:rPr>
        <w:t>OMNIS_TRIAL_READINESS_PLAN.md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Omnis_Development_Brief_March2026.md</w:t>
      </w:r>
      <w:r>
        <w:t>. Those two documents are backlogs for a specific point in time; the Framework is the standing reference for whatever comes up next.</w:t>
      </w:r>
    </w:p>
    <w:p w:rsidR="0055355C" w:rsidRDefault="0055355C">
      <w:pPr>
        <w:pBdr>
          <w:bottom w:val="single" w:sz="6" w:space="4" w:color="AAAAAA"/>
        </w:pBdr>
        <w:spacing w:before="120" w:after="120"/>
      </w:pPr>
    </w:p>
    <w:p w:rsidR="0055355C" w:rsidRDefault="00000000">
      <w:pPr>
        <w:pStyle w:val="Heading3"/>
        <w:spacing w:before="200" w:after="100"/>
      </w:pPr>
      <w:r>
        <w:t>On the horizon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>Moving Omnis toward trial readiness — most blocking items now audited as passing; recommend spot-checking the SEND-critical items (ILP audit trail, APDR, EHCP promotion) live before treating this as a full go-ahead, since the audit report didn't describe step-by-step live walkthroughs for those the way earlier phases required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Confirm the four items outside the latest audit's scope, especially "Adaptive homework from ILP" which is trial-blocking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 xml:space="preserve">Potential outreach to: specialist edtech funders (Emerge Education, </w:t>
      </w:r>
      <w:proofErr w:type="spellStart"/>
      <w:r>
        <w:t>Brighteye</w:t>
      </w:r>
      <w:proofErr w:type="spellEnd"/>
      <w:r>
        <w:t xml:space="preserve"> Ventures), non-dilutive routes (Innovate UK, EDUCATE Ventures Research), credibility/accreditation bodies (BESA, </w:t>
      </w:r>
      <w:proofErr w:type="spellStart"/>
      <w:r>
        <w:t>LendED</w:t>
      </w:r>
      <w:proofErr w:type="spellEnd"/>
      <w:r>
        <w:t xml:space="preserve">, </w:t>
      </w:r>
      <w:proofErr w:type="spellStart"/>
      <w:r>
        <w:t>nasen</w:t>
      </w:r>
      <w:proofErr w:type="spellEnd"/>
      <w:r>
        <w:t>, Whole School SEND), and strategic partners or potential acquirers (</w:t>
      </w:r>
      <w:proofErr w:type="spellStart"/>
      <w:r>
        <w:t>Tes</w:t>
      </w:r>
      <w:proofErr w:type="spellEnd"/>
      <w:r>
        <w:t xml:space="preserve"> Global, Arbor, </w:t>
      </w:r>
      <w:proofErr w:type="spellStart"/>
      <w:r>
        <w:t>Bromcom</w:t>
      </w:r>
      <w:proofErr w:type="spellEnd"/>
      <w:r>
        <w:t xml:space="preserve">, </w:t>
      </w:r>
      <w:proofErr w:type="spellStart"/>
      <w:r>
        <w:t>Wonde</w:t>
      </w:r>
      <w:proofErr w:type="spellEnd"/>
      <w:r>
        <w:t>)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>Note: named individuals cited during research (</w:t>
      </w:r>
      <w:proofErr w:type="gramStart"/>
      <w:r>
        <w:t>e.g.</w:t>
      </w:r>
      <w:proofErr w:type="gramEnd"/>
      <w:r>
        <w:t xml:space="preserve"> Al Kingsley) should have current roles independently verified before outreach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t>To actually use the Development Prompt Framework, the file needs to be dropped into the Omnis codebase repo root (not just this Claude.ai project) — that requires connecting the repo folder in a future session</w:t>
      </w:r>
    </w:p>
    <w:p w:rsidR="0055355C" w:rsidRDefault="0055355C">
      <w:pPr>
        <w:pBdr>
          <w:bottom w:val="single" w:sz="6" w:space="4" w:color="AAAAAA"/>
        </w:pBdr>
        <w:spacing w:before="120" w:after="120"/>
      </w:pPr>
    </w:p>
    <w:p w:rsidR="0055355C" w:rsidRDefault="00000000">
      <w:pPr>
        <w:pStyle w:val="Heading3"/>
        <w:spacing w:before="200" w:after="100"/>
      </w:pPr>
      <w:r>
        <w:t>Tools &amp; resources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Claude.ai project</w:t>
      </w:r>
      <w:r>
        <w:t xml:space="preserve"> with knowledge files: development briefs, trial-readiness plans, SEND framework documentation, and now a general-purpose Claude Code prompt library (Development Prompt Framework)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Control Chrome integration</w:t>
      </w:r>
      <w: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list_tabs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open_url</w:t>
      </w:r>
      <w:proofErr w:type="spellEnd"/>
      <w:r>
        <w:t xml:space="preserve"> work reliably; </w:t>
      </w:r>
      <w:proofErr w:type="spellStart"/>
      <w:r>
        <w:rPr>
          <w:rFonts w:ascii="Consolas" w:eastAsia="Consolas" w:hAnsi="Consolas" w:cs="Consolas"/>
          <w:sz w:val="20"/>
          <w:szCs w:val="20"/>
        </w:rPr>
        <w:t>get_page_content</w:t>
      </w:r>
      <w:proofErr w:type="spellEnd"/>
      <w:r>
        <w:t xml:space="preserve"> via the external bridge consistently fails with a "Chrome is not running" error (bridge fault, not a permissions issue — unresolvable by toggling extension settings)</w:t>
      </w:r>
    </w:p>
    <w:p w:rsidR="0055355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Claude side panel</w:t>
      </w:r>
      <w:r>
        <w:t xml:space="preserve"> (within Chrome): preferred for authenticated multi-screen app reviews; per-site content-reading permissions granted via three-dot menu → Settings → Permissions → approved sites; note that context does not transfer automatically from main Claude conversations</w:t>
      </w:r>
    </w:p>
    <w:sectPr w:rsidR="005535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F5781"/>
    <w:multiLevelType w:val="hybridMultilevel"/>
    <w:tmpl w:val="8FBCAAE6"/>
    <w:lvl w:ilvl="0" w:tplc="ECF868FE">
      <w:start w:val="1"/>
      <w:numFmt w:val="bullet"/>
      <w:lvlText w:val="●"/>
      <w:lvlJc w:val="left"/>
      <w:pPr>
        <w:ind w:left="720" w:hanging="360"/>
      </w:pPr>
    </w:lvl>
    <w:lvl w:ilvl="1" w:tplc="5E92656C">
      <w:start w:val="1"/>
      <w:numFmt w:val="bullet"/>
      <w:lvlText w:val="○"/>
      <w:lvlJc w:val="left"/>
      <w:pPr>
        <w:ind w:left="1440" w:hanging="360"/>
      </w:pPr>
    </w:lvl>
    <w:lvl w:ilvl="2" w:tplc="6BDA0024">
      <w:start w:val="1"/>
      <w:numFmt w:val="bullet"/>
      <w:lvlText w:val="■"/>
      <w:lvlJc w:val="left"/>
      <w:pPr>
        <w:ind w:left="2160" w:hanging="360"/>
      </w:pPr>
    </w:lvl>
    <w:lvl w:ilvl="3" w:tplc="E2AA2D48">
      <w:start w:val="1"/>
      <w:numFmt w:val="bullet"/>
      <w:lvlText w:val="●"/>
      <w:lvlJc w:val="left"/>
      <w:pPr>
        <w:ind w:left="2880" w:hanging="360"/>
      </w:pPr>
    </w:lvl>
    <w:lvl w:ilvl="4" w:tplc="944239FC">
      <w:start w:val="1"/>
      <w:numFmt w:val="bullet"/>
      <w:lvlText w:val="○"/>
      <w:lvlJc w:val="left"/>
      <w:pPr>
        <w:ind w:left="3600" w:hanging="360"/>
      </w:pPr>
    </w:lvl>
    <w:lvl w:ilvl="5" w:tplc="EE386C6A">
      <w:start w:val="1"/>
      <w:numFmt w:val="bullet"/>
      <w:lvlText w:val="■"/>
      <w:lvlJc w:val="left"/>
      <w:pPr>
        <w:ind w:left="4320" w:hanging="360"/>
      </w:pPr>
    </w:lvl>
    <w:lvl w:ilvl="6" w:tplc="975ADFD8">
      <w:start w:val="1"/>
      <w:numFmt w:val="bullet"/>
      <w:lvlText w:val="●"/>
      <w:lvlJc w:val="left"/>
      <w:pPr>
        <w:ind w:left="5040" w:hanging="360"/>
      </w:pPr>
    </w:lvl>
    <w:lvl w:ilvl="7" w:tplc="EB1E83AA">
      <w:start w:val="1"/>
      <w:numFmt w:val="bullet"/>
      <w:lvlText w:val="●"/>
      <w:lvlJc w:val="left"/>
      <w:pPr>
        <w:ind w:left="5760" w:hanging="360"/>
      </w:pPr>
    </w:lvl>
    <w:lvl w:ilvl="8" w:tplc="719CDD56">
      <w:start w:val="1"/>
      <w:numFmt w:val="bullet"/>
      <w:lvlText w:val="●"/>
      <w:lvlJc w:val="left"/>
      <w:pPr>
        <w:ind w:left="6480" w:hanging="360"/>
      </w:pPr>
    </w:lvl>
  </w:abstractNum>
  <w:num w:numId="1" w16cid:durableId="1087195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55C"/>
    <w:rsid w:val="0011588A"/>
    <w:rsid w:val="0055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26BB2ED-6723-2341-9CA5-967F0233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yardley</cp:lastModifiedBy>
  <cp:revision>2</cp:revision>
  <dcterms:created xsi:type="dcterms:W3CDTF">2026-07-22T10:51:00Z</dcterms:created>
  <dcterms:modified xsi:type="dcterms:W3CDTF">2026-07-22T10:51:00Z</dcterms:modified>
</cp:coreProperties>
</file>