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4CEA" w:rsidRPr="00A34CEA" w:rsidRDefault="00A34CEA" w:rsidP="00A34CEA">
      <w:pPr>
        <w:spacing w:before="0" w:after="0"/>
        <w:outlineLvl w:val="0"/>
        <w:rPr>
          <w:rFonts w:ascii="Times New Roman" w:eastAsia="Times New Roman" w:hAnsi="Times New Roman" w:cs="Times New Roman"/>
          <w:b/>
          <w:bCs/>
          <w:kern w:val="36"/>
          <w:sz w:val="48"/>
          <w:szCs w:val="48"/>
          <w:lang w:eastAsia="en-GB"/>
          <w14:ligatures w14:val="none"/>
        </w:rPr>
      </w:pPr>
      <w:r w:rsidRPr="00A34CEA">
        <w:rPr>
          <w:rFonts w:ascii="Times New Roman" w:eastAsia="Times New Roman" w:hAnsi="Times New Roman" w:cs="Times New Roman"/>
          <w:b/>
          <w:bCs/>
          <w:kern w:val="36"/>
          <w:sz w:val="48"/>
          <w:szCs w:val="48"/>
          <w:lang w:eastAsia="en-GB"/>
          <w14:ligatures w14:val="none"/>
        </w:rPr>
        <w:t>Designing Deep Research Deliverables That Drive Action</w:t>
      </w:r>
    </w:p>
    <w:p w:rsidR="00A34CEA" w:rsidRPr="00A34CEA" w:rsidRDefault="00A34CEA" w:rsidP="00A34CEA">
      <w:pPr>
        <w:spacing w:before="0"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Deep research tools can gather incredible amounts of information, but raw information isn't actionable intelligence. The difference between research that sits in a folder and research that drives real decisions lies entirely in how you specify the output format. Most people settle for generic "write me a report" instructions, missing the opportunity to get research delivered in formats that integrate seamlessly into their actual workflows and decision-making processes.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Motivation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The format of the research output can determine its utility as much as the depth of analysis. Consider the difference between receiving a 20-page narrative report versus getting the same information formatted as:</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A decision matrix with weighted scoring</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Code that automates vendor comparison</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Input-ready text for presentation slides</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A procurement checklist with yes/no criteria</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SQL queries for ongoing monitoring</w:t>
      </w:r>
    </w:p>
    <w:p w:rsidR="00A34CEA" w:rsidRPr="00A34CEA" w:rsidRDefault="00A34CEA" w:rsidP="00A34CEA">
      <w:pPr>
        <w:numPr>
          <w:ilvl w:val="0"/>
          <w:numId w:val="45"/>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Visualization specifications for dashboard creation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The second approach transforms research from something you read into something you immediately use. Deep research tools excel at creating these specialized output formats when properly instructed.</w:t>
      </w:r>
    </w:p>
    <w:p w:rsidR="00A34CEA" w:rsidRPr="00A34CEA" w:rsidRDefault="00A34CEA" w:rsidP="00A34CEA">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A34CEA">
        <w:rPr>
          <w:rFonts w:ascii="Source Sans Pro" w:eastAsia="Times New Roman" w:hAnsi="Source Sans Pro" w:cs="Times New Roman"/>
          <w:b/>
          <w:bCs/>
          <w:color w:val="0F1114"/>
          <w:kern w:val="0"/>
          <w:sz w:val="36"/>
          <w:szCs w:val="36"/>
          <w:lang w:eastAsia="en-GB"/>
          <w14:ligatures w14:val="none"/>
        </w:rPr>
        <w:t>What to Ask For</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xml:space="preserve">Here are some creative output format ideas to spark your imagination and expand your thinking about what's possible, rather than constrain you to these specific examples. Think of these as launching points for your own innovations rather than a comprehensive </w:t>
      </w:r>
      <w:proofErr w:type="spellStart"/>
      <w:r w:rsidRPr="00A34CEA">
        <w:rPr>
          <w:rFonts w:ascii="Source Sans Pro" w:eastAsia="Times New Roman" w:hAnsi="Source Sans Pro" w:cs="Times New Roman"/>
          <w:color w:val="0F1114"/>
          <w:kern w:val="0"/>
          <w:lang w:eastAsia="en-GB"/>
          <w14:ligatures w14:val="none"/>
        </w:rPr>
        <w:t>catalog</w:t>
      </w:r>
      <w:proofErr w:type="spellEnd"/>
      <w:r w:rsidRPr="00A34CEA">
        <w:rPr>
          <w:rFonts w:ascii="Source Sans Pro" w:eastAsia="Times New Roman" w:hAnsi="Source Sans Pro" w:cs="Times New Roman"/>
          <w:color w:val="0F1114"/>
          <w:kern w:val="0"/>
          <w:lang w:eastAsia="en-GB"/>
          <w14:ligatures w14:val="none"/>
        </w:rPr>
        <w:t xml:space="preserve"> of options.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Text Inputs for Specialized Tools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Deep research can generate input-ready text for various specialized software and platforms.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Diagram and Visualization Specifications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Mermaid diagram syntax that visualizes: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The decision tree you outlined for vendor selection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The implementation timeline with dependencies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 The organizational impact map showing affected stakeholders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The risk mitigation workflow you recommended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Generate DOT notation (</w:t>
      </w:r>
      <w:proofErr w:type="spellStart"/>
      <w:r w:rsidRPr="00A34CEA">
        <w:rPr>
          <w:rFonts w:ascii="Source Sans Pro" w:eastAsia="Times New Roman" w:hAnsi="Source Sans Pro" w:cs="Times New Roman"/>
          <w:color w:val="0F1114"/>
          <w:kern w:val="0"/>
          <w:lang w:eastAsia="en-GB"/>
          <w14:ligatures w14:val="none"/>
        </w:rPr>
        <w:t>Graphviz</w:t>
      </w:r>
      <w:proofErr w:type="spellEnd"/>
      <w:r w:rsidRPr="00A34CEA">
        <w:rPr>
          <w:rFonts w:ascii="Source Sans Pro" w:eastAsia="Times New Roman" w:hAnsi="Source Sans Pro" w:cs="Times New Roman"/>
          <w:color w:val="0F1114"/>
          <w:kern w:val="0"/>
          <w:lang w:eastAsia="en-GB"/>
          <w14:ligatures w14:val="none"/>
        </w:rPr>
        <w:t>) that creates: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 network diagram showing system integration points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 hierarchical chart of decision criteria and sub-criteria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 process flow showing the procurement approval workflow</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Presentation-Ready Content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Format your findings as PowerPoint slide content with: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Executive summary bullets for slide 1</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Comparison table formatted for slide 2</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Key recommendation points with supporting data for slide 3</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Implementation timeline formatted as slide bullet points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Budget breakdown formatted for financial presentation slides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Form and Template Generation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a vendor evaluation form with: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Standardized questions based on your research criteria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Scoring rubrics for each evaluation dimension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Reference questions to ask during vendor demos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Checklist of documentation to request from each vendor</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Advanced Table Formats and Data Synthesis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Tables are among the most powerful output formats because they transform disparate information into standardized, comparable formats.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Multi-Dimensional Comparison Tables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Deep research excels at taking information from multiple sources with different formats and creating standardized comparison frameworks: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Create a comprehensive comparison table with these specifications: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Rows: Top 8 vendors you identified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Columns: All evaluation criteria we discussed (cost, features, support, integration, etc.)</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Cell format: Quantitative scores where possible, standardized ratings otherwise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Include a "Total Score" column with weighted calculations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Add a "Confidence Level" column indicating data quality for each vendor</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Footer rows showing averages, ranges, and standard deviations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Cost Analysis Tables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Build a total cost of ownership (TCO) table that includes: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Initial purchase/licensing costs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Implementation and setup costs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Annual maintenance and support fees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Training and change management costs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Estimated productivity impact (positive/negative)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- 3-year and 5-year total cost projections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Cost per user/unit/transaction calculations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Risk Assessment Matrices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a risk matrix table with: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Rows: Each significant risk you identified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Columns: Probability, Impact, Mitigation Cost, Timeline to Address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Risk scores calculated as Probability × Impact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Mitigation strategies for high-score risks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Owner assignment for each risk category</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Status tracking columns for ongoing risk management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lastRenderedPageBreak/>
        <w:t>Feature Compatibility Matrices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Generate a feature comparison matrix showing: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Rows: All required and desired features from our requirements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Columns: Each vendor/solution you evaluated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Cells: Support level (Full/Partial/None) with implementation notes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Summary rows showing feature coverage percentages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Integration complexity ratings for each vendor</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ASCII Art and Text-Based Visualizations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For situations where visual diagrams aren't feasible, ASCII representations can be surprisingly effective: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Organizational Charts and Hierarchies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ASCII tree diagrams showing: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Vendor ecosystem relationships and partnerships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Decision-making hierarchy for procurement approval</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System architecture with integration points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Implementation phases with dependencies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Process Flow ASCII Diagrams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Generate ASCII flowcharts that illustrate: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The evaluation process workflow you recommend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Exception handling procedures for procurement issues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Escalation paths for different types of problems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Quality assurance checkpoints throughout implementation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Timeline Visualizations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ASCII Gantt-style charts showing: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Implementation milestones with time dependencies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 Resource allocation across project phases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Critical path analysis for procurement timeline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Parallel workstreams and coordination points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Specialized Output Formats for Different Use Cases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Executive Decision Packages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Format your research as an executive decision package containing: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One-page executive summary with clear recommendation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Decision criteria table with weighted importance scores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Risk/benefit analysis in a 2×2 matrix format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Financial impact summary with ROI calculations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Implementation timeline with major milestones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"What happens if we do nothing" scenario analysis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RFP and Procurement Documents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Generate RFP sections based on your research: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Detailed technical requirements with mandatory vs. desired classifications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Evaluation criteria with point allocations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Standard questions to ask all vendors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Reference check templates with specific questions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Contract negotiation leverage points and fallback positions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Implementation Playbooks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step-by-step implementation guides with: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Phase-by-phase action items with owners and deadlines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Stakeholder communication templates for each project phase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Testing and quality assurance checklists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 Rollback procedures and contingency plans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Success metrics and measurement approaches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Monitoring and Maintenance Frameworks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Develop ongoing management tools including: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KPI dashboard specifications with data sources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Quarterly review templates with standard agenda items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Vendor performance scorecards with automatic calculations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Contract renewal evaluation frameworks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Technology refresh planning timelines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Integration-Ready Formats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CRM and Database Import Formats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Structure your vendor research as CSV imports for our CRM system:</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Standardized company profiles with all relevant fields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Contact information formatted for direct import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Opportunity records with stage and probability data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Activity records documenting all research and outreach</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Project Management Tool Integration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Generate project plans formatted for [Asana/Monday/Jira]: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Task hierarchies with dependencies and assignees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Milestone definitions with success criteria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Resource allocation with capacity planning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Risk registers with mitigation task assignments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Financial System Integration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Create budget templates formatted for our financial planning system:</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 Line-item breakdowns with account code mappings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Multi-year projections with inflation assumptions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Capital vs. operational expense classifications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Approval workflow requirements and documentation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Quality Assurance for Output Formats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When specifying complex output formats, include quality checks: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For all tables and structured data:</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Include data source citations for each major data point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Add confidence levels or data quality indicators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Provide calculation formulas for any derived metrics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Include date stamps for time-sensitive information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Add notes sections for important contextual information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For code and automation: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Include error handling and input validation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Add logging for troubleshooting and auditing</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Include test cases with expected outputs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Provide setup and configuration instructions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Document all dependencies and version requirements</w:t>
      </w:r>
    </w:p>
    <w:p w:rsidR="00A34CEA" w:rsidRPr="00A34CEA" w:rsidRDefault="00A34CEA" w:rsidP="00A34CEA">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A34CEA">
        <w:rPr>
          <w:rFonts w:ascii="unset" w:eastAsia="Times New Roman" w:hAnsi="unset" w:cs="Times New Roman"/>
          <w:b/>
          <w:bCs/>
          <w:color w:val="0F1114"/>
          <w:kern w:val="0"/>
          <w:sz w:val="36"/>
          <w:szCs w:val="36"/>
          <w:lang w:eastAsia="en-GB"/>
          <w14:ligatures w14:val="none"/>
        </w:rPr>
        <w:t>Balancing Scope and Detail: Working Within Output Constraints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While deep research tools offer remarkable flexibility in output formats, they operate within practical limitations that affect how you should structure your requests. Understanding these constraints is crucial for getting maximum value from your research investment.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lastRenderedPageBreak/>
        <w:t>Output length limitations:</w:t>
      </w:r>
      <w:r w:rsidRPr="00A34CEA">
        <w:rPr>
          <w:rFonts w:ascii="Source Sans Pro" w:eastAsia="Times New Roman" w:hAnsi="Source Sans Pro" w:cs="Times New Roman"/>
          <w:color w:val="0F1114"/>
          <w:kern w:val="0"/>
          <w:lang w:eastAsia="en-GB"/>
          <w14:ligatures w14:val="none"/>
        </w:rPr>
        <w:t xml:space="preserve"> Most deep research tools can produce approximately 15 pages of detailed output. This constraint means you need to be strategic about what you request rather than asking for everything possible.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The scope-detail trade-off:</w:t>
      </w:r>
      <w:r w:rsidRPr="00A34CEA">
        <w:rPr>
          <w:rFonts w:ascii="Source Sans Pro" w:eastAsia="Times New Roman" w:hAnsi="Source Sans Pro" w:cs="Times New Roman"/>
          <w:color w:val="0F1114"/>
          <w:kern w:val="0"/>
          <w:lang w:eastAsia="en-GB"/>
          <w14:ligatures w14:val="none"/>
        </w:rPr>
        <w:t xml:space="preserve"> The more different formats and deliverables you request, the less depth the tool can provide in each area. Asking for comprehensive tables, multiple code scripts, detailed implementation guides, and extensive comparison matrices in a single research task will result in surface-level treatment of each element.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Strategic prioritization approaches: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Single-focus strategy:</w:t>
      </w:r>
      <w:r w:rsidRPr="00A34CEA">
        <w:rPr>
          <w:rFonts w:ascii="Source Sans Pro" w:eastAsia="Times New Roman" w:hAnsi="Source Sans Pro" w:cs="Times New Roman"/>
          <w:color w:val="0F1114"/>
          <w:kern w:val="0"/>
          <w:lang w:eastAsia="en-GB"/>
          <w14:ligatures w14:val="none"/>
        </w:rPr>
        <w:t xml:space="preserve"> Request one complex, highly detailed deliverable that perfectly serves your most critical decision-making need. For example, an exhaustive vendor comparison table with deep analysis rather than multiple shallow deliverables.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Instead of requesting: "Create comparison tables, implementation code, risk matrices, and RFP templates"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 xml:space="preserve">Focus on: "Create a comprehensive vendor evaluation framework with detailed scoring rubrics, implementation complexity analysis, and total cost </w:t>
      </w:r>
      <w:proofErr w:type="spellStart"/>
      <w:r w:rsidRPr="00A34CEA">
        <w:rPr>
          <w:rFonts w:ascii="Source Sans Pro" w:eastAsia="Times New Roman" w:hAnsi="Source Sans Pro" w:cs="Times New Roman"/>
          <w:color w:val="0F1114"/>
          <w:kern w:val="0"/>
          <w:lang w:eastAsia="en-GB"/>
          <w14:ligatures w14:val="none"/>
        </w:rPr>
        <w:t>modeling</w:t>
      </w:r>
      <w:proofErr w:type="spellEnd"/>
      <w:r w:rsidRPr="00A34CEA">
        <w:rPr>
          <w:rFonts w:ascii="Source Sans Pro" w:eastAsia="Times New Roman" w:hAnsi="Source Sans Pro" w:cs="Times New Roman"/>
          <w:color w:val="0F1114"/>
          <w:kern w:val="0"/>
          <w:lang w:eastAsia="en-GB"/>
          <w14:ligatures w14:val="none"/>
        </w:rPr>
        <w:t>"</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Tiered information strategy:</w:t>
      </w:r>
      <w:r w:rsidRPr="00A34CEA">
        <w:rPr>
          <w:rFonts w:ascii="Source Sans Pro" w:eastAsia="Times New Roman" w:hAnsi="Source Sans Pro" w:cs="Times New Roman"/>
          <w:color w:val="0F1114"/>
          <w:kern w:val="0"/>
          <w:lang w:eastAsia="en-GB"/>
          <w14:ligatures w14:val="none"/>
        </w:rPr>
        <w:t xml:space="preserve"> Structure your request so the most critical information gets the deepest treatment, with supporting information in more condensed formats.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"Prioritize creating a detailed implementation roadmap (8-10 pages) with supporting summary tables for vendor comparison (2-3 pages) and a brief risk assessment checklist (1-2 pages)"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Modular research approach:</w:t>
      </w:r>
      <w:r w:rsidRPr="00A34CEA">
        <w:rPr>
          <w:rFonts w:ascii="Source Sans Pro" w:eastAsia="Times New Roman" w:hAnsi="Source Sans Pro" w:cs="Times New Roman"/>
          <w:color w:val="0F1114"/>
          <w:kern w:val="0"/>
          <w:lang w:eastAsia="en-GB"/>
          <w14:ligatures w14:val="none"/>
        </w:rPr>
        <w:t xml:space="preserve"> Design multiple focused research sessions rather than trying to get everything in one comprehensive session. Each session can go deep on specific aspects while maintaining connection to your overall decision-making needs.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Session 1: "Deep dive vendor analysis with comprehensive comparison framework"</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Session 2: "Detailed implementation planning with code automation and process documentation"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Session 3: "Risk assessment and mitigation strategies with monitoring frameworks"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Format efficiency considerations:</w:t>
      </w:r>
      <w:r w:rsidRPr="00A34CEA">
        <w:rPr>
          <w:rFonts w:ascii="Source Sans Pro" w:eastAsia="Times New Roman" w:hAnsi="Source Sans Pro" w:cs="Times New Roman"/>
          <w:color w:val="0F1114"/>
          <w:kern w:val="0"/>
          <w:lang w:eastAsia="en-GB"/>
          <w14:ligatures w14:val="none"/>
        </w:rPr>
        <w:t xml:space="preserve"> Some output formats are more "expensive" in terms of space than others. Narrative explanations consume more space than structured tables or code. Consider requesting condensed formats when possible:</w:t>
      </w:r>
    </w:p>
    <w:p w:rsidR="00A34CEA" w:rsidRPr="00A34CEA" w:rsidRDefault="00A34CEA" w:rsidP="00A34CEA">
      <w:pPr>
        <w:numPr>
          <w:ilvl w:val="0"/>
          <w:numId w:val="46"/>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Tables and matrices over lengthy prose descriptions</w:t>
      </w:r>
    </w:p>
    <w:p w:rsidR="00A34CEA" w:rsidRPr="00A34CEA" w:rsidRDefault="00A34CEA" w:rsidP="00A34CEA">
      <w:pPr>
        <w:numPr>
          <w:ilvl w:val="0"/>
          <w:numId w:val="46"/>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Bullet-pointed action items over paragraph explanations</w:t>
      </w:r>
    </w:p>
    <w:p w:rsidR="00A34CEA" w:rsidRPr="00A34CEA" w:rsidRDefault="00A34CEA" w:rsidP="00A34CEA">
      <w:pPr>
        <w:numPr>
          <w:ilvl w:val="0"/>
          <w:numId w:val="46"/>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Code with inline comments over separate documentation</w:t>
      </w:r>
    </w:p>
    <w:p w:rsidR="00A34CEA" w:rsidRPr="00A34CEA" w:rsidRDefault="00A34CEA" w:rsidP="00A34CEA">
      <w:pPr>
        <w:numPr>
          <w:ilvl w:val="0"/>
          <w:numId w:val="46"/>
        </w:numPr>
        <w:spacing w:before="100" w:beforeAutospacing="1" w:after="0"/>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Structured templates over narrative guidance</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lastRenderedPageBreak/>
        <w:t>This constraint-aware approach ensures you get actionable, detailed deliverables rather than broad but shallow coverage that doesn't adequately serve any specific need.</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unset" w:eastAsia="Times New Roman" w:hAnsi="unset" w:cs="Times New Roman"/>
          <w:b/>
          <w:bCs/>
          <w:color w:val="0F1114"/>
          <w:kern w:val="0"/>
          <w:lang w:eastAsia="en-GB"/>
          <w14:ligatures w14:val="none"/>
        </w:rPr>
        <w:t>Conclusion</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The output format specification is where research transforms from information into action. By thoughtfully designing how your research results are delivered - whether as executable code, standardized tables, presentation-ready content, or specialized tool inputs - you ensure that the research immediately integrates into your actual decision-making and implementation processes.</w:t>
      </w:r>
    </w:p>
    <w:p w:rsidR="00A34CEA" w:rsidRPr="00A34CEA" w:rsidRDefault="00A34CEA" w:rsidP="00A34CEA">
      <w:pPr>
        <w:spacing w:before="100" w:beforeAutospacing="1" w:after="100" w:afterAutospacing="1"/>
        <w:rPr>
          <w:rFonts w:ascii="Source Sans Pro" w:eastAsia="Times New Roman" w:hAnsi="Source Sans Pro" w:cs="Times New Roman"/>
          <w:color w:val="0F1114"/>
          <w:kern w:val="0"/>
          <w:lang w:eastAsia="en-GB"/>
          <w14:ligatures w14:val="none"/>
        </w:rPr>
      </w:pPr>
      <w:r w:rsidRPr="00A34CEA">
        <w:rPr>
          <w:rFonts w:ascii="Source Sans Pro" w:eastAsia="Times New Roman" w:hAnsi="Source Sans Pro" w:cs="Times New Roman"/>
          <w:color w:val="0F1114"/>
          <w:kern w:val="0"/>
          <w:lang w:eastAsia="en-GB"/>
          <w14:ligatures w14:val="none"/>
        </w:rPr>
        <w:t>The key is thinking beyond "write me a report" to "give me exactly what I need to take the next action." This approach maximizes the return on your research investment by eliminating the friction between research completion and practical application.</w:t>
      </w:r>
    </w:p>
    <w:p w:rsidR="00A34CEA" w:rsidRPr="00A34CEA" w:rsidRDefault="00A34CEA" w:rsidP="00A34CEA">
      <w:pPr>
        <w:spacing w:before="0" w:after="0"/>
        <w:rPr>
          <w:rFonts w:ascii="Times New Roman" w:eastAsia="Times New Roman" w:hAnsi="Times New Roman" w:cs="Times New Roman"/>
          <w:kern w:val="0"/>
          <w:lang w:eastAsia="en-GB"/>
          <w14:ligatures w14:val="none"/>
        </w:rPr>
      </w:pPr>
    </w:p>
    <w:p w:rsidR="008C2D65" w:rsidRPr="00A34CEA" w:rsidRDefault="008C2D65" w:rsidP="00A34CEA"/>
    <w:sectPr w:rsidR="008C2D65" w:rsidRPr="00A34CEA"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16751"/>
    <w:multiLevelType w:val="multilevel"/>
    <w:tmpl w:val="C06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408E4"/>
    <w:multiLevelType w:val="multilevel"/>
    <w:tmpl w:val="72A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B1C1B"/>
    <w:multiLevelType w:val="multilevel"/>
    <w:tmpl w:val="F73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A2360"/>
    <w:multiLevelType w:val="multilevel"/>
    <w:tmpl w:val="BC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7B2A92"/>
    <w:multiLevelType w:val="multilevel"/>
    <w:tmpl w:val="E0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73B9E"/>
    <w:multiLevelType w:val="multilevel"/>
    <w:tmpl w:val="C89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C44C80"/>
    <w:multiLevelType w:val="multilevel"/>
    <w:tmpl w:val="1B3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52446E"/>
    <w:multiLevelType w:val="multilevel"/>
    <w:tmpl w:val="D9C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E01913"/>
    <w:multiLevelType w:val="multilevel"/>
    <w:tmpl w:val="6D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A86FC3"/>
    <w:multiLevelType w:val="multilevel"/>
    <w:tmpl w:val="C3A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AB7912"/>
    <w:multiLevelType w:val="multilevel"/>
    <w:tmpl w:val="E11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211135"/>
    <w:multiLevelType w:val="multilevel"/>
    <w:tmpl w:val="7D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804A87"/>
    <w:multiLevelType w:val="multilevel"/>
    <w:tmpl w:val="9E8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D13A40"/>
    <w:multiLevelType w:val="multilevel"/>
    <w:tmpl w:val="CBD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F71210"/>
    <w:multiLevelType w:val="multilevel"/>
    <w:tmpl w:val="2D1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B3068B"/>
    <w:multiLevelType w:val="multilevel"/>
    <w:tmpl w:val="7F5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2B79BE"/>
    <w:multiLevelType w:val="multilevel"/>
    <w:tmpl w:val="620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C96CFE"/>
    <w:multiLevelType w:val="multilevel"/>
    <w:tmpl w:val="2E0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B12041"/>
    <w:multiLevelType w:val="multilevel"/>
    <w:tmpl w:val="067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BC339E"/>
    <w:multiLevelType w:val="multilevel"/>
    <w:tmpl w:val="055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075905"/>
    <w:multiLevelType w:val="multilevel"/>
    <w:tmpl w:val="B90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944A50"/>
    <w:multiLevelType w:val="multilevel"/>
    <w:tmpl w:val="68E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4"/>
  </w:num>
  <w:num w:numId="2" w16cid:durableId="685064353">
    <w:abstractNumId w:val="6"/>
  </w:num>
  <w:num w:numId="3" w16cid:durableId="2057657823">
    <w:abstractNumId w:val="15"/>
  </w:num>
  <w:num w:numId="4" w16cid:durableId="2050182170">
    <w:abstractNumId w:val="0"/>
  </w:num>
  <w:num w:numId="5" w16cid:durableId="302777509">
    <w:abstractNumId w:val="19"/>
  </w:num>
  <w:num w:numId="6" w16cid:durableId="1333021993">
    <w:abstractNumId w:val="31"/>
  </w:num>
  <w:num w:numId="7" w16cid:durableId="2029747031">
    <w:abstractNumId w:val="40"/>
  </w:num>
  <w:num w:numId="8" w16cid:durableId="799616887">
    <w:abstractNumId w:val="10"/>
  </w:num>
  <w:num w:numId="9" w16cid:durableId="241570532">
    <w:abstractNumId w:val="16"/>
  </w:num>
  <w:num w:numId="10" w16cid:durableId="856774444">
    <w:abstractNumId w:val="44"/>
  </w:num>
  <w:num w:numId="11" w16cid:durableId="901674384">
    <w:abstractNumId w:val="1"/>
  </w:num>
  <w:num w:numId="12" w16cid:durableId="2028479232">
    <w:abstractNumId w:val="29"/>
  </w:num>
  <w:num w:numId="13" w16cid:durableId="1044670281">
    <w:abstractNumId w:val="43"/>
  </w:num>
  <w:num w:numId="14" w16cid:durableId="611713326">
    <w:abstractNumId w:val="12"/>
  </w:num>
  <w:num w:numId="15" w16cid:durableId="871771029">
    <w:abstractNumId w:val="42"/>
  </w:num>
  <w:num w:numId="16" w16cid:durableId="489755740">
    <w:abstractNumId w:val="21"/>
  </w:num>
  <w:num w:numId="17" w16cid:durableId="1506822256">
    <w:abstractNumId w:val="26"/>
  </w:num>
  <w:num w:numId="18" w16cid:durableId="787629481">
    <w:abstractNumId w:val="11"/>
  </w:num>
  <w:num w:numId="19" w16cid:durableId="2072776089">
    <w:abstractNumId w:val="36"/>
  </w:num>
  <w:num w:numId="20" w16cid:durableId="1894348342">
    <w:abstractNumId w:val="24"/>
  </w:num>
  <w:num w:numId="21" w16cid:durableId="1902907862">
    <w:abstractNumId w:val="17"/>
  </w:num>
  <w:num w:numId="22" w16cid:durableId="2053377636">
    <w:abstractNumId w:val="45"/>
  </w:num>
  <w:num w:numId="23" w16cid:durableId="356540983">
    <w:abstractNumId w:val="18"/>
  </w:num>
  <w:num w:numId="24" w16cid:durableId="221330934">
    <w:abstractNumId w:val="9"/>
  </w:num>
  <w:num w:numId="25" w16cid:durableId="1358315634">
    <w:abstractNumId w:val="13"/>
  </w:num>
  <w:num w:numId="26" w16cid:durableId="719941552">
    <w:abstractNumId w:val="7"/>
  </w:num>
  <w:num w:numId="27" w16cid:durableId="1668941293">
    <w:abstractNumId w:val="5"/>
  </w:num>
  <w:num w:numId="28" w16cid:durableId="1289698466">
    <w:abstractNumId w:val="8"/>
  </w:num>
  <w:num w:numId="29" w16cid:durableId="462768895">
    <w:abstractNumId w:val="22"/>
  </w:num>
  <w:num w:numId="30" w16cid:durableId="1980838137">
    <w:abstractNumId w:val="32"/>
  </w:num>
  <w:num w:numId="31" w16cid:durableId="1446271474">
    <w:abstractNumId w:val="35"/>
  </w:num>
  <w:num w:numId="32" w16cid:durableId="1713581087">
    <w:abstractNumId w:val="33"/>
  </w:num>
  <w:num w:numId="33" w16cid:durableId="1403066951">
    <w:abstractNumId w:val="37"/>
  </w:num>
  <w:num w:numId="34" w16cid:durableId="2087795661">
    <w:abstractNumId w:val="25"/>
  </w:num>
  <w:num w:numId="35" w16cid:durableId="56327125">
    <w:abstractNumId w:val="38"/>
  </w:num>
  <w:num w:numId="36" w16cid:durableId="260188487">
    <w:abstractNumId w:val="41"/>
  </w:num>
  <w:num w:numId="37" w16cid:durableId="362219040">
    <w:abstractNumId w:val="27"/>
  </w:num>
  <w:num w:numId="38" w16cid:durableId="607932333">
    <w:abstractNumId w:val="14"/>
  </w:num>
  <w:num w:numId="39" w16cid:durableId="2020691199">
    <w:abstractNumId w:val="20"/>
  </w:num>
  <w:num w:numId="40" w16cid:durableId="1262104227">
    <w:abstractNumId w:val="3"/>
  </w:num>
  <w:num w:numId="41" w16cid:durableId="2114127614">
    <w:abstractNumId w:val="30"/>
  </w:num>
  <w:num w:numId="42" w16cid:durableId="2136099876">
    <w:abstractNumId w:val="39"/>
  </w:num>
  <w:num w:numId="43" w16cid:durableId="1543399286">
    <w:abstractNumId w:val="23"/>
  </w:num>
  <w:num w:numId="44" w16cid:durableId="1021399415">
    <w:abstractNumId w:val="34"/>
  </w:num>
  <w:num w:numId="45" w16cid:durableId="1426071128">
    <w:abstractNumId w:val="2"/>
  </w:num>
  <w:num w:numId="46" w16cid:durableId="492335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B786D"/>
    <w:rsid w:val="001F0589"/>
    <w:rsid w:val="00231393"/>
    <w:rsid w:val="00406310"/>
    <w:rsid w:val="004F0D51"/>
    <w:rsid w:val="00572746"/>
    <w:rsid w:val="007A4E17"/>
    <w:rsid w:val="008C2D65"/>
    <w:rsid w:val="009C583C"/>
    <w:rsid w:val="00A34CEA"/>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6333">
      <w:bodyDiv w:val="1"/>
      <w:marLeft w:val="0"/>
      <w:marRight w:val="0"/>
      <w:marTop w:val="0"/>
      <w:marBottom w:val="0"/>
      <w:divBdr>
        <w:top w:val="none" w:sz="0" w:space="0" w:color="auto"/>
        <w:left w:val="none" w:sz="0" w:space="0" w:color="auto"/>
        <w:bottom w:val="none" w:sz="0" w:space="0" w:color="auto"/>
        <w:right w:val="none" w:sz="0" w:space="0" w:color="auto"/>
      </w:divBdr>
      <w:divsChild>
        <w:div w:id="1384717535">
          <w:marLeft w:val="0"/>
          <w:marRight w:val="0"/>
          <w:marTop w:val="0"/>
          <w:marBottom w:val="0"/>
          <w:divBdr>
            <w:top w:val="none" w:sz="0" w:space="0" w:color="auto"/>
            <w:left w:val="none" w:sz="0" w:space="0" w:color="auto"/>
            <w:bottom w:val="none" w:sz="0" w:space="0" w:color="auto"/>
            <w:right w:val="none" w:sz="0" w:space="0" w:color="auto"/>
          </w:divBdr>
        </w:div>
        <w:div w:id="651911837">
          <w:marLeft w:val="0"/>
          <w:marRight w:val="0"/>
          <w:marTop w:val="0"/>
          <w:marBottom w:val="0"/>
          <w:divBdr>
            <w:top w:val="none" w:sz="0" w:space="0" w:color="auto"/>
            <w:left w:val="none" w:sz="0" w:space="0" w:color="auto"/>
            <w:bottom w:val="none" w:sz="0" w:space="0" w:color="auto"/>
            <w:right w:val="none" w:sz="0" w:space="0" w:color="auto"/>
          </w:divBdr>
          <w:divsChild>
            <w:div w:id="1321424506">
              <w:marLeft w:val="0"/>
              <w:marRight w:val="0"/>
              <w:marTop w:val="0"/>
              <w:marBottom w:val="0"/>
              <w:divBdr>
                <w:top w:val="none" w:sz="0" w:space="0" w:color="auto"/>
                <w:left w:val="none" w:sz="0" w:space="0" w:color="auto"/>
                <w:bottom w:val="none" w:sz="0" w:space="0" w:color="auto"/>
                <w:right w:val="none" w:sz="0" w:space="0" w:color="auto"/>
              </w:divBdr>
              <w:divsChild>
                <w:div w:id="633482685">
                  <w:marLeft w:val="0"/>
                  <w:marRight w:val="0"/>
                  <w:marTop w:val="0"/>
                  <w:marBottom w:val="0"/>
                  <w:divBdr>
                    <w:top w:val="none" w:sz="0" w:space="0" w:color="auto"/>
                    <w:left w:val="none" w:sz="0" w:space="0" w:color="auto"/>
                    <w:bottom w:val="none" w:sz="0" w:space="0" w:color="auto"/>
                    <w:right w:val="none" w:sz="0" w:space="0" w:color="auto"/>
                  </w:divBdr>
                  <w:divsChild>
                    <w:div w:id="559944256">
                      <w:marLeft w:val="0"/>
                      <w:marRight w:val="0"/>
                      <w:marTop w:val="0"/>
                      <w:marBottom w:val="0"/>
                      <w:divBdr>
                        <w:top w:val="none" w:sz="0" w:space="0" w:color="auto"/>
                        <w:left w:val="none" w:sz="0" w:space="0" w:color="auto"/>
                        <w:bottom w:val="none" w:sz="0" w:space="0" w:color="auto"/>
                        <w:right w:val="none" w:sz="0" w:space="0" w:color="auto"/>
                      </w:divBdr>
                      <w:divsChild>
                        <w:div w:id="23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88109">
      <w:bodyDiv w:val="1"/>
      <w:marLeft w:val="0"/>
      <w:marRight w:val="0"/>
      <w:marTop w:val="0"/>
      <w:marBottom w:val="0"/>
      <w:divBdr>
        <w:top w:val="none" w:sz="0" w:space="0" w:color="auto"/>
        <w:left w:val="none" w:sz="0" w:space="0" w:color="auto"/>
        <w:bottom w:val="none" w:sz="0" w:space="0" w:color="auto"/>
        <w:right w:val="none" w:sz="0" w:space="0" w:color="auto"/>
      </w:divBdr>
      <w:divsChild>
        <w:div w:id="1044212569">
          <w:marLeft w:val="0"/>
          <w:marRight w:val="0"/>
          <w:marTop w:val="0"/>
          <w:marBottom w:val="0"/>
          <w:divBdr>
            <w:top w:val="none" w:sz="0" w:space="0" w:color="auto"/>
            <w:left w:val="none" w:sz="0" w:space="0" w:color="auto"/>
            <w:bottom w:val="none" w:sz="0" w:space="0" w:color="auto"/>
            <w:right w:val="none" w:sz="0" w:space="0" w:color="auto"/>
          </w:divBdr>
        </w:div>
        <w:div w:id="287783251">
          <w:marLeft w:val="0"/>
          <w:marRight w:val="0"/>
          <w:marTop w:val="0"/>
          <w:marBottom w:val="0"/>
          <w:divBdr>
            <w:top w:val="none" w:sz="0" w:space="0" w:color="auto"/>
            <w:left w:val="none" w:sz="0" w:space="0" w:color="auto"/>
            <w:bottom w:val="none" w:sz="0" w:space="0" w:color="auto"/>
            <w:right w:val="none" w:sz="0" w:space="0" w:color="auto"/>
          </w:divBdr>
          <w:divsChild>
            <w:div w:id="1034813487">
              <w:marLeft w:val="0"/>
              <w:marRight w:val="0"/>
              <w:marTop w:val="0"/>
              <w:marBottom w:val="0"/>
              <w:divBdr>
                <w:top w:val="none" w:sz="0" w:space="0" w:color="auto"/>
                <w:left w:val="none" w:sz="0" w:space="0" w:color="auto"/>
                <w:bottom w:val="none" w:sz="0" w:space="0" w:color="auto"/>
                <w:right w:val="none" w:sz="0" w:space="0" w:color="auto"/>
              </w:divBdr>
              <w:divsChild>
                <w:div w:id="2009744664">
                  <w:marLeft w:val="0"/>
                  <w:marRight w:val="0"/>
                  <w:marTop w:val="0"/>
                  <w:marBottom w:val="0"/>
                  <w:divBdr>
                    <w:top w:val="none" w:sz="0" w:space="0" w:color="auto"/>
                    <w:left w:val="none" w:sz="0" w:space="0" w:color="auto"/>
                    <w:bottom w:val="none" w:sz="0" w:space="0" w:color="auto"/>
                    <w:right w:val="none" w:sz="0" w:space="0" w:color="auto"/>
                  </w:divBdr>
                  <w:divsChild>
                    <w:div w:id="1485050707">
                      <w:marLeft w:val="0"/>
                      <w:marRight w:val="0"/>
                      <w:marTop w:val="0"/>
                      <w:marBottom w:val="0"/>
                      <w:divBdr>
                        <w:top w:val="none" w:sz="0" w:space="0" w:color="auto"/>
                        <w:left w:val="none" w:sz="0" w:space="0" w:color="auto"/>
                        <w:bottom w:val="none" w:sz="0" w:space="0" w:color="auto"/>
                        <w:right w:val="none" w:sz="0" w:space="0" w:color="auto"/>
                      </w:divBdr>
                      <w:divsChild>
                        <w:div w:id="20083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428509">
      <w:bodyDiv w:val="1"/>
      <w:marLeft w:val="0"/>
      <w:marRight w:val="0"/>
      <w:marTop w:val="0"/>
      <w:marBottom w:val="0"/>
      <w:divBdr>
        <w:top w:val="none" w:sz="0" w:space="0" w:color="auto"/>
        <w:left w:val="none" w:sz="0" w:space="0" w:color="auto"/>
        <w:bottom w:val="none" w:sz="0" w:space="0" w:color="auto"/>
        <w:right w:val="none" w:sz="0" w:space="0" w:color="auto"/>
      </w:divBdr>
      <w:divsChild>
        <w:div w:id="1052846900">
          <w:marLeft w:val="0"/>
          <w:marRight w:val="0"/>
          <w:marTop w:val="0"/>
          <w:marBottom w:val="0"/>
          <w:divBdr>
            <w:top w:val="none" w:sz="0" w:space="0" w:color="auto"/>
            <w:left w:val="none" w:sz="0" w:space="0" w:color="auto"/>
            <w:bottom w:val="none" w:sz="0" w:space="0" w:color="auto"/>
            <w:right w:val="none" w:sz="0" w:space="0" w:color="auto"/>
          </w:divBdr>
        </w:div>
        <w:div w:id="568076150">
          <w:marLeft w:val="0"/>
          <w:marRight w:val="0"/>
          <w:marTop w:val="0"/>
          <w:marBottom w:val="0"/>
          <w:divBdr>
            <w:top w:val="none" w:sz="0" w:space="0" w:color="auto"/>
            <w:left w:val="none" w:sz="0" w:space="0" w:color="auto"/>
            <w:bottom w:val="none" w:sz="0" w:space="0" w:color="auto"/>
            <w:right w:val="none" w:sz="0" w:space="0" w:color="auto"/>
          </w:divBdr>
          <w:divsChild>
            <w:div w:id="196552034">
              <w:marLeft w:val="0"/>
              <w:marRight w:val="0"/>
              <w:marTop w:val="0"/>
              <w:marBottom w:val="0"/>
              <w:divBdr>
                <w:top w:val="none" w:sz="0" w:space="0" w:color="auto"/>
                <w:left w:val="none" w:sz="0" w:space="0" w:color="auto"/>
                <w:bottom w:val="none" w:sz="0" w:space="0" w:color="auto"/>
                <w:right w:val="none" w:sz="0" w:space="0" w:color="auto"/>
              </w:divBdr>
              <w:divsChild>
                <w:div w:id="31157259">
                  <w:marLeft w:val="0"/>
                  <w:marRight w:val="0"/>
                  <w:marTop w:val="0"/>
                  <w:marBottom w:val="0"/>
                  <w:divBdr>
                    <w:top w:val="none" w:sz="0" w:space="0" w:color="auto"/>
                    <w:left w:val="none" w:sz="0" w:space="0" w:color="auto"/>
                    <w:bottom w:val="none" w:sz="0" w:space="0" w:color="auto"/>
                    <w:right w:val="none" w:sz="0" w:space="0" w:color="auto"/>
                  </w:divBdr>
                  <w:divsChild>
                    <w:div w:id="1128353424">
                      <w:marLeft w:val="0"/>
                      <w:marRight w:val="0"/>
                      <w:marTop w:val="0"/>
                      <w:marBottom w:val="0"/>
                      <w:divBdr>
                        <w:top w:val="none" w:sz="0" w:space="0" w:color="auto"/>
                        <w:left w:val="none" w:sz="0" w:space="0" w:color="auto"/>
                        <w:bottom w:val="none" w:sz="0" w:space="0" w:color="auto"/>
                        <w:right w:val="none" w:sz="0" w:space="0" w:color="auto"/>
                      </w:divBdr>
                      <w:divsChild>
                        <w:div w:id="15662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843490">
      <w:bodyDiv w:val="1"/>
      <w:marLeft w:val="0"/>
      <w:marRight w:val="0"/>
      <w:marTop w:val="0"/>
      <w:marBottom w:val="0"/>
      <w:divBdr>
        <w:top w:val="none" w:sz="0" w:space="0" w:color="auto"/>
        <w:left w:val="none" w:sz="0" w:space="0" w:color="auto"/>
        <w:bottom w:val="none" w:sz="0" w:space="0" w:color="auto"/>
        <w:right w:val="none" w:sz="0" w:space="0" w:color="auto"/>
      </w:divBdr>
      <w:divsChild>
        <w:div w:id="1634745994">
          <w:marLeft w:val="0"/>
          <w:marRight w:val="0"/>
          <w:marTop w:val="0"/>
          <w:marBottom w:val="0"/>
          <w:divBdr>
            <w:top w:val="none" w:sz="0" w:space="0" w:color="auto"/>
            <w:left w:val="none" w:sz="0" w:space="0" w:color="auto"/>
            <w:bottom w:val="none" w:sz="0" w:space="0" w:color="auto"/>
            <w:right w:val="none" w:sz="0" w:space="0" w:color="auto"/>
          </w:divBdr>
        </w:div>
        <w:div w:id="1682783239">
          <w:marLeft w:val="0"/>
          <w:marRight w:val="0"/>
          <w:marTop w:val="0"/>
          <w:marBottom w:val="0"/>
          <w:divBdr>
            <w:top w:val="none" w:sz="0" w:space="0" w:color="auto"/>
            <w:left w:val="none" w:sz="0" w:space="0" w:color="auto"/>
            <w:bottom w:val="none" w:sz="0" w:space="0" w:color="auto"/>
            <w:right w:val="none" w:sz="0" w:space="0" w:color="auto"/>
          </w:divBdr>
          <w:divsChild>
            <w:div w:id="908927361">
              <w:marLeft w:val="0"/>
              <w:marRight w:val="0"/>
              <w:marTop w:val="0"/>
              <w:marBottom w:val="0"/>
              <w:divBdr>
                <w:top w:val="none" w:sz="0" w:space="0" w:color="auto"/>
                <w:left w:val="none" w:sz="0" w:space="0" w:color="auto"/>
                <w:bottom w:val="none" w:sz="0" w:space="0" w:color="auto"/>
                <w:right w:val="none" w:sz="0" w:space="0" w:color="auto"/>
              </w:divBdr>
              <w:divsChild>
                <w:div w:id="1164399473">
                  <w:marLeft w:val="0"/>
                  <w:marRight w:val="0"/>
                  <w:marTop w:val="0"/>
                  <w:marBottom w:val="0"/>
                  <w:divBdr>
                    <w:top w:val="none" w:sz="0" w:space="0" w:color="auto"/>
                    <w:left w:val="none" w:sz="0" w:space="0" w:color="auto"/>
                    <w:bottom w:val="none" w:sz="0" w:space="0" w:color="auto"/>
                    <w:right w:val="none" w:sz="0" w:space="0" w:color="auto"/>
                  </w:divBdr>
                  <w:divsChild>
                    <w:div w:id="1403214849">
                      <w:marLeft w:val="0"/>
                      <w:marRight w:val="0"/>
                      <w:marTop w:val="0"/>
                      <w:marBottom w:val="0"/>
                      <w:divBdr>
                        <w:top w:val="none" w:sz="0" w:space="0" w:color="auto"/>
                        <w:left w:val="none" w:sz="0" w:space="0" w:color="auto"/>
                        <w:bottom w:val="none" w:sz="0" w:space="0" w:color="auto"/>
                        <w:right w:val="none" w:sz="0" w:space="0" w:color="auto"/>
                      </w:divBdr>
                      <w:divsChild>
                        <w:div w:id="2924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1650</Words>
  <Characters>10579</Characters>
  <Application>Microsoft Office Word</Application>
  <DocSecurity>0</DocSecurity>
  <Lines>153</Lines>
  <Paragraphs>30</Paragraphs>
  <ScaleCrop>false</ScaleCrop>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2026-02-11T15:51:00Z</dcterms:created>
  <dcterms:modified xsi:type="dcterms:W3CDTF">2026-02-11T15:51:00Z</dcterms:modified>
</cp:coreProperties>
</file>