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OMNIS EDUCATION — TECHNICAL APPLICATION ANALYSIS</w:t>
      </w:r>
    </w:p>
    <w:p>
      <w:r>
        <w:t>(Expert IT Consultant Overview)</w:t>
      </w:r>
    </w:p>
    <w:p>
      <w:pPr>
        <w:pStyle w:val="Heading2"/>
      </w:pPr>
      <w:r>
        <w:t>1. Platform Purpose &amp; Positioning</w:t>
      </w:r>
    </w:p>
    <w:p>
      <w:r>
        <w:t>Confirmed positioning:</w:t>
      </w:r>
    </w:p>
    <w:p>
      <w:r>
        <w:t>• Omnis Education appears to be an online learning platform supporting self-directed education for children, families, and educators.</w:t>
        <w:br/>
        <w:t xml:space="preserve">  Source: Visit Frontenac Directory – https://directory.visitfrontenac.ca/Home/View/omnis-education</w:t>
      </w:r>
    </w:p>
    <w:p>
      <w:r>
        <w:t>• The model emphasises learner-driven learning journeys, collaboration, and educational resource access.</w:t>
        <w:br/>
        <w:t xml:space="preserve">  Source: Visit Frontenac Directory – https://directory.visitfrontenac.ca/Home/View/omnis-education</w:t>
      </w:r>
    </w:p>
    <w:p>
      <w:r>
        <w:t>Professional interpretation:</w:t>
      </w:r>
    </w:p>
    <w:p>
      <w:pPr>
        <w:pStyle w:val="ListBullet"/>
      </w:pPr>
      <w:r>
        <w:t>EdTech learning platform</w:t>
      </w:r>
    </w:p>
    <w:p>
      <w:pPr>
        <w:pStyle w:val="ListBullet"/>
      </w:pPr>
      <w:r>
        <w:t>Potential AI-assisted learning ecosystem</w:t>
      </w:r>
    </w:p>
    <w:p>
      <w:pPr>
        <w:pStyle w:val="ListBullet"/>
      </w:pPr>
      <w:r>
        <w:t>Hybrid LMS + community learning network</w:t>
      </w:r>
    </w:p>
    <w:p>
      <w:pPr>
        <w:pStyle w:val="ListBullet"/>
      </w:pPr>
      <w:r>
        <w:t>Candidate for AI-driven personalised education services</w:t>
      </w:r>
    </w:p>
    <w:p>
      <w:pPr>
        <w:pStyle w:val="Heading2"/>
      </w:pPr>
      <w:r>
        <w:t>2. Key Functional Modules (Structured Breakdown)</w:t>
      </w:r>
    </w:p>
    <w:p>
      <w:pPr>
        <w:pStyle w:val="Heading3"/>
      </w:pPr>
      <w:r>
        <w:t>A. User Management &amp; Identity</w:t>
      </w:r>
    </w:p>
    <w:p>
      <w:pPr>
        <w:pStyle w:val="ListBullet"/>
      </w:pPr>
      <w:r>
        <w:t>User registration and authentication</w:t>
      </w:r>
    </w:p>
    <w:p>
      <w:pPr>
        <w:pStyle w:val="ListBullet"/>
      </w:pPr>
      <w:r>
        <w:t>Profile creation (student/parent/educator roles)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Access management</w:t>
      </w:r>
    </w:p>
    <w:p>
      <w:pPr>
        <w:pStyle w:val="ListBullet"/>
      </w:pPr>
      <w:r>
        <w:t>Account recovery workflows</w:t>
      </w:r>
    </w:p>
    <w:p>
      <w:pPr>
        <w:pStyle w:val="ListBullet"/>
      </w:pPr>
      <w:r>
        <w:t>Safeguarding controls for minors</w:t>
      </w:r>
    </w:p>
    <w:p>
      <w:pPr>
        <w:pStyle w:val="Heading3"/>
      </w:pPr>
      <w:r>
        <w:t>B. Learning Content Delivery</w:t>
      </w:r>
    </w:p>
    <w:p>
      <w:pPr>
        <w:pStyle w:val="ListBullet"/>
      </w:pPr>
      <w:r>
        <w:t>Structured course/library access</w:t>
      </w:r>
    </w:p>
    <w:p>
      <w:pPr>
        <w:pStyle w:val="ListBullet"/>
      </w:pPr>
      <w:r>
        <w:t>Learning pathway creation</w:t>
      </w:r>
    </w:p>
    <w:p>
      <w:pPr>
        <w:pStyle w:val="ListBullet"/>
      </w:pPr>
      <w:r>
        <w:t>Resource browsing/search</w:t>
      </w:r>
    </w:p>
    <w:p>
      <w:pPr>
        <w:pStyle w:val="ListBullet"/>
      </w:pPr>
      <w:r>
        <w:t>Curriculum alignment</w:t>
      </w:r>
    </w:p>
    <w:p>
      <w:pPr>
        <w:pStyle w:val="ListBullet"/>
      </w:pPr>
      <w:r>
        <w:t>Lesson viewing/downloading</w:t>
      </w:r>
    </w:p>
    <w:p>
      <w:pPr>
        <w:pStyle w:val="ListBullet"/>
      </w:pPr>
      <w:r>
        <w:t>Multimedia integration (video, worksheets, quizzes)</w:t>
      </w:r>
    </w:p>
    <w:p>
      <w:pPr>
        <w:pStyle w:val="Heading3"/>
      </w:pPr>
      <w:r>
        <w:t>C. Personalised Learning Journeys</w:t>
      </w:r>
    </w:p>
    <w:p>
      <w:pPr>
        <w:pStyle w:val="ListBullet"/>
      </w:pPr>
      <w:r>
        <w:t>Interest-driven learning recommendations</w:t>
      </w:r>
    </w:p>
    <w:p>
      <w:pPr>
        <w:pStyle w:val="ListBullet"/>
      </w:pPr>
      <w:r>
        <w:t>Progress tracking dashboards</w:t>
      </w:r>
    </w:p>
    <w:p>
      <w:pPr>
        <w:pStyle w:val="ListBullet"/>
      </w:pPr>
      <w:r>
        <w:t>Learning goal setting</w:t>
      </w:r>
    </w:p>
    <w:p>
      <w:pPr>
        <w:pStyle w:val="ListBullet"/>
      </w:pPr>
      <w:r>
        <w:t>Feedback loops</w:t>
      </w:r>
    </w:p>
    <w:p>
      <w:pPr>
        <w:pStyle w:val="ListBullet"/>
      </w:pPr>
      <w:r>
        <w:t>Skill assessment tracking</w:t>
      </w:r>
    </w:p>
    <w:p>
      <w:pPr>
        <w:pStyle w:val="ListBullet"/>
      </w:pPr>
      <w:r>
        <w:t>Parent/mentor oversight features</w:t>
      </w:r>
    </w:p>
    <w:p>
      <w:pPr>
        <w:pStyle w:val="Heading3"/>
      </w:pPr>
      <w:r>
        <w:t>D. Collaboration &amp; Community Learning</w:t>
      </w:r>
    </w:p>
    <w:p>
      <w:pPr>
        <w:pStyle w:val="ListBullet"/>
      </w:pPr>
      <w:r>
        <w:t>Clubs and interest groups</w:t>
      </w:r>
    </w:p>
    <w:p>
      <w:pPr>
        <w:pStyle w:val="ListBullet"/>
      </w:pPr>
      <w:r>
        <w:t>Educator-student interactions</w:t>
      </w:r>
    </w:p>
    <w:p>
      <w:pPr>
        <w:pStyle w:val="ListBullet"/>
      </w:pPr>
      <w:r>
        <w:t>Discussion forums/chat</w:t>
      </w:r>
    </w:p>
    <w:p>
      <w:pPr>
        <w:pStyle w:val="ListBullet"/>
      </w:pPr>
      <w:r>
        <w:t>Global collaboration projects</w:t>
      </w:r>
    </w:p>
    <w:p>
      <w:pPr>
        <w:pStyle w:val="ListBullet"/>
      </w:pPr>
      <w:r>
        <w:t>Knowledge sharing</w:t>
      </w:r>
    </w:p>
    <w:p>
      <w:pPr>
        <w:pStyle w:val="Heading3"/>
      </w:pPr>
      <w:r>
        <w:t>E. AI-Assisted Learning (Probable Integration)</w:t>
      </w:r>
    </w:p>
    <w:p>
      <w:pPr>
        <w:pStyle w:val="ListBullet"/>
      </w:pPr>
      <w:r>
        <w:t>Lesson planning assistance</w:t>
      </w:r>
    </w:p>
    <w:p>
      <w:pPr>
        <w:pStyle w:val="ListBullet"/>
      </w:pPr>
      <w:r>
        <w:t>Resource recommendation</w:t>
      </w:r>
    </w:p>
    <w:p>
      <w:pPr>
        <w:pStyle w:val="ListBullet"/>
      </w:pPr>
      <w:r>
        <w:t>Personalised learning adaptation</w:t>
      </w:r>
    </w:p>
    <w:p>
      <w:pPr>
        <w:pStyle w:val="ListBullet"/>
      </w:pPr>
      <w:r>
        <w:t>Assessment assistance</w:t>
      </w:r>
    </w:p>
    <w:p>
      <w:pPr>
        <w:pStyle w:val="ListBullet"/>
      </w:pPr>
      <w:r>
        <w:t>Automated feedback generation</w:t>
      </w:r>
    </w:p>
    <w:p>
      <w:pPr>
        <w:pStyle w:val="Heading3"/>
      </w:pPr>
      <w:r>
        <w:t>F. Commercial / Platform Operations</w:t>
      </w:r>
    </w:p>
    <w:p>
      <w:pPr>
        <w:pStyle w:val="ListBullet"/>
      </w:pPr>
      <w:r>
        <w:t>Subscription/payment handling</w:t>
      </w:r>
    </w:p>
    <w:p>
      <w:pPr>
        <w:pStyle w:val="ListBullet"/>
      </w:pPr>
      <w:r>
        <w:t>Partner integrations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Institutional licensing potential</w:t>
      </w:r>
    </w:p>
    <w:p>
      <w:pPr>
        <w:pStyle w:val="Heading2"/>
      </w:pPr>
      <w:r>
        <w:t>3. Technical Infrastructure (Consultant Inference)</w:t>
      </w:r>
    </w:p>
    <w:p>
      <w:r>
        <w:t>No direct infrastructure disclosure is publicly available. The following represents realistic industry inference.</w:t>
      </w:r>
    </w:p>
    <w:p>
      <w:pPr>
        <w:pStyle w:val="Heading3"/>
      </w:pPr>
      <w:r>
        <w:t>Likely Hosting Environment</w:t>
      </w:r>
    </w:p>
    <w:p>
      <w:pPr>
        <w:pStyle w:val="ListBullet"/>
      </w:pPr>
      <w:r>
        <w:t>AWS / Azure / Google Cloud</w:t>
      </w:r>
    </w:p>
    <w:p>
      <w:pPr>
        <w:pStyle w:val="ListBullet"/>
      </w:pPr>
      <w:r>
        <w:t>CDN-backed content delivery</w:t>
      </w:r>
    </w:p>
    <w:p>
      <w:pPr>
        <w:pStyle w:val="ListBullet"/>
      </w:pPr>
      <w:r>
        <w:t>Secure object storage for educational media</w:t>
      </w:r>
    </w:p>
    <w:p>
      <w:pPr>
        <w:pStyle w:val="Heading3"/>
      </w:pPr>
      <w:r>
        <w:t>Infrastructure Components</w:t>
      </w:r>
    </w:p>
    <w:p>
      <w:pPr>
        <w:pStyle w:val="ListBullet"/>
      </w:pPr>
      <w:r>
        <w:t>Web application servers</w:t>
      </w:r>
    </w:p>
    <w:p>
      <w:pPr>
        <w:pStyle w:val="ListBullet"/>
      </w:pPr>
      <w:r>
        <w:t>Database cluster</w:t>
      </w:r>
    </w:p>
    <w:p>
      <w:pPr>
        <w:pStyle w:val="ListBullet"/>
      </w:pPr>
      <w:r>
        <w:t>Content storage</w:t>
      </w:r>
    </w:p>
    <w:p>
      <w:pPr>
        <w:pStyle w:val="ListBullet"/>
      </w:pPr>
      <w:r>
        <w:t>Identity/authentication services</w:t>
      </w:r>
    </w:p>
    <w:p>
      <w:pPr>
        <w:pStyle w:val="ListBullet"/>
      </w:pPr>
      <w:r>
        <w:t>Analytics pipeline</w:t>
      </w:r>
    </w:p>
    <w:p>
      <w:pPr>
        <w:pStyle w:val="Heading3"/>
      </w:pPr>
      <w:r>
        <w:t>Likely Technology Stack</w:t>
      </w:r>
    </w:p>
    <w:p>
      <w:r>
        <w:t>Front End:</w:t>
      </w:r>
    </w:p>
    <w:p>
      <w:pPr>
        <w:pStyle w:val="ListBullet"/>
      </w:pPr>
      <w:r>
        <w:t>React / Vue / Angular SPA</w:t>
      </w:r>
    </w:p>
    <w:p>
      <w:pPr>
        <w:pStyle w:val="ListBullet"/>
      </w:pPr>
      <w:r>
        <w:t>Progressive web app design</w:t>
      </w:r>
    </w:p>
    <w:p>
      <w:r>
        <w:t>Backend:</w:t>
      </w:r>
    </w:p>
    <w:p>
      <w:pPr>
        <w:pStyle w:val="ListBullet"/>
      </w:pPr>
      <w:r>
        <w:t>Node.js / Python / Java microservices</w:t>
      </w:r>
    </w:p>
    <w:p>
      <w:pPr>
        <w:pStyle w:val="ListBullet"/>
      </w:pPr>
      <w:r>
        <w:t>REST/GraphQL APIs</w:t>
      </w:r>
    </w:p>
    <w:p>
      <w:r>
        <w:t>Databases:</w:t>
      </w:r>
    </w:p>
    <w:p>
      <w:pPr>
        <w:pStyle w:val="ListBullet"/>
      </w:pPr>
      <w:r>
        <w:t>PostgreSQL/MySQL (structured)</w:t>
      </w:r>
    </w:p>
    <w:p>
      <w:pPr>
        <w:pStyle w:val="ListBullet"/>
      </w:pPr>
      <w:r>
        <w:t>Object storage (files/media)</w:t>
      </w:r>
    </w:p>
    <w:p>
      <w:pPr>
        <w:pStyle w:val="Heading3"/>
      </w:pPr>
      <w:r>
        <w:t>Third-Party Integrations (Typical)</w:t>
      </w:r>
    </w:p>
    <w:p>
      <w:pPr>
        <w:pStyle w:val="ListBullet"/>
      </w:pPr>
      <w:r>
        <w:t>Payment processors (Stripe)</w:t>
      </w:r>
    </w:p>
    <w:p>
      <w:pPr>
        <w:pStyle w:val="ListBullet"/>
      </w:pPr>
      <w:r>
        <w:t>Authentication providers</w:t>
      </w:r>
    </w:p>
    <w:p>
      <w:pPr>
        <w:pStyle w:val="ListBullet"/>
      </w:pPr>
      <w:r>
        <w:t>LMS standards (LTI, SCORM)</w:t>
      </w:r>
    </w:p>
    <w:p>
      <w:pPr>
        <w:pStyle w:val="ListBullet"/>
      </w:pPr>
      <w:r>
        <w:t>Video hosting/CDN</w:t>
      </w:r>
    </w:p>
    <w:p>
      <w:pPr>
        <w:pStyle w:val="ListBullet"/>
      </w:pPr>
      <w:r>
        <w:t>Analytics tools</w:t>
      </w:r>
    </w:p>
    <w:p>
      <w:pPr>
        <w:pStyle w:val="Heading2"/>
      </w:pPr>
      <w:r>
        <w:t>4. AI Capability Analysis</w:t>
      </w:r>
    </w:p>
    <w:p>
      <w:r>
        <w:t>Confirmed Industry Context:</w:t>
      </w:r>
    </w:p>
    <w:p>
      <w:r>
        <w:t>Oak National Academy has developed AI lesson assistant tools using GPT-class models and Retrieval-Augmented Generation (RAG) to ground outputs in curriculum content.</w:t>
        <w:br/>
        <w:t>Sources:</w:t>
        <w:br/>
        <w:t>- GOV.UK: https://www.gov.uk/algorithmic-transparency-records/oak-national-academy-aila-oaks-ai-lesson-assistant</w:t>
        <w:br/>
        <w:t>- Oak National Academy: https://www.thenational.academy/blog/ai-tools-for-teachers-are-just-the-start</w:t>
      </w:r>
    </w:p>
    <w:p>
      <w:pPr>
        <w:pStyle w:val="Heading3"/>
      </w:pPr>
      <w:r>
        <w:t>RAG Model Characteristics Relevant to Omnis</w:t>
      </w:r>
    </w:p>
    <w:p>
      <w:pPr>
        <w:pStyle w:val="ListBullet"/>
      </w:pPr>
      <w:r>
        <w:t>Curriculum-aligned teaching materials</w:t>
      </w:r>
    </w:p>
    <w:p>
      <w:pPr>
        <w:pStyle w:val="ListBullet"/>
      </w:pPr>
      <w:r>
        <w:t>Lesson plans and quizzes</w:t>
      </w:r>
    </w:p>
    <w:p>
      <w:pPr>
        <w:pStyle w:val="ListBullet"/>
      </w:pPr>
      <w:r>
        <w:t>Teacher-authored educational content</w:t>
      </w:r>
    </w:p>
    <w:p>
      <w:pPr>
        <w:pStyle w:val="ListBullet"/>
      </w:pPr>
      <w:r>
        <w:t>Quality-assured educational resources</w:t>
      </w:r>
    </w:p>
    <w:p>
      <w:r>
        <w:t>Purpose of RAG grounding:</w:t>
      </w:r>
    </w:p>
    <w:p>
      <w:pPr>
        <w:pStyle w:val="ListBullet"/>
      </w:pPr>
      <w:r>
        <w:t>Reduce hallucinations</w:t>
      </w:r>
    </w:p>
    <w:p>
      <w:pPr>
        <w:pStyle w:val="ListBullet"/>
      </w:pPr>
      <w:r>
        <w:t>Improve curriculum alignment</w:t>
      </w:r>
    </w:p>
    <w:p>
      <w:pPr>
        <w:pStyle w:val="ListBullet"/>
      </w:pPr>
      <w:r>
        <w:t>Increase pedagogical accuracy</w:t>
      </w:r>
    </w:p>
    <w:p>
      <w:pPr>
        <w:pStyle w:val="Heading3"/>
      </w:pPr>
      <w:r>
        <w:t>Likely AI Capabilities if Integrated</w:t>
      </w:r>
    </w:p>
    <w:p>
      <w:pPr>
        <w:pStyle w:val="ListBullet"/>
      </w:pPr>
      <w:r>
        <w:t>Lesson plan generation</w:t>
      </w:r>
    </w:p>
    <w:p>
      <w:pPr>
        <w:pStyle w:val="ListBullet"/>
      </w:pPr>
      <w:r>
        <w:t>Curriculum mapping</w:t>
      </w:r>
    </w:p>
    <w:p>
      <w:pPr>
        <w:pStyle w:val="ListBullet"/>
      </w:pPr>
      <w:r>
        <w:t>Resource suggestions</w:t>
      </w:r>
    </w:p>
    <w:p>
      <w:pPr>
        <w:pStyle w:val="ListBullet"/>
      </w:pPr>
      <w:r>
        <w:t>Adaptive content recommendations</w:t>
      </w:r>
    </w:p>
    <w:p>
      <w:pPr>
        <w:pStyle w:val="ListBullet"/>
      </w:pPr>
      <w:r>
        <w:t>Student progress insights</w:t>
      </w:r>
    </w:p>
    <w:p>
      <w:pPr>
        <w:pStyle w:val="ListBullet"/>
      </w:pPr>
      <w:r>
        <w:t>Skill gap identification</w:t>
      </w:r>
    </w:p>
    <w:p>
      <w:pPr>
        <w:pStyle w:val="ListBullet"/>
      </w:pPr>
      <w:r>
        <w:t>Quiz/question generation</w:t>
      </w:r>
    </w:p>
    <w:p>
      <w:pPr>
        <w:pStyle w:val="ListBullet"/>
      </w:pPr>
      <w:r>
        <w:t>Feedback drafting</w:t>
      </w:r>
    </w:p>
    <w:p>
      <w:pPr>
        <w:pStyle w:val="ListBullet"/>
      </w:pPr>
      <w:r>
        <w:t>Progress analytics</w:t>
      </w:r>
    </w:p>
    <w:p>
      <w:pPr>
        <w:pStyle w:val="Heading2"/>
      </w:pPr>
      <w:r>
        <w:t>5. Educational Data Sources &amp; Knowledge Libraries</w:t>
      </w:r>
    </w:p>
    <w:p>
      <w:r>
        <w:t>Oak National Academy (Confirmed Example):</w:t>
      </w:r>
    </w:p>
    <w:p>
      <w:pPr>
        <w:pStyle w:val="ListBullet"/>
      </w:pPr>
      <w:r>
        <w:t>National curriculum-aligned lessons</w:t>
      </w:r>
    </w:p>
    <w:p>
      <w:pPr>
        <w:pStyle w:val="ListBullet"/>
      </w:pPr>
      <w:r>
        <w:t>Worksheets, quizzes, slide decks</w:t>
      </w:r>
    </w:p>
    <w:p>
      <w:pPr>
        <w:pStyle w:val="ListBullet"/>
      </w:pPr>
      <w:r>
        <w:t>Teacher planning resources</w:t>
      </w:r>
    </w:p>
    <w:p>
      <w:pPr>
        <w:pStyle w:val="ListBullet"/>
      </w:pPr>
      <w:r>
        <w:t>Used for RAG grounding dataset and contextualisation</w:t>
      </w:r>
    </w:p>
    <w:p>
      <w:r>
        <w:t>Additional Likely Data Sources (Professional Inference):</w:t>
      </w:r>
    </w:p>
    <w:p>
      <w:pPr>
        <w:pStyle w:val="ListBullet"/>
      </w:pPr>
      <w:r>
        <w:t>Open Educational Resources (OER)</w:t>
      </w:r>
    </w:p>
    <w:p>
      <w:pPr>
        <w:pStyle w:val="ListBullet"/>
      </w:pPr>
      <w:r>
        <w:t>Partner educator content</w:t>
      </w:r>
    </w:p>
    <w:p>
      <w:pPr>
        <w:pStyle w:val="ListBullet"/>
      </w:pPr>
      <w:r>
        <w:t>Community-generated learning resources</w:t>
      </w:r>
    </w:p>
    <w:p>
      <w:pPr>
        <w:pStyle w:val="ListBullet"/>
      </w:pPr>
      <w:r>
        <w:t>Proprietary curriculum materials</w:t>
      </w:r>
    </w:p>
    <w:p>
      <w:pPr>
        <w:pStyle w:val="Heading2"/>
      </w:pPr>
      <w:r>
        <w:t>6. Security &amp; Compliance Considerations</w:t>
      </w:r>
    </w:p>
    <w:p>
      <w:pPr>
        <w:pStyle w:val="ListBullet"/>
      </w:pPr>
      <w:r>
        <w:t>GDPR compliance (student data)</w:t>
      </w:r>
    </w:p>
    <w:p>
      <w:pPr>
        <w:pStyle w:val="ListBullet"/>
      </w:pPr>
      <w:r>
        <w:t>Child safeguarding protocols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Data minimisation principles</w:t>
      </w:r>
    </w:p>
    <w:p>
      <w:pPr>
        <w:pStyle w:val="ListBullet"/>
      </w:pPr>
      <w:r>
        <w:t>AI moderation filters</w:t>
      </w:r>
    </w:p>
    <w:p>
      <w:pPr>
        <w:pStyle w:val="ListBullet"/>
      </w:pPr>
      <w:r>
        <w:t>Educational content safety controls</w:t>
      </w:r>
    </w:p>
    <w:p>
      <w:pPr>
        <w:pStyle w:val="Heading2"/>
      </w:pPr>
      <w:r>
        <w:t>7. Strategic Technical Strengths</w:t>
      </w:r>
    </w:p>
    <w:p>
      <w:pPr>
        <w:pStyle w:val="ListBullet"/>
      </w:pPr>
      <w:r>
        <w:t>AI-powered personalised education</w:t>
      </w:r>
    </w:p>
    <w:p>
      <w:pPr>
        <w:pStyle w:val="ListBullet"/>
      </w:pPr>
      <w:r>
        <w:t>Scalable SaaS learning platform</w:t>
      </w:r>
    </w:p>
    <w:p>
      <w:pPr>
        <w:pStyle w:val="ListBullet"/>
      </w:pPr>
      <w:r>
        <w:t>Licensing potential to academies and MATs</w:t>
      </w:r>
    </w:p>
    <w:p>
      <w:pPr>
        <w:pStyle w:val="ListBullet"/>
      </w:pPr>
      <w:r>
        <w:t>Integration with national curriculum data</w:t>
      </w:r>
    </w:p>
    <w:p>
      <w:pPr>
        <w:pStyle w:val="ListBullet"/>
      </w:pPr>
      <w:r>
        <w:t>Strong EdTech market positioning</w:t>
      </w:r>
    </w:p>
    <w:p>
      <w:pPr>
        <w:pStyle w:val="Heading2"/>
      </w:pPr>
      <w:r>
        <w:t>8. Key Risks / Unknowns</w:t>
      </w:r>
    </w:p>
    <w:p>
      <w:pPr>
        <w:pStyle w:val="ListBullet"/>
      </w:pPr>
      <w:r>
        <w:t>IP ownership clarity</w:t>
      </w:r>
    </w:p>
    <w:p>
      <w:pPr>
        <w:pStyle w:val="ListBullet"/>
      </w:pPr>
      <w:r>
        <w:t>Hosting and code governance transparency</w:t>
      </w:r>
    </w:p>
    <w:p>
      <w:pPr>
        <w:pStyle w:val="ListBullet"/>
      </w:pPr>
      <w:r>
        <w:t>Data security model robustness</w:t>
      </w:r>
    </w:p>
    <w:p>
      <w:pPr>
        <w:pStyle w:val="ListBullet"/>
      </w:pPr>
      <w:r>
        <w:t>AI bias controls</w:t>
      </w:r>
    </w:p>
    <w:p>
      <w:pPr>
        <w:pStyle w:val="ListBullet"/>
      </w:pPr>
      <w:r>
        <w:t>Safeguarding compliance verification</w:t>
      </w:r>
    </w:p>
    <w:p>
      <w:pPr>
        <w:pStyle w:val="ListBullet"/>
      </w:pPr>
      <w:r>
        <w:t>Scalability architecture validation</w:t>
      </w:r>
    </w:p>
    <w:p>
      <w:pPr>
        <w:pStyle w:val="Heading2"/>
      </w:pPr>
      <w:r>
        <w:t>9. Consultant Executive Summary</w:t>
      </w:r>
    </w:p>
    <w:p>
      <w:r>
        <w:t>Omnis Education appears positioned as a learner-driven education platform with potential AI-powered adaptive capabilities and RAG-based curriculum grounding. With appropriate technical governance, it could monetise via institutional licensing, expand AI-enhanced services, integrate national curriculum datasets, and scale internationally.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