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2498"/>
        <w:gridCol w:w="5639"/>
      </w:tblGrid>
      <w:tr w:rsidR="006A2956" w:rsidRPr="006A2956" w14:paraId="276AD2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372DE" w14:textId="77777777" w:rsidR="006A2956" w:rsidRPr="006A2956" w:rsidRDefault="006A2956" w:rsidP="006A2956">
            <w:r w:rsidRPr="006A2956">
              <w:rPr>
                <w:b/>
                <w:bCs/>
              </w:rPr>
              <w:t>Ticker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A9B4B" w14:textId="77777777" w:rsidR="006A2956" w:rsidRPr="006A2956" w:rsidRDefault="006A2956" w:rsidP="006A2956">
            <w:r w:rsidRPr="006A2956">
              <w:rPr>
                <w:b/>
                <w:bCs/>
              </w:rPr>
              <w:t>Asset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4749E" w14:textId="77777777" w:rsidR="006A2956" w:rsidRPr="006A2956" w:rsidRDefault="006A2956" w:rsidP="006A2956">
            <w:r w:rsidRPr="006A2956">
              <w:rPr>
                <w:b/>
                <w:bCs/>
              </w:rPr>
              <w:t>What It Is</w:t>
            </w:r>
          </w:p>
        </w:tc>
      </w:tr>
      <w:tr w:rsidR="006A2956" w:rsidRPr="006A2956" w14:paraId="0F495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D30F0" w14:textId="77777777" w:rsidR="006A2956" w:rsidRPr="006A2956" w:rsidRDefault="006A2956" w:rsidP="006A2956">
            <w:r w:rsidRPr="006A2956">
              <w:rPr>
                <w:b/>
                <w:bCs/>
              </w:rPr>
              <w:t>SPY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B315E" w14:textId="77777777" w:rsidR="006A2956" w:rsidRPr="006A2956" w:rsidRDefault="006A2956" w:rsidP="006A2956">
            <w:r w:rsidRPr="006A2956">
              <w:t>SPDR S&amp;P 500 ETF Trust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1B63F" w14:textId="77777777" w:rsidR="006A2956" w:rsidRPr="006A2956" w:rsidRDefault="006A2956" w:rsidP="006A2956">
            <w:r w:rsidRPr="006A2956">
              <w:t>An exchange-traded fund that tracks the 500 largest U.S. publicly traded companies.</w:t>
            </w:r>
          </w:p>
        </w:tc>
      </w:tr>
      <w:tr w:rsidR="006A2956" w:rsidRPr="006A2956" w14:paraId="1A5431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A7E5D" w14:textId="77777777" w:rsidR="006A2956" w:rsidRPr="006A2956" w:rsidRDefault="006A2956" w:rsidP="006A2956">
            <w:r w:rsidRPr="006A2956">
              <w:rPr>
                <w:b/>
                <w:bCs/>
              </w:rPr>
              <w:t>QQQ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E624B" w14:textId="77777777" w:rsidR="006A2956" w:rsidRPr="006A2956" w:rsidRDefault="006A2956" w:rsidP="006A2956">
            <w:r w:rsidRPr="006A2956">
              <w:t>Invesco QQQ Trust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DAD0A" w14:textId="77777777" w:rsidR="006A2956" w:rsidRPr="006A2956" w:rsidRDefault="006A2956" w:rsidP="006A2956">
            <w:r w:rsidRPr="006A2956">
              <w:t xml:space="preserve">An exchange-traded fund that tracks the 100 largest non-financial companies on </w:t>
            </w:r>
            <w:proofErr w:type="gramStart"/>
            <w:r w:rsidRPr="006A2956">
              <w:t>the NASDAQ</w:t>
            </w:r>
            <w:proofErr w:type="gramEnd"/>
            <w:r w:rsidRPr="006A2956">
              <w:t xml:space="preserve"> (heavy technology focus).</w:t>
            </w:r>
          </w:p>
        </w:tc>
      </w:tr>
      <w:tr w:rsidR="006A2956" w:rsidRPr="006A2956" w14:paraId="1A16F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17F0E" w14:textId="77777777" w:rsidR="006A2956" w:rsidRPr="006A2956" w:rsidRDefault="006A2956" w:rsidP="006A2956">
            <w:r w:rsidRPr="006A2956">
              <w:rPr>
                <w:b/>
                <w:bCs/>
              </w:rPr>
              <w:t>VBIAX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3F614" w14:textId="77777777" w:rsidR="006A2956" w:rsidRPr="006A2956" w:rsidRDefault="006A2956" w:rsidP="006A2956">
            <w:r w:rsidRPr="006A2956">
              <w:t>Vanguard Balanced Index Fund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44DBC" w14:textId="77777777" w:rsidR="006A2956" w:rsidRPr="006A2956" w:rsidRDefault="006A2956" w:rsidP="006A2956">
            <w:r w:rsidRPr="006A2956">
              <w:t>A traditional mutual fund that holds a standard 60% stock and 40% bond mix.</w:t>
            </w:r>
          </w:p>
        </w:tc>
      </w:tr>
      <w:tr w:rsidR="006A2956" w:rsidRPr="006A2956" w14:paraId="354B72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B8AEC" w14:textId="77777777" w:rsidR="006A2956" w:rsidRPr="006A2956" w:rsidRDefault="006A2956" w:rsidP="006A2956">
            <w:r w:rsidRPr="006A2956">
              <w:rPr>
                <w:b/>
                <w:bCs/>
              </w:rPr>
              <w:t>TLT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D6E40" w14:textId="77777777" w:rsidR="006A2956" w:rsidRPr="006A2956" w:rsidRDefault="006A2956" w:rsidP="006A2956">
            <w:r w:rsidRPr="006A2956">
              <w:t>iShares 20+ Year Treasury Bond ETF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B8A74" w14:textId="77777777" w:rsidR="006A2956" w:rsidRPr="006A2956" w:rsidRDefault="006A2956" w:rsidP="006A2956">
            <w:r w:rsidRPr="006A2956">
              <w:t>An exchange-traded fund that tracks long-term U.S. government Treasury bonds.</w:t>
            </w:r>
          </w:p>
        </w:tc>
      </w:tr>
      <w:tr w:rsidR="006A2956" w:rsidRPr="006A2956" w14:paraId="2AED7C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39533" w14:textId="77777777" w:rsidR="006A2956" w:rsidRPr="006A2956" w:rsidRDefault="006A2956" w:rsidP="006A2956">
            <w:r w:rsidRPr="006A2956">
              <w:rPr>
                <w:b/>
                <w:bCs/>
              </w:rPr>
              <w:t>XLK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F80A5" w14:textId="77777777" w:rsidR="006A2956" w:rsidRPr="006A2956" w:rsidRDefault="006A2956" w:rsidP="006A2956">
            <w:r w:rsidRPr="006A2956">
              <w:t>Technology Select Sector SPDR Fund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71FD7" w14:textId="77777777" w:rsidR="006A2956" w:rsidRPr="006A2956" w:rsidRDefault="006A2956" w:rsidP="006A2956">
            <w:r w:rsidRPr="006A2956">
              <w:t xml:space="preserve">An index fund tracking technology </w:t>
            </w:r>
            <w:proofErr w:type="gramStart"/>
            <w:r w:rsidRPr="006A2956">
              <w:t>companies</w:t>
            </w:r>
            <w:proofErr w:type="gramEnd"/>
            <w:r w:rsidRPr="006A2956">
              <w:t xml:space="preserve"> within the S&amp;P 500 (e.g., Apple, Microsoft, NVIDIA).</w:t>
            </w:r>
          </w:p>
        </w:tc>
      </w:tr>
      <w:tr w:rsidR="006A2956" w:rsidRPr="006A2956" w14:paraId="1F924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E5560" w14:textId="77777777" w:rsidR="006A2956" w:rsidRPr="006A2956" w:rsidRDefault="006A2956" w:rsidP="006A2956">
            <w:r w:rsidRPr="006A2956">
              <w:rPr>
                <w:b/>
                <w:bCs/>
              </w:rPr>
              <w:t>XLF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E2F06" w14:textId="77777777" w:rsidR="006A2956" w:rsidRPr="006A2956" w:rsidRDefault="006A2956" w:rsidP="006A2956">
            <w:r w:rsidRPr="006A2956">
              <w:t>Financial Select Sector SPDR Fund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EC96E" w14:textId="77777777" w:rsidR="006A2956" w:rsidRPr="006A2956" w:rsidRDefault="006A2956" w:rsidP="006A2956">
            <w:r w:rsidRPr="006A2956">
              <w:t>An index fund tracking financial institutions, banks, and insurance firms within the S&amp;P 500.</w:t>
            </w:r>
          </w:p>
        </w:tc>
      </w:tr>
      <w:tr w:rsidR="006A2956" w:rsidRPr="006A2956" w14:paraId="1E9188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8FACB" w14:textId="77777777" w:rsidR="006A2956" w:rsidRPr="006A2956" w:rsidRDefault="006A2956" w:rsidP="006A2956">
            <w:r w:rsidRPr="006A2956">
              <w:rPr>
                <w:b/>
                <w:bCs/>
              </w:rPr>
              <w:t>XLI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A28BE" w14:textId="77777777" w:rsidR="006A2956" w:rsidRPr="006A2956" w:rsidRDefault="006A2956" w:rsidP="006A2956">
            <w:r w:rsidRPr="006A2956">
              <w:t>Industrial Select Sector SPDR Fund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9E98D" w14:textId="77777777" w:rsidR="006A2956" w:rsidRPr="006A2956" w:rsidRDefault="006A2956" w:rsidP="006A2956">
            <w:r w:rsidRPr="006A2956">
              <w:t>An index fund tracking manufacturing, aerospace, defense, and machinery companies within the S&amp;P 500.</w:t>
            </w:r>
          </w:p>
        </w:tc>
      </w:tr>
      <w:tr w:rsidR="006A2956" w:rsidRPr="006A2956" w14:paraId="1BF71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29FF6" w14:textId="77777777" w:rsidR="006A2956" w:rsidRPr="006A2956" w:rsidRDefault="006A2956" w:rsidP="006A2956">
            <w:r w:rsidRPr="006A2956">
              <w:rPr>
                <w:b/>
                <w:bCs/>
              </w:rPr>
              <w:t>XLV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F91A9" w14:textId="77777777" w:rsidR="006A2956" w:rsidRPr="006A2956" w:rsidRDefault="006A2956" w:rsidP="006A2956">
            <w:r w:rsidRPr="006A2956">
              <w:t>Health Care Select Sector SPDR Fund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3CC72" w14:textId="77777777" w:rsidR="006A2956" w:rsidRPr="006A2956" w:rsidRDefault="006A2956" w:rsidP="006A2956">
            <w:r w:rsidRPr="006A2956">
              <w:t>An index fund tracking medical device, healthcare provider, and pharmaceutical companies within the S&amp;P 500.</w:t>
            </w:r>
          </w:p>
        </w:tc>
      </w:tr>
      <w:tr w:rsidR="006A2956" w:rsidRPr="006A2956" w14:paraId="52A8F7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11619" w14:textId="77777777" w:rsidR="006A2956" w:rsidRPr="006A2956" w:rsidRDefault="006A2956" w:rsidP="006A2956">
            <w:r w:rsidRPr="006A2956">
              <w:rPr>
                <w:b/>
                <w:bCs/>
              </w:rPr>
              <w:t>GC=F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9B976" w14:textId="77777777" w:rsidR="006A2956" w:rsidRPr="006A2956" w:rsidRDefault="006A2956" w:rsidP="006A2956">
            <w:r w:rsidRPr="006A2956">
              <w:t>Gold Futures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CD1CA" w14:textId="77777777" w:rsidR="006A2956" w:rsidRPr="006A2956" w:rsidRDefault="006A2956" w:rsidP="006A2956">
            <w:r w:rsidRPr="006A2956">
              <w:t>Benchmark market contracts for purchasing physical gold as a commodity.</w:t>
            </w:r>
          </w:p>
        </w:tc>
      </w:tr>
      <w:tr w:rsidR="006A2956" w:rsidRPr="006A2956" w14:paraId="0A5C8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5FBB0" w14:textId="77777777" w:rsidR="006A2956" w:rsidRPr="006A2956" w:rsidRDefault="006A2956" w:rsidP="006A2956">
            <w:r w:rsidRPr="006A2956">
              <w:rPr>
                <w:b/>
                <w:bCs/>
              </w:rPr>
              <w:lastRenderedPageBreak/>
              <w:t>SI=F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54E7A" w14:textId="77777777" w:rsidR="006A2956" w:rsidRPr="006A2956" w:rsidRDefault="006A2956" w:rsidP="006A2956">
            <w:r w:rsidRPr="006A2956">
              <w:t>Silver Futures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0795C" w14:textId="77777777" w:rsidR="006A2956" w:rsidRPr="006A2956" w:rsidRDefault="006A2956" w:rsidP="006A2956">
            <w:r w:rsidRPr="006A2956">
              <w:t>Benchmark market contracts for purchasing physical silver as an industrial and precious metal commodity.</w:t>
            </w:r>
          </w:p>
        </w:tc>
      </w:tr>
      <w:tr w:rsidR="006A2956" w:rsidRPr="006A2956" w14:paraId="386B7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6C852" w14:textId="77777777" w:rsidR="006A2956" w:rsidRPr="006A2956" w:rsidRDefault="006A2956" w:rsidP="006A2956">
            <w:r w:rsidRPr="006A2956">
              <w:rPr>
                <w:b/>
                <w:bCs/>
              </w:rPr>
              <w:t>BTC-USD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F9FA6" w14:textId="77777777" w:rsidR="006A2956" w:rsidRPr="006A2956" w:rsidRDefault="006A2956" w:rsidP="006A2956">
            <w:r w:rsidRPr="006A2956">
              <w:t>Bitcoin /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5D12" w14:textId="77777777" w:rsidR="006A2956" w:rsidRPr="006A2956" w:rsidRDefault="006A2956" w:rsidP="006A2956">
            <w:r w:rsidRPr="006A2956">
              <w:t>The spot exchange rate of Bitcoin priced in U.S. dollars.</w:t>
            </w:r>
          </w:p>
        </w:tc>
      </w:tr>
    </w:tbl>
    <w:p w14:paraId="55E39919" w14:textId="77777777" w:rsidR="00DD2E4D" w:rsidRDefault="00DD2E4D"/>
    <w:sectPr w:rsidR="00DD2E4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69EFD" w14:textId="77777777" w:rsidR="00C339E1" w:rsidRDefault="00C339E1" w:rsidP="006A2956">
      <w:pPr>
        <w:spacing w:after="0" w:line="240" w:lineRule="auto"/>
      </w:pPr>
      <w:r>
        <w:separator/>
      </w:r>
    </w:p>
  </w:endnote>
  <w:endnote w:type="continuationSeparator" w:id="0">
    <w:p w14:paraId="1455CA74" w14:textId="77777777" w:rsidR="00C339E1" w:rsidRDefault="00C339E1" w:rsidP="006A2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F9845" w14:textId="77777777" w:rsidR="006A2956" w:rsidRDefault="006A29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BC691" w14:textId="77777777" w:rsidR="006A2956" w:rsidRDefault="006A29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C22E8" w14:textId="77777777" w:rsidR="006A2956" w:rsidRDefault="006A2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61833" w14:textId="77777777" w:rsidR="00C339E1" w:rsidRDefault="00C339E1" w:rsidP="006A2956">
      <w:pPr>
        <w:spacing w:after="0" w:line="240" w:lineRule="auto"/>
      </w:pPr>
      <w:r>
        <w:separator/>
      </w:r>
    </w:p>
  </w:footnote>
  <w:footnote w:type="continuationSeparator" w:id="0">
    <w:p w14:paraId="6455D693" w14:textId="77777777" w:rsidR="00C339E1" w:rsidRDefault="00C339E1" w:rsidP="006A2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6A24E" w14:textId="77777777" w:rsidR="006A2956" w:rsidRDefault="006A29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E7DED" w14:textId="1FE1DB52" w:rsidR="006A2956" w:rsidRDefault="006A2956" w:rsidP="006A2956">
    <w:pPr>
      <w:pStyle w:val="Header"/>
      <w:jc w:val="center"/>
    </w:pPr>
    <w:r>
      <w:t>Data Dictionary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2876" w14:textId="77777777" w:rsidR="006A2956" w:rsidRDefault="006A29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956"/>
    <w:rsid w:val="002D095A"/>
    <w:rsid w:val="005E79E1"/>
    <w:rsid w:val="006A2956"/>
    <w:rsid w:val="00C339E1"/>
    <w:rsid w:val="00DD2E4D"/>
    <w:rsid w:val="00DF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45587"/>
  <w15:chartTrackingRefBased/>
  <w15:docId w15:val="{7BF05990-702F-4284-810B-75D7BE7E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9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29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956"/>
  </w:style>
  <w:style w:type="paragraph" w:styleId="Footer">
    <w:name w:val="footer"/>
    <w:basedOn w:val="Normal"/>
    <w:link w:val="FooterChar"/>
    <w:uiPriority w:val="99"/>
    <w:unhideWhenUsed/>
    <w:rsid w:val="006A29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1157</Characters>
  <Application>Microsoft Office Word</Application>
  <DocSecurity>0</DocSecurity>
  <Lines>41</Lines>
  <Paragraphs>31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Montes</dc:creator>
  <cp:keywords/>
  <dc:description/>
  <cp:lastModifiedBy>Ivan Montes</cp:lastModifiedBy>
  <cp:revision>1</cp:revision>
  <dcterms:created xsi:type="dcterms:W3CDTF">2026-07-16T05:06:00Z</dcterms:created>
  <dcterms:modified xsi:type="dcterms:W3CDTF">2026-07-16T05:07:00Z</dcterms:modified>
</cp:coreProperties>
</file>