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C2B" w:rsidRPr="00B24C2B" w:rsidRDefault="00A82B5A" w:rsidP="00B24C2B">
      <w:pPr>
        <w:jc w:val="center"/>
        <w:rPr>
          <w:rFonts w:hint="eastAsia"/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5543550" cy="981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B5A" w:rsidRDefault="00A82B5A" w:rsidP="00B24C2B">
      <w:pPr>
        <w:pStyle w:val="Ttulo1"/>
        <w:jc w:val="center"/>
        <w:rPr>
          <w:rFonts w:hint="eastAsia"/>
          <w:sz w:val="56"/>
          <w:szCs w:val="56"/>
        </w:rPr>
      </w:pPr>
    </w:p>
    <w:p w:rsidR="00A82B5A" w:rsidRDefault="00A82B5A" w:rsidP="00B24C2B">
      <w:pPr>
        <w:pStyle w:val="Ttulo1"/>
        <w:jc w:val="center"/>
        <w:rPr>
          <w:rFonts w:hint="eastAsia"/>
          <w:sz w:val="56"/>
          <w:szCs w:val="56"/>
        </w:rPr>
      </w:pPr>
      <w:bookmarkStart w:id="0" w:name="_GoBack"/>
      <w:bookmarkEnd w:id="0"/>
    </w:p>
    <w:p w:rsidR="00B24C2B" w:rsidRPr="00A82B5A" w:rsidRDefault="00B24C2B" w:rsidP="00B24C2B">
      <w:pPr>
        <w:pStyle w:val="Ttulo1"/>
        <w:jc w:val="center"/>
        <w:rPr>
          <w:rFonts w:hint="eastAsia"/>
          <w:sz w:val="56"/>
          <w:szCs w:val="56"/>
        </w:rPr>
      </w:pPr>
      <w:r w:rsidRPr="00A82B5A">
        <w:rPr>
          <w:sz w:val="56"/>
          <w:szCs w:val="56"/>
        </w:rPr>
        <w:t>EXPERTO UNIVERSITARIO</w:t>
      </w:r>
    </w:p>
    <w:p w:rsidR="00B24C2B" w:rsidRPr="00A82B5A" w:rsidRDefault="00B24C2B" w:rsidP="00B24C2B">
      <w:pPr>
        <w:pStyle w:val="Ttulo1"/>
        <w:jc w:val="center"/>
        <w:rPr>
          <w:rFonts w:hint="eastAsia"/>
          <w:sz w:val="56"/>
          <w:szCs w:val="56"/>
        </w:rPr>
      </w:pPr>
      <w:r w:rsidRPr="00A82B5A">
        <w:rPr>
          <w:sz w:val="56"/>
          <w:szCs w:val="56"/>
        </w:rPr>
        <w:t>EN MySQL Y PHP</w:t>
      </w:r>
    </w:p>
    <w:p w:rsidR="00B24C2B" w:rsidRPr="00A82B5A" w:rsidRDefault="00B24C2B" w:rsidP="00B24C2B">
      <w:pPr>
        <w:pStyle w:val="Ttulo1"/>
        <w:jc w:val="center"/>
        <w:rPr>
          <w:rFonts w:hint="eastAsia"/>
          <w:sz w:val="56"/>
          <w:szCs w:val="56"/>
        </w:rPr>
      </w:pPr>
      <w:r w:rsidRPr="00A82B5A">
        <w:rPr>
          <w:sz w:val="56"/>
          <w:szCs w:val="56"/>
        </w:rPr>
        <w:t>NIVEL AVANZADO</w:t>
      </w:r>
    </w:p>
    <w:p w:rsidR="00B24C2B" w:rsidRPr="00A82B5A" w:rsidRDefault="00B24C2B" w:rsidP="00B24C2B">
      <w:pPr>
        <w:pStyle w:val="Ttulo1"/>
        <w:jc w:val="center"/>
        <w:rPr>
          <w:rFonts w:hint="eastAsia"/>
          <w:sz w:val="56"/>
          <w:szCs w:val="56"/>
        </w:rPr>
      </w:pPr>
    </w:p>
    <w:p w:rsidR="00B24C2B" w:rsidRPr="00A82B5A" w:rsidRDefault="00B24C2B" w:rsidP="00B24C2B">
      <w:pPr>
        <w:pStyle w:val="Ttulo1"/>
        <w:jc w:val="center"/>
        <w:rPr>
          <w:rFonts w:hint="eastAsia"/>
          <w:sz w:val="56"/>
          <w:szCs w:val="56"/>
        </w:rPr>
      </w:pPr>
      <w:r w:rsidRPr="00A82B5A">
        <w:rPr>
          <w:sz w:val="56"/>
          <w:szCs w:val="56"/>
        </w:rPr>
        <w:t>EVALUACIÓN</w:t>
      </w:r>
    </w:p>
    <w:p w:rsidR="007B29AC" w:rsidRDefault="007B29AC" w:rsidP="00B24C2B">
      <w:pPr>
        <w:pStyle w:val="Ttulo1"/>
        <w:jc w:val="center"/>
        <w:rPr>
          <w:rFonts w:hint="eastAsia"/>
          <w:sz w:val="56"/>
          <w:szCs w:val="56"/>
        </w:rPr>
      </w:pPr>
      <w:r>
        <w:rPr>
          <w:sz w:val="56"/>
          <w:szCs w:val="56"/>
        </w:rPr>
        <w:t>MODULO II</w:t>
      </w:r>
    </w:p>
    <w:p w:rsidR="00B24C2B" w:rsidRPr="00A82B5A" w:rsidRDefault="00B24C2B" w:rsidP="00B24C2B">
      <w:pPr>
        <w:pStyle w:val="Ttulo1"/>
        <w:jc w:val="center"/>
        <w:rPr>
          <w:rFonts w:hint="eastAsia"/>
          <w:sz w:val="56"/>
          <w:szCs w:val="56"/>
        </w:rPr>
      </w:pPr>
      <w:r w:rsidRPr="00A82B5A">
        <w:rPr>
          <w:sz w:val="56"/>
          <w:szCs w:val="56"/>
        </w:rPr>
        <w:t xml:space="preserve">UNIDAD </w:t>
      </w:r>
      <w:r w:rsidR="00E27580">
        <w:rPr>
          <w:sz w:val="56"/>
          <w:szCs w:val="56"/>
        </w:rPr>
        <w:t>II</w:t>
      </w:r>
      <w:r w:rsidR="006D5F84">
        <w:rPr>
          <w:sz w:val="56"/>
          <w:szCs w:val="56"/>
        </w:rPr>
        <w:t>I</w:t>
      </w:r>
    </w:p>
    <w:p w:rsidR="00B24C2B" w:rsidRDefault="00B24C2B" w:rsidP="00B24C2B">
      <w:pPr>
        <w:jc w:val="both"/>
        <w:rPr>
          <w:rFonts w:hint="eastAsia"/>
        </w:rPr>
      </w:pPr>
    </w:p>
    <w:p w:rsidR="00B24C2B" w:rsidRDefault="00B24C2B" w:rsidP="00B24C2B">
      <w:pPr>
        <w:jc w:val="both"/>
        <w:rPr>
          <w:rFonts w:hint="eastAsia"/>
        </w:rPr>
      </w:pPr>
    </w:p>
    <w:p w:rsidR="00B24C2B" w:rsidRDefault="00B24C2B" w:rsidP="00B24C2B">
      <w:pPr>
        <w:jc w:val="both"/>
        <w:rPr>
          <w:rFonts w:hint="eastAsia"/>
        </w:rPr>
      </w:pPr>
      <w:r>
        <w:t>Profesora: Ing. M. Verónica Piñeyro.</w:t>
      </w:r>
    </w:p>
    <w:p w:rsidR="00B24C2B" w:rsidRDefault="00B24C2B">
      <w:pPr>
        <w:rPr>
          <w:rFonts w:hint="eastAsia"/>
        </w:rPr>
      </w:pPr>
      <w:r>
        <w:t>Alumna: Ing. Ivana Yael Currá</w:t>
      </w:r>
    </w:p>
    <w:p w:rsidR="00B24C2B" w:rsidRDefault="00B24C2B">
      <w:pPr>
        <w:rPr>
          <w:rFonts w:hint="eastAsia"/>
        </w:rPr>
      </w:pPr>
      <w:r>
        <w:t xml:space="preserve">Fecha de Entrega: </w:t>
      </w:r>
      <w:r w:rsidR="006D5F84">
        <w:t>31</w:t>
      </w:r>
      <w:r>
        <w:t>/0</w:t>
      </w:r>
      <w:r w:rsidR="007B29AC">
        <w:t>5</w:t>
      </w:r>
      <w:r>
        <w:t>/2015</w:t>
      </w:r>
    </w:p>
    <w:p w:rsidR="00B24C2B" w:rsidRDefault="00B24C2B">
      <w:pPr>
        <w:rPr>
          <w:rFonts w:hint="eastAsia"/>
        </w:rPr>
      </w:pPr>
    </w:p>
    <w:p w:rsidR="00B24C2B" w:rsidRDefault="00B24C2B">
      <w:pPr>
        <w:rPr>
          <w:rFonts w:asciiTheme="majorHAnsi" w:eastAsiaTheme="majorEastAsia" w:hAnsiTheme="majorHAnsi" w:cstheme="majorBidi" w:hint="eastAsia"/>
          <w:color w:val="1481AB" w:themeColor="accent1" w:themeShade="BF"/>
          <w:sz w:val="26"/>
          <w:szCs w:val="26"/>
        </w:rPr>
      </w:pPr>
      <w:r>
        <w:rPr>
          <w:rFonts w:hint="eastAsia"/>
        </w:rPr>
        <w:br w:type="page"/>
      </w:r>
    </w:p>
    <w:p w:rsidR="00B24C2B" w:rsidRDefault="00B24C2B" w:rsidP="00B24C2B">
      <w:pPr>
        <w:pStyle w:val="Ttulo2"/>
        <w:rPr>
          <w:rFonts w:hint="eastAsia"/>
        </w:rPr>
      </w:pPr>
    </w:p>
    <w:p w:rsidR="00B24C2B" w:rsidRPr="00B24C2B" w:rsidRDefault="00B24C2B" w:rsidP="00B24C2B">
      <w:pPr>
        <w:pStyle w:val="Ttulo2"/>
        <w:jc w:val="center"/>
        <w:rPr>
          <w:rFonts w:hint="eastAsia"/>
          <w:sz w:val="40"/>
          <w:szCs w:val="40"/>
        </w:rPr>
      </w:pPr>
      <w:r w:rsidRPr="00B24C2B">
        <w:rPr>
          <w:sz w:val="40"/>
          <w:szCs w:val="40"/>
        </w:rPr>
        <w:t>Evaluación Módulo 0</w:t>
      </w:r>
      <w:r w:rsidR="007B29AC">
        <w:rPr>
          <w:sz w:val="40"/>
          <w:szCs w:val="40"/>
        </w:rPr>
        <w:t>2</w:t>
      </w:r>
      <w:r w:rsidRPr="00B24C2B">
        <w:rPr>
          <w:sz w:val="40"/>
          <w:szCs w:val="40"/>
        </w:rPr>
        <w:t xml:space="preserve"> – Unidad 0</w:t>
      </w:r>
      <w:r w:rsidR="006D5F84">
        <w:rPr>
          <w:sz w:val="40"/>
          <w:szCs w:val="40"/>
        </w:rPr>
        <w:t>3</w:t>
      </w:r>
    </w:p>
    <w:p w:rsidR="00B24C2B" w:rsidRDefault="00B24C2B" w:rsidP="007B29AC">
      <w:pPr>
        <w:pStyle w:val="Ttulo3"/>
        <w:rPr>
          <w:rFonts w:hint="eastAsia"/>
        </w:rPr>
      </w:pPr>
    </w:p>
    <w:p w:rsidR="00B24C2B" w:rsidRDefault="00B24C2B" w:rsidP="007B29AC">
      <w:pPr>
        <w:pStyle w:val="Ttulo3"/>
        <w:rPr>
          <w:rFonts w:hint="eastAsia"/>
        </w:rPr>
      </w:pPr>
      <w:r>
        <w:t>Consigna:</w:t>
      </w:r>
    </w:p>
    <w:p w:rsidR="00B24C2B" w:rsidRPr="00B24C2B" w:rsidRDefault="00B24C2B" w:rsidP="00B24C2B">
      <w:pPr>
        <w:rPr>
          <w:rFonts w:hint="eastAsia"/>
        </w:rPr>
      </w:pPr>
    </w:p>
    <w:p w:rsidR="006D5F84" w:rsidRPr="006D5F84" w:rsidRDefault="006D5F84" w:rsidP="006D5F84">
      <w:pPr>
        <w:pStyle w:val="Ttulo2"/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</w:pPr>
      <w:r w:rsidRPr="006D5F84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Dada la tabla de productos con la siguiente estructura:</w:t>
      </w:r>
    </w:p>
    <w:p w:rsidR="006D5F84" w:rsidRDefault="006D5F84" w:rsidP="006D5F84">
      <w:pPr>
        <w:pStyle w:val="Ttulo2"/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</w:pPr>
    </w:p>
    <w:p w:rsidR="006D5F84" w:rsidRPr="006D5F84" w:rsidRDefault="006D5F84" w:rsidP="006D5F84">
      <w:pPr>
        <w:pStyle w:val="Ttulo2"/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</w:pPr>
      <w:r w:rsidRPr="006D5F84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codigo: int, clave primaria</w:t>
      </w:r>
    </w:p>
    <w:p w:rsidR="006D5F84" w:rsidRPr="006D5F84" w:rsidRDefault="006D5F84" w:rsidP="006D5F84">
      <w:pPr>
        <w:pStyle w:val="Ttulo2"/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</w:pPr>
      <w:r w:rsidRPr="006D5F84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producto: varchar(30)</w:t>
      </w:r>
    </w:p>
    <w:p w:rsidR="006D5F84" w:rsidRPr="006D5F84" w:rsidRDefault="006D5F84" w:rsidP="006D5F84">
      <w:pPr>
        <w:pStyle w:val="Ttulo2"/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</w:pPr>
      <w:r w:rsidRPr="006D5F84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descripción: varchar(255)</w:t>
      </w:r>
    </w:p>
    <w:p w:rsidR="006D5F84" w:rsidRPr="006D5F84" w:rsidRDefault="006D5F84" w:rsidP="006D5F84">
      <w:pPr>
        <w:pStyle w:val="Ttulo2"/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</w:pPr>
      <w:r w:rsidRPr="006D5F84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precio: decimal (5,2)</w:t>
      </w:r>
    </w:p>
    <w:p w:rsidR="006D5F84" w:rsidRDefault="006D5F84" w:rsidP="006D5F84">
      <w:pPr>
        <w:pStyle w:val="Ttulo2"/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</w:pPr>
    </w:p>
    <w:p w:rsidR="006D5F84" w:rsidRPr="006D5F84" w:rsidRDefault="006D5F84" w:rsidP="006D5F84">
      <w:pPr>
        <w:pStyle w:val="Ttulo2"/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</w:pPr>
      <w:r w:rsidRPr="006D5F84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 xml:space="preserve">Utilizada en el último ejemplo de la unidad  y tomando como base ese mismo ejemplo. </w:t>
      </w:r>
    </w:p>
    <w:p w:rsidR="006D5F84" w:rsidRPr="006D5F84" w:rsidRDefault="006D5F84" w:rsidP="006D5F84">
      <w:pPr>
        <w:pStyle w:val="Ttulo2"/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</w:pPr>
      <w:r w:rsidRPr="006D5F84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 xml:space="preserve">Se pide: </w:t>
      </w:r>
    </w:p>
    <w:p w:rsidR="006D5F84" w:rsidRDefault="006D5F84" w:rsidP="006D5F84">
      <w:pPr>
        <w:pStyle w:val="Ttulo2"/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</w:pPr>
    </w:p>
    <w:p w:rsidR="006D5F84" w:rsidRPr="006D5F84" w:rsidRDefault="006D5F84" w:rsidP="006D5F84">
      <w:pPr>
        <w:pStyle w:val="Ttulo2"/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</w:pPr>
      <w:r w:rsidRPr="006D5F84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Completar el ABMC (Alta, Baja, Modificación y Consulta) de la tabla de productos utilizando Ajax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Pr="006D5F84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 xml:space="preserve">y el modelo de programación orientada a objetos. El ejemplo proporcionado tiene como base el 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Pr="006D5F84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 xml:space="preserve">alta de productos y la consulta de los mismos. Se pide agregar la parte de modificación  y baja de 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Pr="006D5F84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 xml:space="preserve">productos utilizando Ajax. </w:t>
      </w:r>
    </w:p>
    <w:p w:rsidR="006D5F84" w:rsidRDefault="006D5F84" w:rsidP="006D5F84">
      <w:pPr>
        <w:pStyle w:val="Ttulo2"/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</w:pPr>
    </w:p>
    <w:p w:rsidR="006D5F84" w:rsidRPr="006D5F84" w:rsidRDefault="006D5F84" w:rsidP="006D5F84">
      <w:pPr>
        <w:pStyle w:val="Ttulo2"/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</w:pPr>
      <w:r w:rsidRPr="006D5F84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 xml:space="preserve">La página principal está compuesta de un formulario con los campos necesarios para poder dar 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Pr="006D5F84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de alta un nuevo producto en la tabla y a continuación se muestran  los datos ya existentes en la misma.</w:t>
      </w:r>
    </w:p>
    <w:p w:rsidR="006D5F84" w:rsidRDefault="006D5F84" w:rsidP="006D5F84">
      <w:pPr>
        <w:pStyle w:val="Ttulo2"/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</w:pPr>
    </w:p>
    <w:p w:rsidR="006D5F84" w:rsidRPr="006D5F84" w:rsidRDefault="006D5F84" w:rsidP="006D5F84">
      <w:pPr>
        <w:pStyle w:val="Ttulo2"/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</w:pPr>
      <w:r w:rsidRPr="006D5F84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Como columnas adicionales en la tabla que muestra los prod</w:t>
      </w:r>
      <w:r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 xml:space="preserve">uctos habrá que agregar una que </w:t>
      </w:r>
      <w:r w:rsidRPr="006D5F84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contenga un vínculo o botón para poder dar de baja el producto de esa fila y otra que contenga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Pr="006D5F84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 xml:space="preserve">un vínculo o botón para poder editar el producto de esa fila y luego ser modificado. </w:t>
      </w:r>
    </w:p>
    <w:p w:rsidR="006D5F84" w:rsidRDefault="006D5F84" w:rsidP="006D5F84">
      <w:pPr>
        <w:pStyle w:val="Ttulo2"/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</w:pPr>
    </w:p>
    <w:p w:rsidR="006D5F84" w:rsidRDefault="006D5F84" w:rsidP="006D5F84">
      <w:pPr>
        <w:pStyle w:val="Ttulo2"/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</w:pPr>
      <w:r w:rsidRPr="006D5F84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En el caso de la modificación los datos deberán ser editados e</w:t>
      </w:r>
      <w:r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 xml:space="preserve">n el formulario de alta o en un </w:t>
      </w:r>
      <w:r w:rsidRPr="006D5F84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formulario similar que se habilitará al presionar el vínculo o botón de edición; en dicho formulario se harán las modificaciones correspondientes para aplicar en la tabla.</w:t>
      </w:r>
    </w:p>
    <w:p w:rsidR="006D5F84" w:rsidRDefault="006D5F84" w:rsidP="006D5F84">
      <w:pPr>
        <w:pStyle w:val="Ttulo2"/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</w:pPr>
    </w:p>
    <w:p w:rsidR="007B29AC" w:rsidRPr="006D5F84" w:rsidRDefault="006D5F84" w:rsidP="006D5F84">
      <w:pPr>
        <w:pStyle w:val="Ttulo2"/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</w:pPr>
      <w:r w:rsidRPr="006D5F84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La estructura de la página debería quedar de  la siguiente manera:</w:t>
      </w:r>
    </w:p>
    <w:p w:rsidR="006D5F84" w:rsidRDefault="006D5F84">
      <w:pPr>
        <w:rPr>
          <w:rFonts w:asciiTheme="majorHAnsi" w:eastAsiaTheme="majorEastAsia" w:hAnsiTheme="majorHAnsi" w:cstheme="majorBidi" w:hint="eastAsia"/>
          <w:color w:val="0D5571" w:themeColor="accent1" w:themeShade="7F"/>
          <w:sz w:val="24"/>
          <w:szCs w:val="24"/>
        </w:rPr>
      </w:pPr>
      <w:r>
        <w:rPr>
          <w:rFonts w:hint="eastAsia"/>
        </w:rPr>
        <w:br w:type="page"/>
      </w:r>
      <w:r w:rsidR="002011D3">
        <w:rPr>
          <w:noProof/>
        </w:rPr>
        <w:lastRenderedPageBreak/>
        <w:drawing>
          <wp:inline distT="0" distB="0" distL="0" distR="0" wp14:anchorId="0EA2C65A" wp14:editId="3E3F41DA">
            <wp:extent cx="5600700" cy="7477691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472" t="13282" r="33129" b="12156"/>
                    <a:stretch/>
                  </pic:blipFill>
                  <pic:spPr bwMode="auto">
                    <a:xfrm>
                      <a:off x="0" y="0"/>
                      <a:ext cx="5607585" cy="7486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1D3" w:rsidRDefault="002011D3">
      <w:pPr>
        <w:rPr>
          <w:rFonts w:asciiTheme="majorHAnsi" w:eastAsiaTheme="majorEastAsia" w:hAnsiTheme="majorHAnsi" w:cstheme="majorBidi" w:hint="eastAsia"/>
          <w:color w:val="0D5571" w:themeColor="accent1" w:themeShade="7F"/>
          <w:sz w:val="24"/>
          <w:szCs w:val="24"/>
        </w:rPr>
      </w:pPr>
      <w:r>
        <w:rPr>
          <w:rFonts w:hint="eastAsia"/>
        </w:rPr>
        <w:br w:type="page"/>
      </w:r>
    </w:p>
    <w:p w:rsidR="00854ACE" w:rsidRDefault="00A82B5A" w:rsidP="007B29AC">
      <w:pPr>
        <w:pStyle w:val="Ttulo3"/>
        <w:rPr>
          <w:rFonts w:hint="eastAsia"/>
        </w:rPr>
      </w:pPr>
      <w:r>
        <w:lastRenderedPageBreak/>
        <w:t>Resolución:</w:t>
      </w:r>
    </w:p>
    <w:p w:rsidR="007B29AC" w:rsidRPr="00AE70F1" w:rsidRDefault="007B29AC" w:rsidP="007B29AC">
      <w:pPr>
        <w:rPr>
          <w:rFonts w:hint="eastAsia"/>
        </w:rPr>
      </w:pPr>
    </w:p>
    <w:p w:rsidR="008A695D" w:rsidRPr="00AE70F1" w:rsidRDefault="008A695D" w:rsidP="006D5F84">
      <w:pPr>
        <w:rPr>
          <w:rFonts w:hint="eastAsia"/>
        </w:rPr>
      </w:pPr>
      <w:r w:rsidRPr="00AE70F1">
        <w:t xml:space="preserve">Index.php </w:t>
      </w:r>
      <w:r w:rsidRPr="00AE70F1">
        <w:sym w:font="Wingdings" w:char="F0E0"/>
      </w:r>
      <w:r w:rsidRPr="00AE70F1">
        <w:t xml:space="preserve"> pagina principal</w:t>
      </w:r>
    </w:p>
    <w:p w:rsidR="008A695D" w:rsidRPr="00AE70F1" w:rsidRDefault="008A695D" w:rsidP="006D5F84">
      <w:pPr>
        <w:rPr>
          <w:rFonts w:hint="eastAsia"/>
        </w:rPr>
      </w:pPr>
      <w:r w:rsidRPr="00AE70F1">
        <w:rPr>
          <w:rFonts w:hint="eastAsia"/>
        </w:rPr>
        <w:t>F</w:t>
      </w:r>
      <w:r w:rsidRPr="00AE70F1">
        <w:t xml:space="preserve">unciones-ajax.js </w:t>
      </w:r>
      <w:r w:rsidRPr="00AE70F1">
        <w:sym w:font="Wingdings" w:char="F0E0"/>
      </w:r>
      <w:r w:rsidRPr="00AE70F1">
        <w:t xml:space="preserve"> contiene el llamado a las funciones de ABMC y limpieza del formulario</w:t>
      </w:r>
    </w:p>
    <w:p w:rsidR="008A695D" w:rsidRPr="00AE70F1" w:rsidRDefault="008A695D" w:rsidP="006D5F84">
      <w:pPr>
        <w:rPr>
          <w:rFonts w:hint="eastAsia"/>
        </w:rPr>
      </w:pPr>
      <w:r w:rsidRPr="00AE70F1">
        <w:rPr>
          <w:rFonts w:hint="eastAsia"/>
        </w:rPr>
        <w:t>A</w:t>
      </w:r>
      <w:r w:rsidRPr="00AE70F1">
        <w:t xml:space="preserve">lta.php </w:t>
      </w:r>
      <w:r w:rsidRPr="00AE70F1">
        <w:sym w:font="Wingdings" w:char="F0E0"/>
      </w:r>
      <w:r w:rsidRPr="00AE70F1">
        <w:t xml:space="preserve"> llama a función de alta de la clase productos</w:t>
      </w:r>
    </w:p>
    <w:p w:rsidR="008A695D" w:rsidRPr="00AE70F1" w:rsidRDefault="008A695D" w:rsidP="008A695D">
      <w:pPr>
        <w:rPr>
          <w:rFonts w:hint="eastAsia"/>
        </w:rPr>
      </w:pPr>
      <w:r w:rsidRPr="00AE70F1">
        <w:t xml:space="preserve">baja.php </w:t>
      </w:r>
      <w:r w:rsidRPr="00AE70F1">
        <w:sym w:font="Wingdings" w:char="F0E0"/>
      </w:r>
      <w:r w:rsidRPr="00AE70F1">
        <w:t xml:space="preserve"> llama a función de baja de la clase productos</w:t>
      </w:r>
    </w:p>
    <w:p w:rsidR="008A695D" w:rsidRPr="00AE70F1" w:rsidRDefault="008A695D" w:rsidP="008A695D">
      <w:pPr>
        <w:rPr>
          <w:rFonts w:hint="eastAsia"/>
        </w:rPr>
      </w:pPr>
      <w:r w:rsidRPr="00AE70F1">
        <w:t xml:space="preserve">modifica.php </w:t>
      </w:r>
      <w:r w:rsidRPr="00AE70F1">
        <w:sym w:font="Wingdings" w:char="F0E0"/>
      </w:r>
      <w:r w:rsidRPr="00AE70F1">
        <w:t xml:space="preserve"> llama a función de modificación de la clase productos</w:t>
      </w:r>
    </w:p>
    <w:p w:rsidR="008A695D" w:rsidRPr="00AE70F1" w:rsidRDefault="008A695D" w:rsidP="008A695D">
      <w:pPr>
        <w:rPr>
          <w:rFonts w:hint="eastAsia"/>
        </w:rPr>
      </w:pPr>
      <w:r w:rsidRPr="00AE70F1">
        <w:t xml:space="preserve">consulta.php </w:t>
      </w:r>
      <w:r w:rsidRPr="00AE70F1">
        <w:sym w:font="Wingdings" w:char="F0E0"/>
      </w:r>
      <w:r w:rsidRPr="00AE70F1">
        <w:t xml:space="preserve"> llama a la consulta de productos la base de datos</w:t>
      </w:r>
    </w:p>
    <w:p w:rsidR="008A695D" w:rsidRDefault="008A695D" w:rsidP="008A695D">
      <w:pPr>
        <w:rPr>
          <w:rFonts w:hint="eastAsia"/>
        </w:rPr>
      </w:pPr>
      <w:r w:rsidRPr="00AE70F1">
        <w:t xml:space="preserve">producto.php </w:t>
      </w:r>
      <w:r w:rsidRPr="00AE70F1">
        <w:sym w:font="Wingdings" w:char="F0E0"/>
      </w:r>
      <w:r w:rsidRPr="00AE70F1">
        <w:t xml:space="preserve"> contiene las funciones</w:t>
      </w:r>
      <w:r w:rsidR="00AE70F1" w:rsidRPr="00AE70F1">
        <w:t xml:space="preserve"> para realizar las acciones sobre la base de datos</w:t>
      </w:r>
    </w:p>
    <w:p w:rsidR="00AE70F1" w:rsidRDefault="00AE70F1" w:rsidP="008A695D">
      <w:pPr>
        <w:rPr>
          <w:rFonts w:hint="eastAsia"/>
        </w:rPr>
      </w:pPr>
      <w:r>
        <w:t xml:space="preserve">connection.php </w:t>
      </w:r>
      <w:r>
        <w:sym w:font="Wingdings" w:char="F0E0"/>
      </w:r>
      <w:r>
        <w:t xml:space="preserve"> realiza la conexión a la base de datos</w:t>
      </w:r>
    </w:p>
    <w:p w:rsidR="00AE70F1" w:rsidRPr="00AE70F1" w:rsidRDefault="00AE70F1" w:rsidP="008A695D">
      <w:pPr>
        <w:rPr>
          <w:rFonts w:hint="eastAsia"/>
        </w:rPr>
      </w:pPr>
      <w:r>
        <w:t xml:space="preserve">database.php </w:t>
      </w:r>
      <w:r>
        <w:sym w:font="Wingdings" w:char="F0E0"/>
      </w:r>
      <w:r>
        <w:t xml:space="preserve"> contiene los datos de conexión a la base de datos</w:t>
      </w:r>
    </w:p>
    <w:p w:rsidR="008A695D" w:rsidRPr="00AE70F1" w:rsidRDefault="008A695D" w:rsidP="008A695D">
      <w:pPr>
        <w:rPr>
          <w:rFonts w:hint="eastAsia"/>
        </w:rPr>
      </w:pPr>
      <w:r w:rsidRPr="00AE70F1">
        <w:t xml:space="preserve">core.php </w:t>
      </w:r>
      <w:r w:rsidRPr="00AE70F1">
        <w:sym w:font="Wingdings" w:char="F0E0"/>
      </w:r>
      <w:r w:rsidRPr="00AE70F1">
        <w:t xml:space="preserve"> llama a la clase de conexión</w:t>
      </w:r>
    </w:p>
    <w:p w:rsidR="008A695D" w:rsidRDefault="008A695D" w:rsidP="008A695D">
      <w:pPr>
        <w:rPr>
          <w:rFonts w:hint="eastAsia"/>
          <w:b/>
        </w:rPr>
      </w:pPr>
    </w:p>
    <w:p w:rsidR="008A695D" w:rsidRDefault="008A695D" w:rsidP="006D5F84">
      <w:pPr>
        <w:rPr>
          <w:rFonts w:hint="eastAsia"/>
          <w:b/>
        </w:rPr>
      </w:pPr>
    </w:p>
    <w:p w:rsidR="008A695D" w:rsidRDefault="008A695D" w:rsidP="006D5F84">
      <w:pPr>
        <w:rPr>
          <w:rFonts w:hint="eastAsia"/>
        </w:rPr>
      </w:pPr>
    </w:p>
    <w:p w:rsidR="008A695D" w:rsidRPr="006D5F84" w:rsidRDefault="008A695D" w:rsidP="006D5F84">
      <w:pPr>
        <w:rPr>
          <w:rFonts w:hint="eastAsia"/>
        </w:rPr>
      </w:pPr>
    </w:p>
    <w:sectPr w:rsidR="008A695D" w:rsidRPr="006D5F84" w:rsidSect="00A82B5A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3C6" w:rsidRDefault="005273C6" w:rsidP="00A82B5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5273C6" w:rsidRDefault="005273C6" w:rsidP="00A82B5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Times New Roman"/>
    <w:panose1 w:val="00000000000000000000"/>
    <w:charset w:val="00"/>
    <w:family w:val="roman"/>
    <w:notTrueType/>
    <w:pitch w:val="default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w Cen MT Condens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3204404"/>
      <w:docPartObj>
        <w:docPartGallery w:val="Page Numbers (Bottom of Page)"/>
        <w:docPartUnique/>
      </w:docPartObj>
    </w:sdtPr>
    <w:sdtEndPr/>
    <w:sdtContent>
      <w:p w:rsidR="00F8375F" w:rsidRDefault="00F8375F">
        <w:pPr>
          <w:pStyle w:val="Piedepgina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64E3" w:rsidRPr="00DF64E3">
          <w:rPr>
            <w:rFonts w:hint="eastAsia"/>
            <w:noProof/>
            <w:lang w:val="es-ES"/>
          </w:rPr>
          <w:t>4</w:t>
        </w:r>
        <w:r>
          <w:fldChar w:fldCharType="end"/>
        </w:r>
      </w:p>
    </w:sdtContent>
  </w:sdt>
  <w:p w:rsidR="00F8375F" w:rsidRDefault="00F8375F">
    <w:pPr>
      <w:pStyle w:val="Piedepgina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3C6" w:rsidRDefault="005273C6" w:rsidP="00A82B5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5273C6" w:rsidRDefault="005273C6" w:rsidP="00A82B5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B5A" w:rsidRDefault="00A82B5A">
    <w:pPr>
      <w:pStyle w:val="Encabezado"/>
      <w:rPr>
        <w:rFonts w:hint="eastAsia"/>
      </w:rPr>
    </w:pPr>
    <w:r>
      <w:rPr>
        <w:rFonts w:hint="eastAsia"/>
        <w:noProof/>
      </w:rPr>
      <w:drawing>
        <wp:inline distT="0" distB="0" distL="0" distR="0">
          <wp:extent cx="2937089" cy="577516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6394" cy="604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468F9"/>
    <w:multiLevelType w:val="hybridMultilevel"/>
    <w:tmpl w:val="FA90336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54CBF"/>
    <w:multiLevelType w:val="hybridMultilevel"/>
    <w:tmpl w:val="905EF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246BC"/>
    <w:multiLevelType w:val="hybridMultilevel"/>
    <w:tmpl w:val="6144EFF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2B"/>
    <w:rsid w:val="002011D3"/>
    <w:rsid w:val="005273C6"/>
    <w:rsid w:val="00530A0A"/>
    <w:rsid w:val="00565546"/>
    <w:rsid w:val="005C57B6"/>
    <w:rsid w:val="006D5F84"/>
    <w:rsid w:val="007B29AC"/>
    <w:rsid w:val="00806BAB"/>
    <w:rsid w:val="008A695D"/>
    <w:rsid w:val="009627F0"/>
    <w:rsid w:val="009812A2"/>
    <w:rsid w:val="009A09F5"/>
    <w:rsid w:val="00A828A9"/>
    <w:rsid w:val="00A82B5A"/>
    <w:rsid w:val="00AE70F1"/>
    <w:rsid w:val="00B24C2B"/>
    <w:rsid w:val="00C233AA"/>
    <w:rsid w:val="00CD4D74"/>
    <w:rsid w:val="00CF3F7A"/>
    <w:rsid w:val="00DF64E3"/>
    <w:rsid w:val="00E27580"/>
    <w:rsid w:val="00F8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3847D7-6AF9-416F-A098-70108445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4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4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4C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24C2B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24C2B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24C2B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82B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B5A"/>
  </w:style>
  <w:style w:type="paragraph" w:styleId="Piedepgina">
    <w:name w:val="footer"/>
    <w:basedOn w:val="Normal"/>
    <w:link w:val="PiedepginaCar"/>
    <w:uiPriority w:val="99"/>
    <w:unhideWhenUsed/>
    <w:rsid w:val="00A82B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B5A"/>
  </w:style>
  <w:style w:type="paragraph" w:styleId="Prrafodelista">
    <w:name w:val="List Paragraph"/>
    <w:basedOn w:val="Normal"/>
    <w:uiPriority w:val="34"/>
    <w:qFormat/>
    <w:rsid w:val="007B2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Familia</Company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Yael Curra</dc:creator>
  <cp:keywords/>
  <dc:description/>
  <cp:lastModifiedBy>Ivana Yael Curra</cp:lastModifiedBy>
  <cp:revision>2</cp:revision>
  <dcterms:created xsi:type="dcterms:W3CDTF">2015-05-31T05:21:00Z</dcterms:created>
  <dcterms:modified xsi:type="dcterms:W3CDTF">2015-05-31T05:21:00Z</dcterms:modified>
</cp:coreProperties>
</file>