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8202"/>
      </w:tblGrid>
      <w:tr w:rsidR="00E237D9" w:rsidTr="00E237D9">
        <w:tc>
          <w:tcPr>
            <w:tcW w:w="1075" w:type="dxa"/>
          </w:tcPr>
          <w:p w:rsidR="00E237D9" w:rsidRDefault="00E237D9">
            <w:r>
              <w:t>Name:</w:t>
            </w:r>
          </w:p>
        </w:tc>
        <w:tc>
          <w:tcPr>
            <w:tcW w:w="8275" w:type="dxa"/>
          </w:tcPr>
          <w:p w:rsidR="00E237D9" w:rsidRPr="00E237D9" w:rsidRDefault="00E237D9">
            <w:pPr>
              <w:rPr>
                <w:b/>
              </w:rPr>
            </w:pPr>
            <w:r w:rsidRPr="00E237D9">
              <w:rPr>
                <w:b/>
              </w:rPr>
              <w:t>Jared Fowler</w:t>
            </w:r>
          </w:p>
        </w:tc>
      </w:tr>
      <w:tr w:rsidR="00E237D9" w:rsidTr="00E237D9">
        <w:tc>
          <w:tcPr>
            <w:tcW w:w="1075" w:type="dxa"/>
          </w:tcPr>
          <w:p w:rsidR="00E237D9" w:rsidRDefault="00E237D9"/>
        </w:tc>
        <w:tc>
          <w:tcPr>
            <w:tcW w:w="8275" w:type="dxa"/>
          </w:tcPr>
          <w:p w:rsidR="00E237D9" w:rsidRDefault="00E237D9"/>
        </w:tc>
      </w:tr>
      <w:tr w:rsidR="00E237D9" w:rsidTr="00E237D9">
        <w:tc>
          <w:tcPr>
            <w:tcW w:w="1075" w:type="dxa"/>
          </w:tcPr>
          <w:p w:rsidR="00E237D9" w:rsidRDefault="00E237D9">
            <w:r>
              <w:t>Date:</w:t>
            </w:r>
          </w:p>
        </w:tc>
        <w:tc>
          <w:tcPr>
            <w:tcW w:w="8275" w:type="dxa"/>
          </w:tcPr>
          <w:p w:rsidR="00E237D9" w:rsidRDefault="00E237D9">
            <w:r>
              <w:t>January 24, 2018</w:t>
            </w:r>
          </w:p>
        </w:tc>
      </w:tr>
      <w:tr w:rsidR="00E237D9" w:rsidTr="00E237D9">
        <w:tc>
          <w:tcPr>
            <w:tcW w:w="1075" w:type="dxa"/>
          </w:tcPr>
          <w:p w:rsidR="00E237D9" w:rsidRDefault="00E237D9">
            <w:r>
              <w:t>Class:</w:t>
            </w:r>
          </w:p>
        </w:tc>
        <w:tc>
          <w:tcPr>
            <w:tcW w:w="8275" w:type="dxa"/>
          </w:tcPr>
          <w:p w:rsidR="00E237D9" w:rsidRDefault="00E237D9">
            <w:r>
              <w:t>Engr M20/L – Moorpark College</w:t>
            </w:r>
          </w:p>
        </w:tc>
      </w:tr>
      <w:tr w:rsidR="00E237D9" w:rsidTr="00E237D9">
        <w:tc>
          <w:tcPr>
            <w:tcW w:w="1075" w:type="dxa"/>
          </w:tcPr>
          <w:p w:rsidR="00E237D9" w:rsidRDefault="00E237D9">
            <w:r>
              <w:t xml:space="preserve">Instructor:   </w:t>
            </w:r>
          </w:p>
        </w:tc>
        <w:tc>
          <w:tcPr>
            <w:tcW w:w="8275" w:type="dxa"/>
          </w:tcPr>
          <w:p w:rsidR="00E237D9" w:rsidRDefault="00E237D9">
            <w:r>
              <w:t>Hadi Darejeh</w:t>
            </w:r>
          </w:p>
        </w:tc>
      </w:tr>
    </w:tbl>
    <w:p w:rsidR="00E237D9" w:rsidRDefault="00E237D9">
      <w:r>
        <w:t xml:space="preserve"> </w:t>
      </w:r>
    </w:p>
    <w:p w:rsidR="00E237D9" w:rsidRDefault="00E237D9"/>
    <w:p w:rsidR="00E237D9" w:rsidRDefault="00E237D9"/>
    <w:p w:rsidR="00E237D9" w:rsidRDefault="00E237D9"/>
    <w:p w:rsidR="00E237D9" w:rsidRDefault="00E237D9"/>
    <w:p w:rsidR="009F07D7" w:rsidRDefault="009F07D7"/>
    <w:p w:rsidR="009F07D7" w:rsidRDefault="009F07D7"/>
    <w:p w:rsidR="009F07D7" w:rsidRDefault="009F07D7"/>
    <w:p w:rsidR="00E237D9" w:rsidRDefault="00E237D9"/>
    <w:p w:rsidR="00E237D9" w:rsidRDefault="00E237D9"/>
    <w:p w:rsidR="00E237D9" w:rsidRDefault="00E237D9" w:rsidP="00E237D9">
      <w:pPr>
        <w:jc w:val="center"/>
        <w:rPr>
          <w:sz w:val="48"/>
          <w:szCs w:val="48"/>
        </w:rPr>
      </w:pPr>
      <w:r w:rsidRPr="00E237D9">
        <w:rPr>
          <w:sz w:val="48"/>
          <w:szCs w:val="48"/>
        </w:rPr>
        <w:t>Lab 1: Voltage and Current Division</w:t>
      </w:r>
    </w:p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p w:rsidR="00E237D9" w:rsidRDefault="00E237D9" w:rsidP="00E237D9"/>
    <w:tbl>
      <w:tblPr>
        <w:tblStyle w:val="TableGrid"/>
        <w:tblW w:w="0" w:type="auto"/>
        <w:tblInd w:w="5845" w:type="dxa"/>
        <w:tblLook w:val="04A0" w:firstRow="1" w:lastRow="0" w:firstColumn="1" w:lastColumn="0" w:noHBand="0" w:noVBand="1"/>
      </w:tblPr>
      <w:tblGrid>
        <w:gridCol w:w="1620"/>
        <w:gridCol w:w="1885"/>
      </w:tblGrid>
      <w:tr w:rsidR="00E237D9" w:rsidTr="00E237D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237D9" w:rsidRDefault="008E5469" w:rsidP="008E5469">
            <w:pPr>
              <w:jc w:val="right"/>
            </w:pPr>
            <w:r>
              <w:t>Lab P</w:t>
            </w:r>
            <w:r w:rsidR="00E237D9">
              <w:t>artner: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237D9" w:rsidRDefault="00E237D9" w:rsidP="00E237D9">
            <w:r>
              <w:t>Roland Terezon</w:t>
            </w:r>
          </w:p>
        </w:tc>
      </w:tr>
    </w:tbl>
    <w:p w:rsidR="00E237D9" w:rsidRDefault="00E237D9" w:rsidP="00E237D9"/>
    <w:p w:rsidR="008E5469" w:rsidRDefault="000B3F8C" w:rsidP="008E5469">
      <w:pPr>
        <w:jc w:val="center"/>
        <w:rPr>
          <w:b/>
        </w:rPr>
      </w:pPr>
      <w:r>
        <w:rPr>
          <w:b/>
        </w:rPr>
        <w:lastRenderedPageBreak/>
        <w:pict>
          <v:rect id="_x0000_i1025" style="width:0;height:1.5pt" o:hralign="center" o:hrstd="t" o:hr="t" fillcolor="#a0a0a0" stroked="f"/>
        </w:pict>
      </w:r>
    </w:p>
    <w:p w:rsidR="00E237D9" w:rsidRPr="008E5469" w:rsidRDefault="008E5469" w:rsidP="008E5469">
      <w:pPr>
        <w:jc w:val="center"/>
        <w:rPr>
          <w:b/>
        </w:rPr>
      </w:pPr>
      <w:r w:rsidRPr="008E5469">
        <w:rPr>
          <w:b/>
        </w:rPr>
        <w:t>Objective</w:t>
      </w:r>
    </w:p>
    <w:p w:rsidR="008E5469" w:rsidRPr="008E5469" w:rsidRDefault="000B3F8C" w:rsidP="008E5469">
      <w:pPr>
        <w:spacing w:after="0" w:line="240" w:lineRule="auto"/>
        <w:rPr>
          <w:b/>
          <w:sz w:val="20"/>
          <w:szCs w:val="20"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E5469" w:rsidRDefault="008E5469" w:rsidP="00E237D9">
      <w:pPr>
        <w:rPr>
          <w:b/>
        </w:rPr>
      </w:pPr>
    </w:p>
    <w:p w:rsidR="008E5469" w:rsidRDefault="009F07D7" w:rsidP="00E237D9">
      <w:r>
        <w:t>Understand</w:t>
      </w:r>
      <w:r w:rsidR="00D94BE5">
        <w:t>,</w:t>
      </w:r>
      <w:r>
        <w:t xml:space="preserve"> and put into practice</w:t>
      </w:r>
      <w:r w:rsidR="00D94BE5">
        <w:t>,</w:t>
      </w:r>
      <w:r>
        <w:t xml:space="preserve"> voltage and current division concepts as well as the </w:t>
      </w:r>
      <w:r w:rsidR="003E26C9">
        <w:t xml:space="preserve">principles </w:t>
      </w:r>
      <w:r>
        <w:t>associated with the Wheatstone Bridge method for measuring resistance.</w:t>
      </w:r>
    </w:p>
    <w:p w:rsidR="009F07D7" w:rsidRPr="009F07D7" w:rsidRDefault="009F07D7" w:rsidP="00E237D9"/>
    <w:p w:rsidR="008E5469" w:rsidRDefault="000B3F8C" w:rsidP="00E237D9">
      <w:pPr>
        <w:rPr>
          <w:b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8E5469" w:rsidRPr="008E5469" w:rsidRDefault="008E5469" w:rsidP="008E5469">
      <w:pPr>
        <w:jc w:val="center"/>
        <w:rPr>
          <w:b/>
        </w:rPr>
      </w:pPr>
      <w:r>
        <w:rPr>
          <w:b/>
        </w:rPr>
        <w:t>Theory</w:t>
      </w:r>
    </w:p>
    <w:p w:rsidR="008E5469" w:rsidRDefault="000B3F8C" w:rsidP="00E237D9">
      <w:pPr>
        <w:rPr>
          <w:b/>
        </w:rPr>
      </w:pPr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B222ED" w:rsidRPr="00B222ED" w:rsidRDefault="00B222ED" w:rsidP="00E237D9">
      <w:r w:rsidRPr="00F918FF">
        <w:rPr>
          <w:u w:val="single"/>
        </w:rPr>
        <w:t>Note</w:t>
      </w:r>
      <w:r>
        <w:t xml:space="preserve">: </w:t>
      </w:r>
      <w:r w:rsidR="00F918FF">
        <w:t>Theories, concepts,</w:t>
      </w:r>
      <w:r w:rsidR="009F2EF9">
        <w:t xml:space="preserve"> and proofs heavily quoted </w:t>
      </w:r>
      <w:r w:rsidR="00F918FF">
        <w:t>from</w:t>
      </w:r>
      <w:r>
        <w:t xml:space="preserve"> “Fundamentals of Electric Circuits” </w:t>
      </w:r>
      <w:r w:rsidR="00F918FF">
        <w:t>5</w:t>
      </w:r>
      <w:r w:rsidR="00F918FF" w:rsidRPr="00F918FF">
        <w:rPr>
          <w:vertAlign w:val="superscript"/>
        </w:rPr>
        <w:t>th</w:t>
      </w:r>
      <w:r w:rsidR="00F918FF">
        <w:t xml:space="preserve"> </w:t>
      </w:r>
      <w:r>
        <w:t>edition.</w:t>
      </w:r>
    </w:p>
    <w:p w:rsidR="00AC4110" w:rsidRDefault="00AC4110" w:rsidP="00E237D9">
      <w:pPr>
        <w:rPr>
          <w:b/>
        </w:rPr>
      </w:pPr>
    </w:p>
    <w:p w:rsidR="00FD6419" w:rsidRDefault="00B222ED" w:rsidP="00E237D9">
      <w:pPr>
        <w:rPr>
          <w:b/>
        </w:rPr>
      </w:pPr>
      <w:r>
        <w:rPr>
          <w:b/>
        </w:rPr>
        <w:t>Ohm’s Law</w:t>
      </w:r>
    </w:p>
    <w:p w:rsidR="008E5469" w:rsidRDefault="00B222ED" w:rsidP="00AC4110">
      <w:r>
        <w:t xml:space="preserve">The voltage </w:t>
      </w:r>
      <w:r w:rsidRPr="00B222ED">
        <w:rPr>
          <w:i/>
        </w:rPr>
        <w:t>v</w:t>
      </w:r>
      <w:r>
        <w:t xml:space="preserve"> across a resistor is directly proportional to the current </w:t>
      </w:r>
      <w:r w:rsidRPr="00B222ED">
        <w:rPr>
          <w:i/>
        </w:rPr>
        <w:t>i</w:t>
      </w:r>
      <w:r>
        <w:t xml:space="preserve"> flowing through the resistor. The constant of proportionality is defined as the resistance, </w:t>
      </w:r>
      <w:r w:rsidRPr="00B222ED">
        <w:rPr>
          <w:i/>
        </w:rPr>
        <w:t>R</w:t>
      </w:r>
      <w:r>
        <w:t>. Therefore:</w:t>
      </w:r>
    </w:p>
    <w:p w:rsidR="00B222ED" w:rsidRPr="00AC4110" w:rsidRDefault="00B222ED" w:rsidP="00AC4110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</m:oMath>
      </m:oMathPara>
    </w:p>
    <w:p w:rsidR="00AC4110" w:rsidRDefault="00AC4110" w:rsidP="00AC4110">
      <w:pPr>
        <w:ind w:left="720"/>
        <w:rPr>
          <w:rFonts w:eastAsiaTheme="minorEastAsia"/>
        </w:rPr>
      </w:pPr>
    </w:p>
    <w:p w:rsidR="00B222ED" w:rsidRDefault="00B222ED" w:rsidP="00B222ED">
      <w:pPr>
        <w:rPr>
          <w:rFonts w:eastAsiaTheme="minorEastAsia"/>
          <w:b/>
        </w:rPr>
      </w:pPr>
      <w:r>
        <w:rPr>
          <w:rFonts w:eastAsiaTheme="minorEastAsia"/>
          <w:b/>
        </w:rPr>
        <w:t>Kirchhoff’s Current Law</w:t>
      </w:r>
    </w:p>
    <w:p w:rsidR="00B222ED" w:rsidRPr="00D84216" w:rsidRDefault="00B222ED" w:rsidP="00AC4110">
      <w:pPr>
        <w:rPr>
          <w:rFonts w:eastAsiaTheme="minorEastAsia"/>
          <w:sz w:val="16"/>
          <w:szCs w:val="16"/>
        </w:rPr>
      </w:pPr>
      <w:r>
        <w:rPr>
          <w:rFonts w:eastAsiaTheme="minorEastAsia"/>
        </w:rPr>
        <w:t xml:space="preserve">The algebraic sum of </w:t>
      </w:r>
      <w:r w:rsidRPr="00296476">
        <w:rPr>
          <w:rFonts w:eastAsiaTheme="minorEastAsia"/>
        </w:rPr>
        <w:t>currents entering a node (or a closed boundary</w:t>
      </w:r>
      <w:r w:rsidR="00AC4110" w:rsidRPr="00296476">
        <w:rPr>
          <w:rFonts w:eastAsiaTheme="minorEastAsia"/>
        </w:rPr>
        <w:t>) is zero. In other words, the sum of currents entering a node is equal to the sum of currents leaving a node.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D84216" w:rsidRPr="00D84216" w:rsidTr="00EC7250">
        <w:tc>
          <w:tcPr>
            <w:tcW w:w="9350" w:type="dxa"/>
            <w:gridSpan w:val="2"/>
          </w:tcPr>
          <w:p w:rsidR="00D84216" w:rsidRPr="00D84216" w:rsidRDefault="00D84216" w:rsidP="00D8421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Assume a set of currents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 k=1, 2, …, flow into a node</m:t>
                </m:r>
              </m:oMath>
            </m:oMathPara>
          </w:p>
          <w:p w:rsidR="00D84216" w:rsidRPr="00D84216" w:rsidRDefault="00D84216" w:rsidP="00D84216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945D4" w:rsidRPr="00D84216" w:rsidTr="00D945D4">
        <w:tc>
          <w:tcPr>
            <w:tcW w:w="5665" w:type="dxa"/>
          </w:tcPr>
          <w:p w:rsidR="00D945D4" w:rsidRPr="00D84216" w:rsidRDefault="000B3F8C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 …</m:t>
                </m:r>
              </m:oMath>
            </m:oMathPara>
          </w:p>
          <w:p w:rsidR="00D945D4" w:rsidRPr="00D84216" w:rsidRDefault="00D945D4" w:rsidP="00D945D4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D84216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D945D4" w:rsidRPr="00D84216" w:rsidRDefault="00D84216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Algebraic sum of currents</m:t>
                </m:r>
              </m:oMath>
            </m:oMathPara>
          </w:p>
        </w:tc>
      </w:tr>
      <w:tr w:rsidR="00D945D4" w:rsidRPr="00D84216" w:rsidTr="00D945D4">
        <w:tc>
          <w:tcPr>
            <w:tcW w:w="5665" w:type="dxa"/>
          </w:tcPr>
          <w:p w:rsidR="00D945D4" w:rsidRPr="00D84216" w:rsidRDefault="000B3F8C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+…</m:t>
                </m:r>
              </m:oMath>
            </m:oMathPara>
          </w:p>
          <w:p w:rsidR="00D945D4" w:rsidRPr="00D84216" w:rsidRDefault="00D945D4" w:rsidP="00D945D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84216" w:rsidRPr="00D84216" w:rsidRDefault="00D84216" w:rsidP="00D8421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Integrate both sides.</m:t>
                </m:r>
              </m:oMath>
            </m:oMathPara>
          </w:p>
          <w:p w:rsidR="00D945D4" w:rsidRPr="00D84216" w:rsidRDefault="00D945D4" w:rsidP="00D945D4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D84216" w:rsidRPr="00D84216" w:rsidTr="00EC7250">
        <w:tc>
          <w:tcPr>
            <w:tcW w:w="9350" w:type="dxa"/>
            <w:gridSpan w:val="2"/>
          </w:tcPr>
          <w:p w:rsidR="00D84216" w:rsidRPr="00D84216" w:rsidRDefault="00D84216" w:rsidP="00D84216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  <w:p w:rsidR="00D84216" w:rsidRDefault="00D84216" w:rsidP="00D84216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D945D4" w:rsidRPr="00D84216" w:rsidTr="00D945D4">
        <w:tc>
          <w:tcPr>
            <w:tcW w:w="5665" w:type="dxa"/>
          </w:tcPr>
          <w:p w:rsidR="00D945D4" w:rsidRPr="00296476" w:rsidRDefault="000B3F8C" w:rsidP="00D945D4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  <w:p w:rsidR="00D945D4" w:rsidRPr="00D84216" w:rsidRDefault="00D945D4" w:rsidP="00D945D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945D4" w:rsidRPr="00D84216" w:rsidRDefault="00296476" w:rsidP="00D945D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Law of conservation of electric charge</m:t>
                </m:r>
              </m:oMath>
            </m:oMathPara>
          </w:p>
          <w:p w:rsidR="00D945D4" w:rsidRPr="00D84216" w:rsidRDefault="00D945D4" w:rsidP="00D945D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</w:tbl>
    <w:p w:rsidR="00AC4110" w:rsidRDefault="00AC4110" w:rsidP="00AC4110">
      <w:pPr>
        <w:rPr>
          <w:rFonts w:eastAsiaTheme="minorEastAsia"/>
        </w:rPr>
      </w:pPr>
    </w:p>
    <w:p w:rsidR="00296476" w:rsidRDefault="00296476" w:rsidP="00AC4110">
      <w:pPr>
        <w:rPr>
          <w:rFonts w:eastAsiaTheme="minorEastAsia"/>
          <w:b/>
        </w:rPr>
      </w:pPr>
      <w:r>
        <w:rPr>
          <w:rFonts w:eastAsiaTheme="minorEastAsia"/>
          <w:b/>
        </w:rPr>
        <w:t>Kirchhoff’s Voltage Law</w:t>
      </w:r>
    </w:p>
    <w:p w:rsidR="00296476" w:rsidRDefault="00296476" w:rsidP="00AC4110">
      <w:pPr>
        <w:rPr>
          <w:rFonts w:eastAsiaTheme="minorEastAsia"/>
        </w:rPr>
      </w:pPr>
      <w:r>
        <w:rPr>
          <w:rFonts w:eastAsiaTheme="minorEastAsia"/>
        </w:rPr>
        <w:t>The algebraic sum of all voltages around a closed path (or loop) is zero. In other words, the sum of voltage drops is equal to the sum of voltage rises in a closed path.</w:t>
      </w:r>
      <w:r w:rsidR="00F20B57">
        <w:rPr>
          <w:rFonts w:eastAsiaTheme="minorEastAsia"/>
        </w:rPr>
        <w:t xml:space="preserve"> This law is based off</w:t>
      </w:r>
      <w:r w:rsidR="009F2EF9">
        <w:rPr>
          <w:rFonts w:eastAsiaTheme="minorEastAsia"/>
        </w:rPr>
        <w:t>, and proven</w:t>
      </w:r>
      <w:r w:rsidR="00883023">
        <w:rPr>
          <w:rFonts w:eastAsiaTheme="minorEastAsia"/>
        </w:rPr>
        <w:t xml:space="preserve"> by</w:t>
      </w:r>
      <w:r w:rsidR="009F2EF9">
        <w:rPr>
          <w:rFonts w:eastAsiaTheme="minorEastAsia"/>
        </w:rPr>
        <w:t>,</w:t>
      </w:r>
      <w:r w:rsidR="00F20B57">
        <w:rPr>
          <w:rFonts w:eastAsiaTheme="minorEastAsia"/>
        </w:rPr>
        <w:t xml:space="preserve"> the conservation of energy.</w:t>
      </w:r>
    </w:p>
    <w:p w:rsidR="00F20B57" w:rsidRDefault="00F20B57" w:rsidP="00AC4110">
      <w:pPr>
        <w:rPr>
          <w:rFonts w:eastAsiaTheme="minorEastAsia"/>
        </w:rPr>
      </w:pPr>
    </w:p>
    <w:p w:rsidR="00F20B57" w:rsidRPr="00F20B57" w:rsidRDefault="00F20B57" w:rsidP="00AC4110">
      <w:pPr>
        <w:rPr>
          <w:rFonts w:eastAsiaTheme="minorEastAsia"/>
          <w:b/>
        </w:rPr>
      </w:pPr>
      <w:r w:rsidRPr="00F20B57">
        <w:rPr>
          <w:rFonts w:eastAsiaTheme="minorEastAsia"/>
          <w:b/>
        </w:rPr>
        <w:lastRenderedPageBreak/>
        <w:t>Voltage Division</w:t>
      </w:r>
    </w:p>
    <w:p w:rsidR="00883023" w:rsidRDefault="00F20B57" w:rsidP="00AC4110">
      <w:pPr>
        <w:rPr>
          <w:rFonts w:eastAsiaTheme="minorEastAsia"/>
        </w:rPr>
      </w:pPr>
      <w:r>
        <w:rPr>
          <w:rFonts w:eastAsiaTheme="minorEastAsia"/>
        </w:rPr>
        <w:t>Voltage can be “divided” by placing resistors in series. The equivalent resistance of any number of resistors connected in series is the sum of the individual resistances.</w:t>
      </w:r>
      <w:r w:rsidR="00883023">
        <w:rPr>
          <w:rFonts w:eastAsiaTheme="minorEastAsia"/>
        </w:rPr>
        <w:t xml:space="preserve"> </w:t>
      </w:r>
    </w:p>
    <w:p w:rsidR="00883023" w:rsidRDefault="000B3F8C" w:rsidP="00AC4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F20B57" w:rsidRDefault="00883023" w:rsidP="00AC4110">
      <w:pPr>
        <w:rPr>
          <w:rFonts w:eastAsiaTheme="minorEastAsia"/>
        </w:rPr>
      </w:pPr>
      <w:r>
        <w:rPr>
          <w:rFonts w:eastAsiaTheme="minorEastAsia"/>
        </w:rPr>
        <w:t>Based upon KCL, the current running throug</w:t>
      </w:r>
      <w:r w:rsidR="005D152C">
        <w:rPr>
          <w:rFonts w:eastAsiaTheme="minorEastAsia"/>
        </w:rPr>
        <w:t>h each of these resistors is equal</w:t>
      </w:r>
      <w:r>
        <w:rPr>
          <w:rFonts w:eastAsiaTheme="minorEastAsia"/>
        </w:rPr>
        <w:t xml:space="preserve">. </w:t>
      </w:r>
      <w:r w:rsidR="005D152C">
        <w:rPr>
          <w:rFonts w:eastAsiaTheme="minorEastAsia"/>
        </w:rPr>
        <w:t>Applying Ohm’s law,</w:t>
      </w:r>
      <w:r>
        <w:rPr>
          <w:rFonts w:eastAsiaTheme="minorEastAsia"/>
        </w:rPr>
        <w:t xml:space="preserve"> the resistance is directly proportional to the voltage across each resistor, hence, “dividing” the voltage.</w:t>
      </w:r>
    </w:p>
    <w:p w:rsidR="00F20B57" w:rsidRPr="00296476" w:rsidRDefault="00F20B57" w:rsidP="00AC4110">
      <w:pPr>
        <w:rPr>
          <w:rFonts w:eastAsiaTheme="minorEastAsia"/>
        </w:rPr>
      </w:pPr>
    </w:p>
    <w:p w:rsidR="00B222ED" w:rsidRDefault="00883023" w:rsidP="00B222ED">
      <w:pPr>
        <w:rPr>
          <w:b/>
        </w:rPr>
      </w:pPr>
      <w:r>
        <w:rPr>
          <w:b/>
        </w:rPr>
        <w:t>Current Division</w:t>
      </w:r>
    </w:p>
    <w:p w:rsidR="00883023" w:rsidRDefault="00883023" w:rsidP="00B222ED">
      <w:r>
        <w:t xml:space="preserve">Current can be “divided” by placing resistors in parallel. The equivalent resistance of any number of resistors in parallel is </w:t>
      </w:r>
      <w:r w:rsidR="005919EC">
        <w:t>the sum of the individual conductance</w:t>
      </w:r>
      <w:r w:rsidR="00FE78EE">
        <w:t>s</w:t>
      </w:r>
      <w:r w:rsidR="005919EC">
        <w:t>.</w:t>
      </w:r>
    </w:p>
    <w:p w:rsidR="005919EC" w:rsidRDefault="000B3F8C" w:rsidP="00B222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919EC" w:rsidRPr="00883023" w:rsidRDefault="00FE78EE" w:rsidP="00B222ED">
      <w:r>
        <w:t xml:space="preserve">Based upon KVL, the voltage across each resistor is the same. </w:t>
      </w:r>
      <w:r w:rsidR="005D152C">
        <w:t>Applying Ohm’s law,</w:t>
      </w:r>
      <w:r>
        <w:t xml:space="preserve"> each resistor’s resistance is in inverse proportion to</w:t>
      </w:r>
      <w:r w:rsidR="00CA1D6A">
        <w:t xml:space="preserve"> the current running through it, hence, “dividing” the current.</w:t>
      </w:r>
      <w:bookmarkStart w:id="0" w:name="_GoBack"/>
      <w:bookmarkEnd w:id="0"/>
    </w:p>
    <w:p w:rsidR="009A35DF" w:rsidRDefault="009A35DF" w:rsidP="00E237D9">
      <w:pPr>
        <w:rPr>
          <w:b/>
        </w:rPr>
      </w:pPr>
    </w:p>
    <w:p w:rsidR="00C04D68" w:rsidRDefault="00C04D68" w:rsidP="00E237D9">
      <w:pPr>
        <w:rPr>
          <w:b/>
        </w:rPr>
      </w:pPr>
      <w:r>
        <w:rPr>
          <w:b/>
        </w:rPr>
        <w:t>Wheatstone Bridge</w:t>
      </w:r>
    </w:p>
    <w:p w:rsidR="00C04D68" w:rsidRDefault="00BD30CB" w:rsidP="00E237D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256540</wp:posOffset>
            </wp:positionV>
            <wp:extent cx="2640965" cy="1924050"/>
            <wp:effectExtent l="0" t="0" r="6985" b="0"/>
            <wp:wrapSquare wrapText="bothSides"/>
            <wp:docPr id="1" name="Picture 1" descr="wheatstone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eatstone bri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946">
        <w:t>Used to analyze two series strings in parallel. For the purpose of this experiment, by making the current through each series the same, the resistance of R</w:t>
      </w:r>
      <w:r w:rsidR="003C0946" w:rsidRPr="003C0946">
        <w:rPr>
          <w:vertAlign w:val="subscript"/>
        </w:rPr>
        <w:t>4</w:t>
      </w:r>
      <w:r w:rsidR="003C0946">
        <w:t xml:space="preserve"> can be determined by adjusting the resistance of R</w:t>
      </w:r>
      <w:r w:rsidR="003C0946" w:rsidRPr="003C0946">
        <w:rPr>
          <w:vertAlign w:val="subscript"/>
        </w:rPr>
        <w:t>2</w:t>
      </w:r>
      <w:r w:rsidR="003C0946">
        <w:t xml:space="preserve"> until V</w:t>
      </w:r>
      <w:r w:rsidR="003C0946" w:rsidRPr="003C0946">
        <w:rPr>
          <w:vertAlign w:val="subscript"/>
        </w:rPr>
        <w:t>out</w:t>
      </w:r>
      <w:r w:rsidR="003C0946">
        <w:t xml:space="preserve"> reads zero. (see Calculation 1.2)</w:t>
      </w:r>
    </w:p>
    <w:p w:rsidR="003C0946" w:rsidRPr="00C04D68" w:rsidRDefault="003C0946" w:rsidP="00E237D9"/>
    <w:p w:rsidR="009A35DF" w:rsidRDefault="009A35DF" w:rsidP="00E237D9">
      <w:pPr>
        <w:rPr>
          <w:b/>
        </w:rPr>
      </w:pPr>
    </w:p>
    <w:p w:rsidR="009A35DF" w:rsidRDefault="009A35DF" w:rsidP="00E237D9">
      <w:pPr>
        <w:rPr>
          <w:b/>
        </w:rPr>
      </w:pPr>
    </w:p>
    <w:p w:rsidR="009A35DF" w:rsidRDefault="009A35DF" w:rsidP="00E237D9">
      <w:pPr>
        <w:rPr>
          <w:b/>
        </w:rPr>
      </w:pPr>
    </w:p>
    <w:p w:rsidR="00C04D68" w:rsidRDefault="00C04D68" w:rsidP="00E237D9">
      <w:pPr>
        <w:rPr>
          <w:b/>
        </w:rPr>
      </w:pPr>
    </w:p>
    <w:p w:rsidR="003C0946" w:rsidRDefault="003C0946" w:rsidP="00E237D9">
      <w:pPr>
        <w:rPr>
          <w:b/>
        </w:rPr>
      </w:pPr>
    </w:p>
    <w:p w:rsidR="00C04D68" w:rsidRDefault="00C04D68" w:rsidP="00E237D9">
      <w:pPr>
        <w:rPr>
          <w:b/>
        </w:rPr>
      </w:pPr>
    </w:p>
    <w:p w:rsidR="00FD6419" w:rsidRDefault="00FD6419" w:rsidP="00E237D9">
      <w:pPr>
        <w:rPr>
          <w:b/>
        </w:rPr>
      </w:pPr>
    </w:p>
    <w:p w:rsidR="009A35DF" w:rsidRDefault="009A35DF" w:rsidP="00E237D9">
      <w:pPr>
        <w:rPr>
          <w:b/>
        </w:rPr>
      </w:pPr>
    </w:p>
    <w:p w:rsidR="00BD30CB" w:rsidRDefault="00BD30CB" w:rsidP="00E237D9">
      <w:pPr>
        <w:rPr>
          <w:b/>
        </w:rPr>
      </w:pPr>
    </w:p>
    <w:p w:rsidR="005D152C" w:rsidRDefault="005D152C" w:rsidP="00E237D9">
      <w:pPr>
        <w:rPr>
          <w:b/>
        </w:rPr>
      </w:pPr>
    </w:p>
    <w:p w:rsidR="008E5469" w:rsidRDefault="000B3F8C" w:rsidP="008E5469">
      <w:pPr>
        <w:rPr>
          <w:b/>
        </w:rPr>
      </w:pPr>
      <w:r>
        <w:rPr>
          <w:b/>
        </w:rPr>
        <w:lastRenderedPageBreak/>
        <w:pict>
          <v:rect id="_x0000_i1029" style="width:0;height:1.5pt" o:hralign="center" o:hrstd="t" o:hr="t" fillcolor="#a0a0a0" stroked="f"/>
        </w:pict>
      </w:r>
    </w:p>
    <w:p w:rsidR="008E5469" w:rsidRPr="008E5469" w:rsidRDefault="008E5469" w:rsidP="008E5469">
      <w:pPr>
        <w:jc w:val="center"/>
        <w:rPr>
          <w:b/>
        </w:rPr>
      </w:pPr>
      <w:r>
        <w:rPr>
          <w:b/>
        </w:rPr>
        <w:t>Procedure</w:t>
      </w:r>
    </w:p>
    <w:p w:rsidR="008E5469" w:rsidRDefault="000B3F8C" w:rsidP="008E5469">
      <w:pPr>
        <w:rPr>
          <w:b/>
        </w:rPr>
      </w:pPr>
      <w:r>
        <w:rPr>
          <w:b/>
        </w:rPr>
        <w:pict>
          <v:rect id="_x0000_i1030" style="width:0;height:1.5pt" o:hralign="center" o:hrstd="t" o:hr="t" fillcolor="#a0a0a0" stroked="f"/>
        </w:pict>
      </w:r>
    </w:p>
    <w:p w:rsidR="00B76E24" w:rsidRDefault="009A35DF" w:rsidP="008E5469">
      <w:pPr>
        <w:rPr>
          <w:b/>
        </w:rPr>
      </w:pPr>
      <w:r>
        <w:rPr>
          <w:b/>
        </w:rPr>
        <w:t>Part 1:</w:t>
      </w:r>
    </w:p>
    <w:p w:rsidR="009A35DF" w:rsidRDefault="009A35DF" w:rsidP="008E5469">
      <w:r>
        <w:t>A bridge circuit was created to determine the value of an unknown resistor, R</w:t>
      </w:r>
      <w:r>
        <w:rPr>
          <w:vertAlign w:val="subscript"/>
        </w:rPr>
        <w:t>x</w:t>
      </w:r>
      <w:r>
        <w:t xml:space="preserve">. Specification for this circuit can be seen below (see </w:t>
      </w:r>
      <w:r w:rsidR="001E1002">
        <w:t>F</w:t>
      </w:r>
      <w:r>
        <w:t xml:space="preserve">igure 1.1). </w:t>
      </w:r>
    </w:p>
    <w:p w:rsidR="009A35DF" w:rsidRPr="009A35DF" w:rsidRDefault="009A35DF" w:rsidP="008E5469"/>
    <w:p w:rsidR="009A35DF" w:rsidRDefault="00FC6F5A" w:rsidP="00FC6F5A">
      <w:pPr>
        <w:jc w:val="center"/>
      </w:pPr>
      <w:r w:rsidRPr="00FC6F5A">
        <w:rPr>
          <w:noProof/>
        </w:rPr>
        <w:drawing>
          <wp:inline distT="0" distB="0" distL="0" distR="0">
            <wp:extent cx="4187952" cy="2743200"/>
            <wp:effectExtent l="0" t="0" r="3175" b="0"/>
            <wp:docPr id="2" name="Picture 2" descr="C:\Users\JFowler\Downloads\New-Projec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Fowler\Downloads\New-Projec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8E5469"/>
    <w:p w:rsidR="009A35DF" w:rsidRDefault="00B3479B" w:rsidP="008E5469">
      <w:r>
        <w:t>The current through R</w:t>
      </w:r>
      <w:r>
        <w:rPr>
          <w:vertAlign w:val="subscript"/>
        </w:rPr>
        <w:t>x</w:t>
      </w:r>
      <w:r>
        <w:t xml:space="preserve"> is limited to 0.5mA when the power supply is set at 25V. By limiting the current flowing through R</w:t>
      </w:r>
      <w:r>
        <w:rPr>
          <w:vertAlign w:val="subscript"/>
        </w:rPr>
        <w:t>1</w:t>
      </w:r>
      <w:r>
        <w:t xml:space="preserve"> to also be 0.5mA, the </w:t>
      </w:r>
      <w:r w:rsidR="00FC6F5A">
        <w:t>value of R</w:t>
      </w:r>
      <w:r w:rsidR="00FC6F5A">
        <w:rPr>
          <w:vertAlign w:val="subscript"/>
        </w:rPr>
        <w:t>x</w:t>
      </w:r>
      <w:r w:rsidR="00FC6F5A">
        <w:t xml:space="preserve"> can be found by adjusting the</w:t>
      </w:r>
      <w:r w:rsidR="001E1002">
        <w:t xml:space="preserve"> variable</w:t>
      </w:r>
      <w:r w:rsidR="00FC6F5A">
        <w:t xml:space="preserve"> resistance of R</w:t>
      </w:r>
      <w:r w:rsidR="00FC6F5A">
        <w:rPr>
          <w:vertAlign w:val="subscript"/>
        </w:rPr>
        <w:t>1</w:t>
      </w:r>
      <w:r w:rsidR="00FC6F5A">
        <w:t xml:space="preserve"> until the voltage of V</w:t>
      </w:r>
      <w:r w:rsidR="00FC6F5A">
        <w:rPr>
          <w:vertAlign w:val="subscript"/>
        </w:rPr>
        <w:t>ab</w:t>
      </w:r>
      <w:r w:rsidR="00FC6F5A">
        <w:t xml:space="preserve"> = 0</w:t>
      </w:r>
      <w:r w:rsidR="00352925">
        <w:t>V</w:t>
      </w:r>
      <w:r w:rsidR="00FC6F5A">
        <w:t>.</w:t>
      </w:r>
    </w:p>
    <w:p w:rsidR="00FC6F5A" w:rsidRDefault="00FC6F5A" w:rsidP="008E5469">
      <w:r>
        <w:t>Based upon KCL</w:t>
      </w:r>
      <w:r w:rsidR="009724DE">
        <w:t>,</w:t>
      </w:r>
      <w:r>
        <w:t xml:space="preserve"> the current flowing through R</w:t>
      </w:r>
      <w:r>
        <w:rPr>
          <w:vertAlign w:val="subscript"/>
        </w:rPr>
        <w:t>3</w:t>
      </w:r>
      <w:r>
        <w:t xml:space="preserve"> and R</w:t>
      </w:r>
      <w:r>
        <w:rPr>
          <w:vertAlign w:val="subscript"/>
        </w:rPr>
        <w:t>2</w:t>
      </w:r>
      <w:r>
        <w:t xml:space="preserve"> must also be limited to 0.5mA. Using Ohm’</w:t>
      </w:r>
      <w:r w:rsidR="00356F6C">
        <w:t xml:space="preserve">s law, </w:t>
      </w:r>
      <w:r>
        <w:t xml:space="preserve">appropriate </w:t>
      </w:r>
      <w:r w:rsidR="009724DE">
        <w:t>value</w:t>
      </w:r>
      <w:r w:rsidR="00356F6C">
        <w:t>s</w:t>
      </w:r>
      <w:r w:rsidR="009724DE">
        <w:t xml:space="preserve"> for these two resistors </w:t>
      </w:r>
      <w:r w:rsidR="00356F6C">
        <w:t>were</w:t>
      </w:r>
      <w:r w:rsidR="009724DE">
        <w:t xml:space="preserve"> found to be greater than or equal to 50K</w:t>
      </w:r>
      <w:r w:rsidR="001E1002">
        <w:t xml:space="preserve">Ω </w:t>
      </w:r>
      <w:r w:rsidR="009724DE">
        <w:t>(see Calculation 1.1).</w:t>
      </w:r>
    </w:p>
    <w:p w:rsidR="009724DE" w:rsidRDefault="009724DE" w:rsidP="008E5469">
      <w:r>
        <w:t>The expression for resistance R</w:t>
      </w:r>
      <w:r>
        <w:rPr>
          <w:vertAlign w:val="subscript"/>
        </w:rPr>
        <w:t>x</w:t>
      </w:r>
      <w:r>
        <w:t xml:space="preserve"> was derived in terms of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 xml:space="preserve"> (see Calculation 1.2).</w:t>
      </w:r>
    </w:p>
    <w:p w:rsidR="001E1002" w:rsidRDefault="001E1002" w:rsidP="008E5469">
      <w:r>
        <w:t>The circuit</w:t>
      </w:r>
      <w:r w:rsidR="006D3E90">
        <w:t xml:space="preserve"> (see Figure 1.2) </w:t>
      </w:r>
      <w:r>
        <w:t>was built</w:t>
      </w:r>
      <w:r w:rsidR="006D3E90">
        <w:t xml:space="preserve"> </w:t>
      </w:r>
      <w:r>
        <w:t>and V</w:t>
      </w:r>
      <w:r>
        <w:rPr>
          <w:vertAlign w:val="subscript"/>
        </w:rPr>
        <w:t>ab</w:t>
      </w:r>
      <w:r>
        <w:t xml:space="preserve"> was monitored while R</w:t>
      </w:r>
      <w:r>
        <w:rPr>
          <w:vertAlign w:val="subscript"/>
        </w:rPr>
        <w:t>1</w:t>
      </w:r>
      <w:r>
        <w:t xml:space="preserve"> was </w:t>
      </w:r>
      <w:r w:rsidR="00352925">
        <w:t>adjusted</w:t>
      </w:r>
      <w:r>
        <w:t>. Once V</w:t>
      </w:r>
      <w:r>
        <w:rPr>
          <w:vertAlign w:val="subscript"/>
        </w:rPr>
        <w:t>ab</w:t>
      </w:r>
      <w:r>
        <w:t xml:space="preserve"> was </w:t>
      </w:r>
      <w:r w:rsidR="00AC7796">
        <w:t>approximately</w:t>
      </w:r>
      <w:r>
        <w:t xml:space="preserve"> zero, the resistance of R</w:t>
      </w:r>
      <w:r>
        <w:rPr>
          <w:vertAlign w:val="subscript"/>
        </w:rPr>
        <w:t>1</w:t>
      </w:r>
      <w:r w:rsidR="00352925">
        <w:t xml:space="preserve"> </w:t>
      </w:r>
      <w:r>
        <w:t xml:space="preserve">was measured to be </w:t>
      </w:r>
      <w:r w:rsidRPr="00352925">
        <w:t>177.7Ω</w:t>
      </w:r>
      <w:r>
        <w:t>.</w:t>
      </w:r>
      <w:r w:rsidR="00352925">
        <w:t xml:space="preserve"> Using the expression derived in Calculation 1.2, the value of R</w:t>
      </w:r>
      <w:r w:rsidR="00352925">
        <w:rPr>
          <w:vertAlign w:val="subscript"/>
        </w:rPr>
        <w:t>x</w:t>
      </w:r>
      <w:r w:rsidR="00352925">
        <w:t xml:space="preserve"> was </w:t>
      </w:r>
      <w:r w:rsidR="00664D1C">
        <w:t>calculated</w:t>
      </w:r>
      <w:r w:rsidR="00352925">
        <w:t xml:space="preserve"> to be </w:t>
      </w:r>
      <w:r w:rsidR="00352925" w:rsidRPr="00AC7796">
        <w:rPr>
          <w:b/>
        </w:rPr>
        <w:t>180.9Ω</w:t>
      </w:r>
      <w:r w:rsidR="00AC7796">
        <w:t xml:space="preserve"> (see Calculation 1.3)</w:t>
      </w:r>
      <w:r w:rsidR="00352925">
        <w:t>.</w:t>
      </w:r>
    </w:p>
    <w:p w:rsidR="00CB486F" w:rsidRDefault="00CB486F" w:rsidP="008E5469"/>
    <w:p w:rsidR="001E1002" w:rsidRPr="001E1002" w:rsidRDefault="00352925" w:rsidP="00352925">
      <w:pPr>
        <w:jc w:val="center"/>
      </w:pPr>
      <w:r w:rsidRPr="00352925">
        <w:rPr>
          <w:noProof/>
        </w:rPr>
        <w:lastRenderedPageBreak/>
        <w:drawing>
          <wp:inline distT="0" distB="0" distL="0" distR="0">
            <wp:extent cx="4187952" cy="2743200"/>
            <wp:effectExtent l="0" t="0" r="3175" b="0"/>
            <wp:docPr id="4" name="Picture 4" descr="C:\Users\JFowler\Downloads\EngrM20-Lab1-Part1-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Fowler\Downloads\EngrM20-Lab1-Part1-b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96" w:rsidRDefault="00AC7796" w:rsidP="008E5469">
      <w:pPr>
        <w:rPr>
          <w:b/>
        </w:rPr>
      </w:pPr>
    </w:p>
    <w:p w:rsidR="009724DE" w:rsidRPr="00AC7796" w:rsidRDefault="00AC7796" w:rsidP="008E5469">
      <w:pPr>
        <w:rPr>
          <w:b/>
        </w:rPr>
      </w:pPr>
      <w:r w:rsidRPr="00AC7796">
        <w:rPr>
          <w:b/>
        </w:rPr>
        <w:t>Part 2:</w:t>
      </w:r>
    </w:p>
    <w:p w:rsidR="006D3E90" w:rsidRDefault="003D3195" w:rsidP="008E5469">
      <w:r>
        <w:t xml:space="preserve">Two voltmeters were created, one having </w:t>
      </w:r>
      <w:r w:rsidR="006D3E90">
        <w:t xml:space="preserve">a 0-5 volt range and the other a 0-25 volt range, using the galvanometer from part 1 (see Figure 2.1). </w:t>
      </w:r>
    </w:p>
    <w:p w:rsidR="00CB486F" w:rsidRDefault="00CB486F" w:rsidP="008E5469"/>
    <w:p w:rsidR="006D3E90" w:rsidRDefault="00BD05D8" w:rsidP="00BD05D8">
      <w:pPr>
        <w:jc w:val="center"/>
      </w:pPr>
      <w:r w:rsidRPr="00BD05D8">
        <w:rPr>
          <w:noProof/>
        </w:rPr>
        <w:drawing>
          <wp:inline distT="0" distB="0" distL="0" distR="0">
            <wp:extent cx="4709160" cy="2743200"/>
            <wp:effectExtent l="0" t="0" r="0" b="0"/>
            <wp:docPr id="5" name="Picture 5" descr="C:\Users\JFowler\Downloads\EngrM20-Lab1-Part2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owler\Downloads\EngrM20-Lab1-Part2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8E5469"/>
    <w:p w:rsidR="009A35DF" w:rsidRDefault="006D3E90" w:rsidP="008E5469">
      <w:r>
        <w:t xml:space="preserve">Given the current restriction of 0.5mA that can flow through the galvanometer, </w:t>
      </w:r>
      <w:r w:rsidR="00AC3C1A">
        <w:t xml:space="preserve">KVL and </w:t>
      </w:r>
      <w:r>
        <w:t>Ohm’s law</w:t>
      </w:r>
      <w:r w:rsidR="00AC3C1A">
        <w:t>s were</w:t>
      </w:r>
      <w:r>
        <w:t xml:space="preserve"> used to find appropriate </w:t>
      </w:r>
      <w:r w:rsidR="00241DC6">
        <w:t xml:space="preserve">minimum </w:t>
      </w:r>
      <w:r>
        <w:t>resistance values R</w:t>
      </w:r>
      <w:r>
        <w:rPr>
          <w:vertAlign w:val="subscript"/>
        </w:rPr>
        <w:t>m1</w:t>
      </w:r>
      <w:r>
        <w:t xml:space="preserve"> and R</w:t>
      </w:r>
      <w:r>
        <w:rPr>
          <w:vertAlign w:val="subscript"/>
        </w:rPr>
        <w:t>m2</w:t>
      </w:r>
      <w:r w:rsidR="008D36E7">
        <w:t xml:space="preserve"> which are </w:t>
      </w:r>
      <w:r w:rsidR="008D36E7" w:rsidRPr="00BF10E4">
        <w:rPr>
          <w:b/>
        </w:rPr>
        <w:t>9819Ω</w:t>
      </w:r>
      <w:r w:rsidR="008D36E7">
        <w:t xml:space="preserve"> and </w:t>
      </w:r>
      <w:r w:rsidR="008D36E7" w:rsidRPr="00BF10E4">
        <w:rPr>
          <w:b/>
        </w:rPr>
        <w:t>49819Ω</w:t>
      </w:r>
      <w:r w:rsidR="008D36E7">
        <w:t xml:space="preserve"> respectively </w:t>
      </w:r>
      <w:r>
        <w:t xml:space="preserve">(see Calculation 2.1). </w:t>
      </w:r>
      <w:r w:rsidR="00241DC6">
        <w:t>The circuit</w:t>
      </w:r>
      <w:r w:rsidR="00BD05D8">
        <w:t>s were</w:t>
      </w:r>
      <w:r w:rsidR="00241DC6">
        <w:t xml:space="preserve"> then built as seen below (see Figure 2.2).</w:t>
      </w:r>
    </w:p>
    <w:p w:rsidR="000A56D7" w:rsidRDefault="000A56D7" w:rsidP="001B735D">
      <w:pPr>
        <w:jc w:val="center"/>
      </w:pPr>
      <w:r w:rsidRPr="000A56D7">
        <w:rPr>
          <w:noProof/>
        </w:rPr>
        <w:lastRenderedPageBreak/>
        <w:drawing>
          <wp:inline distT="0" distB="0" distL="0" distR="0">
            <wp:extent cx="4407408" cy="2743200"/>
            <wp:effectExtent l="0" t="0" r="0" b="0"/>
            <wp:docPr id="6" name="Picture 6" descr="C:\Users\JFowler\Downloads\EngrM20-Lab1-Part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owler\Downloads\EngrM20-Lab1-Part2-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8E5469"/>
    <w:p w:rsidR="00CB486F" w:rsidRDefault="00241DC6" w:rsidP="008E5469">
      <w:r>
        <w:t>Two ammeters were created, one having a 0-50 mA range the other a 0-500 mA range, using the galvanometer from part 1 (see Figure 2.3).</w:t>
      </w:r>
    </w:p>
    <w:p w:rsidR="00CB486F" w:rsidRDefault="00CB486F" w:rsidP="008E5469"/>
    <w:p w:rsidR="000A1D65" w:rsidRDefault="001B735D" w:rsidP="000A1D65">
      <w:pPr>
        <w:jc w:val="center"/>
      </w:pPr>
      <w:r w:rsidRPr="001B735D">
        <w:rPr>
          <w:noProof/>
        </w:rPr>
        <w:drawing>
          <wp:inline distT="0" distB="0" distL="0" distR="0">
            <wp:extent cx="5047488" cy="2743200"/>
            <wp:effectExtent l="0" t="0" r="1270" b="0"/>
            <wp:docPr id="9" name="Picture 9" descr="C:\Users\JFowler\Downloads\EngrM20-Lab1-Part2-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Fowler\Downloads\EngrM20-Lab1-Part2-c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Default="00CB486F" w:rsidP="000A1D65"/>
    <w:p w:rsidR="00241DC6" w:rsidRPr="00241DC6" w:rsidRDefault="00241DC6" w:rsidP="000A1D65">
      <w:r>
        <w:t>Given the current restriction of the galvanometer, KCL and Ohm’s law were used to determine the maximum resistance values for R</w:t>
      </w:r>
      <w:r>
        <w:rPr>
          <w:vertAlign w:val="subscript"/>
        </w:rPr>
        <w:t>s1</w:t>
      </w:r>
      <w:r>
        <w:t xml:space="preserve"> and R</w:t>
      </w:r>
      <w:r>
        <w:rPr>
          <w:vertAlign w:val="subscript"/>
        </w:rPr>
        <w:t>s2</w:t>
      </w:r>
      <w:r w:rsidR="00387222">
        <w:t xml:space="preserve"> which are </w:t>
      </w:r>
      <w:r w:rsidR="00387222" w:rsidRPr="0075028C">
        <w:rPr>
          <w:b/>
        </w:rPr>
        <w:t>101.01Ω</w:t>
      </w:r>
      <w:r w:rsidR="00387222">
        <w:t xml:space="preserve"> and </w:t>
      </w:r>
      <w:r w:rsidR="00387222" w:rsidRPr="0075028C">
        <w:rPr>
          <w:b/>
        </w:rPr>
        <w:t>10.101Ω</w:t>
      </w:r>
      <w:r w:rsidR="00387222">
        <w:t xml:space="preserve"> respectively</w:t>
      </w:r>
      <w:r w:rsidR="00AC3C1A">
        <w:t xml:space="preserve"> (see Calculation 2.2</w:t>
      </w:r>
      <w:r w:rsidR="001A51A4">
        <w:t>). Because</w:t>
      </w:r>
      <w:r w:rsidR="00AC3C1A">
        <w:t xml:space="preserve"> R</w:t>
      </w:r>
      <w:r w:rsidR="00AC3C1A">
        <w:rPr>
          <w:vertAlign w:val="subscript"/>
        </w:rPr>
        <w:t>m1</w:t>
      </w:r>
      <w:r w:rsidR="00AC3C1A">
        <w:t xml:space="preserve"> and R</w:t>
      </w:r>
      <w:r w:rsidR="00AC3C1A">
        <w:rPr>
          <w:vertAlign w:val="subscript"/>
        </w:rPr>
        <w:t>m2</w:t>
      </w:r>
      <w:r w:rsidR="00AC3C1A">
        <w:t xml:space="preserve"> </w:t>
      </w:r>
      <w:r w:rsidR="001A51A4">
        <w:t>continue to form a closed loop</w:t>
      </w:r>
      <w:r w:rsidR="001A3BEC">
        <w:t xml:space="preserve"> in their respective circuits, KVL applies </w:t>
      </w:r>
      <w:r w:rsidR="00D00D8D">
        <w:t>the same as</w:t>
      </w:r>
      <w:r w:rsidR="001A3BEC">
        <w:t xml:space="preserve"> it did in Calculation 2.1</w:t>
      </w:r>
      <w:r w:rsidR="00AC3C1A">
        <w:t xml:space="preserve">. </w:t>
      </w:r>
      <w:r w:rsidR="00BD05D8">
        <w:t>The circuits were then bui</w:t>
      </w:r>
      <w:r w:rsidR="000A1D65">
        <w:t>lt as seen below (see Figure 2.4</w:t>
      </w:r>
      <w:r w:rsidR="00BD05D8">
        <w:t>).</w:t>
      </w:r>
    </w:p>
    <w:p w:rsidR="009A35DF" w:rsidRDefault="001B735D" w:rsidP="001B735D">
      <w:pPr>
        <w:jc w:val="center"/>
      </w:pPr>
      <w:r w:rsidRPr="001B735D">
        <w:rPr>
          <w:noProof/>
        </w:rPr>
        <w:lastRenderedPageBreak/>
        <w:drawing>
          <wp:inline distT="0" distB="0" distL="0" distR="0">
            <wp:extent cx="4306824" cy="2743200"/>
            <wp:effectExtent l="0" t="0" r="0" b="0"/>
            <wp:docPr id="8" name="Picture 8" descr="C:\Users\JFowler\Downloads\EngrM20-Lab1-Part2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Fowler\Downloads\EngrM20-Lab1-Part2-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DF" w:rsidRDefault="009A35DF" w:rsidP="008E5469"/>
    <w:p w:rsidR="001B735D" w:rsidRPr="001B735D" w:rsidRDefault="001B735D" w:rsidP="008E5469">
      <w:pPr>
        <w:rPr>
          <w:b/>
        </w:rPr>
      </w:pPr>
      <w:r w:rsidRPr="001B735D">
        <w:rPr>
          <w:b/>
        </w:rPr>
        <w:t>Part 3:</w:t>
      </w:r>
    </w:p>
    <w:p w:rsidR="009A35DF" w:rsidRDefault="00B56892" w:rsidP="008E5469">
      <w:r>
        <w:t>Given the circuit information below (see Figure 3.1a), the theoretical values for R</w:t>
      </w:r>
      <w:r>
        <w:rPr>
          <w:vertAlign w:val="subscript"/>
        </w:rPr>
        <w:t>L1</w:t>
      </w:r>
      <w:r>
        <w:t>, R</w:t>
      </w:r>
      <w:r>
        <w:rPr>
          <w:vertAlign w:val="subscript"/>
        </w:rPr>
        <w:t>L2</w:t>
      </w:r>
      <w:r>
        <w:t>,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and R</w:t>
      </w:r>
      <w:r>
        <w:rPr>
          <w:vertAlign w:val="subscript"/>
        </w:rPr>
        <w:t>S</w:t>
      </w:r>
      <w:r>
        <w:t xml:space="preserve"> were found (</w:t>
      </w:r>
      <w:r w:rsidR="00995E16">
        <w:t>see Figure 3.1b and Calculation</w:t>
      </w:r>
      <w:r>
        <w:t xml:space="preserve"> 3.1).</w:t>
      </w:r>
      <w:r w:rsidR="00080666">
        <w:t xml:space="preserve"> Note that the maximum power output is </w:t>
      </w:r>
      <w:r w:rsidR="00080666" w:rsidRPr="00ED6CFA">
        <w:rPr>
          <w:i/>
        </w:rPr>
        <w:t>assumed</w:t>
      </w:r>
      <w:r w:rsidR="00080666">
        <w:t xml:space="preserve"> to be 1.5 watts</w:t>
      </w:r>
      <w:r w:rsidR="00ED6CFA">
        <w:t>.</w:t>
      </w:r>
    </w:p>
    <w:p w:rsidR="00CB486F" w:rsidRDefault="00CB486F" w:rsidP="008E5469"/>
    <w:p w:rsidR="00B56892" w:rsidRDefault="003E1C8B" w:rsidP="00CB486F">
      <w:pPr>
        <w:jc w:val="center"/>
      </w:pPr>
      <w:r w:rsidRPr="003E1C8B">
        <w:rPr>
          <w:noProof/>
        </w:rPr>
        <w:drawing>
          <wp:inline distT="0" distB="0" distL="0" distR="0">
            <wp:extent cx="4901184" cy="2743200"/>
            <wp:effectExtent l="0" t="0" r="0" b="0"/>
            <wp:docPr id="10" name="Picture 10" descr="C:\Users\JFowler\Downloads\EngrM20-Lab1-Part3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Fowler\Downloads\EngrM20-Lab1-Part3-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C2" w:rsidRDefault="00C34BC2" w:rsidP="008E5469"/>
    <w:p w:rsidR="00D00D8D" w:rsidRDefault="00D00D8D" w:rsidP="008E5469">
      <w:r>
        <w:t xml:space="preserve">The circuit </w:t>
      </w:r>
      <w:r w:rsidR="005E25D1">
        <w:t>was</w:t>
      </w:r>
      <w:r>
        <w:t xml:space="preserve"> </w:t>
      </w:r>
      <w:r w:rsidR="005E25D1">
        <w:t>built</w:t>
      </w:r>
      <w:r>
        <w:t xml:space="preserve"> </w:t>
      </w:r>
      <w:r w:rsidR="005E25D1">
        <w:t xml:space="preserve">and </w:t>
      </w:r>
      <w:r>
        <w:t>voltage</w:t>
      </w:r>
      <w:r w:rsidR="005E25D1">
        <w:t>s were</w:t>
      </w:r>
      <w:r>
        <w:t xml:space="preserve"> measured across </w:t>
      </w:r>
      <w:r w:rsidR="005E25D1">
        <w:t>R</w:t>
      </w:r>
      <w:r w:rsidR="005E25D1">
        <w:rPr>
          <w:vertAlign w:val="subscript"/>
        </w:rPr>
        <w:t>L1</w:t>
      </w:r>
      <w:r w:rsidR="005E25D1">
        <w:t xml:space="preserve"> and R</w:t>
      </w:r>
      <w:r w:rsidR="005E25D1">
        <w:rPr>
          <w:vertAlign w:val="subscript"/>
        </w:rPr>
        <w:t>L2</w:t>
      </w:r>
      <w:r w:rsidR="00CB486F">
        <w:t xml:space="preserve"> (see Figure 3.2a).</w:t>
      </w:r>
      <w:r w:rsidR="005E25D1">
        <w:t xml:space="preserve"> These resistors were</w:t>
      </w:r>
      <w:r w:rsidR="00CB486F">
        <w:t xml:space="preserve"> then removed </w:t>
      </w:r>
      <w:r w:rsidR="005E25D1">
        <w:t>and voltages were measured across R</w:t>
      </w:r>
      <w:r w:rsidR="005E25D1">
        <w:rPr>
          <w:vertAlign w:val="subscript"/>
        </w:rPr>
        <w:t>1</w:t>
      </w:r>
      <w:r w:rsidR="005E25D1">
        <w:t xml:space="preserve"> and R</w:t>
      </w:r>
      <w:r w:rsidR="005E25D1">
        <w:rPr>
          <w:vertAlign w:val="subscript"/>
        </w:rPr>
        <w:t>2</w:t>
      </w:r>
      <w:r w:rsidR="00CB486F">
        <w:t xml:space="preserve"> (see Figure 3.2b). </w:t>
      </w:r>
      <w:r w:rsidR="005E25D1">
        <w:t xml:space="preserve"> The theoretical and real val</w:t>
      </w:r>
      <w:r w:rsidR="00CB486F">
        <w:t>ues were found to vary slightly</w:t>
      </w:r>
      <w:r w:rsidR="0004176F">
        <w:t xml:space="preserve">, </w:t>
      </w:r>
      <w:r w:rsidR="00F748D3">
        <w:t>perhaps</w:t>
      </w:r>
      <w:r w:rsidR="0004176F">
        <w:t xml:space="preserve"> largely contributed to variance </w:t>
      </w:r>
      <w:r w:rsidR="00F748D3">
        <w:t>between the</w:t>
      </w:r>
      <w:r w:rsidR="0004176F">
        <w:t xml:space="preserve"> theoretical </w:t>
      </w:r>
      <w:r w:rsidR="00F748D3">
        <w:lastRenderedPageBreak/>
        <w:t>and</w:t>
      </w:r>
      <w:r w:rsidR="0004176F">
        <w:t xml:space="preserve"> actual resistor values</w:t>
      </w:r>
      <w:r w:rsidR="00080666">
        <w:t xml:space="preserve"> and the assumption made on the power output</w:t>
      </w:r>
      <w:r w:rsidR="00CB486F">
        <w:t>.</w:t>
      </w:r>
      <w:r w:rsidR="005E25D1">
        <w:t xml:space="preserve"> The Voltage Regulation (V.R.) was found to be </w:t>
      </w:r>
      <w:r w:rsidR="00201C20" w:rsidRPr="00201C20">
        <w:rPr>
          <w:b/>
        </w:rPr>
        <w:t>12%</w:t>
      </w:r>
      <w:r w:rsidR="00201C20">
        <w:t xml:space="preserve"> across </w:t>
      </w:r>
      <w:r w:rsidR="00201C20" w:rsidRPr="00201C20">
        <w:t>R</w:t>
      </w:r>
      <w:r w:rsidR="00201C20">
        <w:rPr>
          <w:vertAlign w:val="subscript"/>
        </w:rPr>
        <w:t>1</w:t>
      </w:r>
      <w:r w:rsidR="00201C20">
        <w:t xml:space="preserve"> and </w:t>
      </w:r>
      <w:r w:rsidR="005E25D1" w:rsidRPr="00201C20">
        <w:rPr>
          <w:b/>
        </w:rPr>
        <w:t>15</w:t>
      </w:r>
      <w:r w:rsidR="005E25D1" w:rsidRPr="005E25D1">
        <w:rPr>
          <w:b/>
        </w:rPr>
        <w:t>%</w:t>
      </w:r>
      <w:r w:rsidR="005E25D1" w:rsidRPr="00201C20">
        <w:t xml:space="preserve"> </w:t>
      </w:r>
      <w:r w:rsidR="00201C20" w:rsidRPr="00201C20">
        <w:t>across R</w:t>
      </w:r>
      <w:r w:rsidR="00201C20" w:rsidRPr="00201C20">
        <w:rPr>
          <w:vertAlign w:val="subscript"/>
        </w:rPr>
        <w:t>2</w:t>
      </w:r>
      <w:r w:rsidR="00201C20">
        <w:rPr>
          <w:b/>
        </w:rPr>
        <w:t xml:space="preserve"> </w:t>
      </w:r>
      <w:r w:rsidR="00995E16">
        <w:t>(see Calculation</w:t>
      </w:r>
      <w:r w:rsidR="005E25D1">
        <w:t xml:space="preserve"> 3.2), which</w:t>
      </w:r>
      <w:r w:rsidR="00201C20">
        <w:t xml:space="preserve"> are both</w:t>
      </w:r>
      <w:r w:rsidR="005E25D1">
        <w:t xml:space="preserve"> within the requirement of V.R. &lt; 20%. </w:t>
      </w:r>
    </w:p>
    <w:p w:rsidR="00C34BC2" w:rsidRPr="005E25D1" w:rsidRDefault="00C34BC2" w:rsidP="008E5469"/>
    <w:p w:rsidR="009A35DF" w:rsidRDefault="00D13584" w:rsidP="00D13584">
      <w:pPr>
        <w:jc w:val="center"/>
      </w:pPr>
      <w:r w:rsidRPr="00D13584">
        <w:rPr>
          <w:noProof/>
        </w:rPr>
        <w:drawing>
          <wp:inline distT="0" distB="0" distL="0" distR="0">
            <wp:extent cx="5925312" cy="2743200"/>
            <wp:effectExtent l="0" t="0" r="0" b="0"/>
            <wp:docPr id="11" name="Picture 11" descr="C:\Users\JFowler\Downloads\EngrM20-Lab1-Part3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Fowler\Downloads\EngrM20-Lab1-Part3-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69" w:rsidRDefault="008E5469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8E5469" w:rsidRDefault="000B3F8C" w:rsidP="008E5469">
      <w:pPr>
        <w:rPr>
          <w:b/>
        </w:rPr>
      </w:pPr>
      <w:r>
        <w:rPr>
          <w:b/>
        </w:rPr>
        <w:lastRenderedPageBreak/>
        <w:pict>
          <v:rect id="_x0000_i1031" style="width:0;height:1.5pt" o:hralign="center" o:hrstd="t" o:hr="t" fillcolor="#a0a0a0" stroked="f"/>
        </w:pict>
      </w:r>
    </w:p>
    <w:p w:rsidR="008E5469" w:rsidRPr="008E5469" w:rsidRDefault="008E5469" w:rsidP="008E5469">
      <w:pPr>
        <w:jc w:val="center"/>
        <w:rPr>
          <w:b/>
        </w:rPr>
      </w:pPr>
      <w:r>
        <w:rPr>
          <w:b/>
        </w:rPr>
        <w:t>Data &amp; Calculations</w:t>
      </w:r>
    </w:p>
    <w:p w:rsidR="008E5469" w:rsidRDefault="000B3F8C" w:rsidP="008E5469">
      <w:pPr>
        <w:rPr>
          <w:b/>
        </w:rPr>
      </w:pPr>
      <w:r>
        <w:rPr>
          <w:b/>
        </w:rPr>
        <w:pict>
          <v:rect id="_x0000_i1032" style="width:0;height:1.5pt" o:hralign="center" o:hrstd="t" o:hr="t" fillcolor="#a0a0a0" stroked="f"/>
        </w:pict>
      </w:r>
    </w:p>
    <w:p w:rsidR="008E5469" w:rsidRDefault="00356F6C" w:rsidP="008E5469">
      <w:pPr>
        <w:rPr>
          <w:b/>
        </w:rPr>
      </w:pPr>
      <w:r>
        <w:rPr>
          <w:b/>
        </w:rPr>
        <w:t>Note:</w:t>
      </w:r>
    </w:p>
    <w:p w:rsidR="00356F6C" w:rsidRDefault="00356F6C" w:rsidP="008E5469">
      <w:r>
        <w:t>For convenience, variables V (voltage), R (resistance), and I (current) will be subscripted based upon subscriptions in their respective diagrams. For example, the current across resistor R</w:t>
      </w:r>
      <w:r>
        <w:rPr>
          <w:vertAlign w:val="subscript"/>
        </w:rPr>
        <w:t>3</w:t>
      </w:r>
      <w:r>
        <w:t xml:space="preserve"> will be represented as i</w:t>
      </w:r>
      <w:r>
        <w:rPr>
          <w:vertAlign w:val="subscript"/>
        </w:rPr>
        <w:t>3</w:t>
      </w:r>
      <w:r>
        <w:t>, and the voltage across R</w:t>
      </w:r>
      <w:r>
        <w:rPr>
          <w:vertAlign w:val="subscript"/>
        </w:rPr>
        <w:t>3</w:t>
      </w:r>
      <w:r>
        <w:t xml:space="preserve"> will be represented as V</w:t>
      </w:r>
      <w:r>
        <w:rPr>
          <w:vertAlign w:val="subscript"/>
        </w:rPr>
        <w:t>3</w:t>
      </w:r>
      <w:r>
        <w:t>.</w:t>
      </w:r>
    </w:p>
    <w:p w:rsidR="00356F6C" w:rsidRPr="00356F6C" w:rsidRDefault="00356F6C" w:rsidP="008E5469"/>
    <w:p w:rsidR="00E9483A" w:rsidRDefault="00E9483A" w:rsidP="00356F6C">
      <w:r w:rsidRPr="00E9483A">
        <w:rPr>
          <w:b/>
        </w:rPr>
        <w:t>Calculation 1.1</w:t>
      </w:r>
    </w:p>
    <w:p w:rsidR="00312F5F" w:rsidRPr="002076B9" w:rsidRDefault="00356F6C" w:rsidP="00312F5F">
      <w:pPr>
        <w:jc w:val="center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 xml:space="preserve">V=iR and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&lt;0.5 mA and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&lt;0.5 mA</m:t>
        </m:r>
      </m:oMath>
      <w:r w:rsidR="00312F5F" w:rsidRPr="002076B9">
        <w:rPr>
          <w:rFonts w:eastAsiaTheme="minorEastAsia"/>
          <w:sz w:val="16"/>
          <w:szCs w:val="16"/>
        </w:rPr>
        <w:t xml:space="preserve"> </w:t>
      </w:r>
    </w:p>
    <w:p w:rsidR="00312F5F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Note that the maximum voltage across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is 25V.  While it may never reach </m:t>
          </m:r>
        </m:oMath>
      </m:oMathPara>
    </w:p>
    <w:p w:rsidR="00312F5F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this value, setting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25V will set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higher, safer values. </m:t>
          </m:r>
        </m:oMath>
      </m:oMathPara>
    </w:p>
    <w:p w:rsidR="00356F6C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=25V→25=0.5mA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d>
        </m:oMath>
      </m:oMathPara>
    </w:p>
    <w:p w:rsidR="00312F5F" w:rsidRPr="002076B9" w:rsidRDefault="000B3F8C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0.0005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50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Kohms</m:t>
          </m:r>
        </m:oMath>
      </m:oMathPara>
    </w:p>
    <w:p w:rsidR="00312F5F" w:rsidRPr="002076B9" w:rsidRDefault="00312F5F" w:rsidP="00E9483A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Repeat for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also get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≥50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Kohms</m:t>
          </m:r>
        </m:oMath>
      </m:oMathPara>
    </w:p>
    <w:p w:rsidR="00356F6C" w:rsidRDefault="00356F6C" w:rsidP="00E9483A">
      <w:pPr>
        <w:jc w:val="center"/>
        <w:rPr>
          <w:rFonts w:eastAsiaTheme="minorEastAsia"/>
        </w:rPr>
      </w:pPr>
    </w:p>
    <w:p w:rsidR="00312F5F" w:rsidRDefault="00312F5F" w:rsidP="00312F5F">
      <w:pPr>
        <w:rPr>
          <w:rFonts w:eastAsiaTheme="minorEastAsia"/>
          <w:b/>
        </w:rPr>
      </w:pPr>
      <w:r w:rsidRPr="00312F5F">
        <w:rPr>
          <w:rFonts w:eastAsiaTheme="minorEastAsia"/>
          <w:b/>
        </w:rPr>
        <w:t>Calculation 1.2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331F1B" w:rsidTr="002076B9">
        <w:tc>
          <w:tcPr>
            <w:tcW w:w="5665" w:type="dxa"/>
          </w:tcPr>
          <w:p w:rsidR="00331F1B" w:rsidRPr="002076B9" w:rsidRDefault="002076B9" w:rsidP="00331F1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 and  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331F1B" w:rsidP="00312F5F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2076B9" w:rsidP="00331F1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Using KVL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 Voltage Law</m:t>
                    </m:r>
                  </m:e>
                </m:d>
              </m:oMath>
            </m:oMathPara>
          </w:p>
        </w:tc>
      </w:tr>
      <w:tr w:rsidR="00331F1B" w:rsidTr="002076B9">
        <w:tc>
          <w:tcPr>
            <w:tcW w:w="5665" w:type="dxa"/>
          </w:tcPr>
          <w:p w:rsidR="002076B9" w:rsidRPr="002076B9" w:rsidRDefault="002076B9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 and  25V=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2076B9" w:rsidP="002076B9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331F1B" w:rsidRDefault="00331F1B" w:rsidP="00312F5F">
            <w:pPr>
              <w:rPr>
                <w:rFonts w:eastAsiaTheme="minorEastAsia"/>
                <w:b/>
              </w:rPr>
            </w:pPr>
          </w:p>
        </w:tc>
      </w:tr>
      <w:tr w:rsidR="00331F1B" w:rsidTr="002076B9">
        <w:tc>
          <w:tcPr>
            <w:tcW w:w="5665" w:type="dxa"/>
          </w:tcPr>
          <w:p w:rsidR="002076B9" w:rsidRPr="002076B9" w:rsidRDefault="000B3F8C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2076B9" w:rsidP="002076B9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</m:t>
                </m:r>
              </m:oMath>
            </m:oMathPara>
          </w:p>
        </w:tc>
      </w:tr>
      <w:tr w:rsidR="00331F1B" w:rsidTr="002076B9">
        <w:tc>
          <w:tcPr>
            <w:tcW w:w="5665" w:type="dxa"/>
          </w:tcPr>
          <w:p w:rsidR="002076B9" w:rsidRPr="002076B9" w:rsidRDefault="000B3F8C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2076B9" w:rsidRPr="002076B9" w:rsidRDefault="002076B9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  <w:p w:rsidR="00331F1B" w:rsidRDefault="00331F1B" w:rsidP="00312F5F">
            <w:pPr>
              <w:rPr>
                <w:rFonts w:eastAsiaTheme="minorEastAsia"/>
                <w:b/>
              </w:rPr>
            </w:pPr>
          </w:p>
        </w:tc>
      </w:tr>
      <w:tr w:rsidR="00331F1B" w:rsidTr="002076B9">
        <w:tc>
          <w:tcPr>
            <w:tcW w:w="5665" w:type="dxa"/>
          </w:tcPr>
          <w:p w:rsidR="002076B9" w:rsidRPr="002076B9" w:rsidRDefault="000B3F8C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Default="00331F1B" w:rsidP="00312F5F">
            <w:pPr>
              <w:rPr>
                <w:rFonts w:eastAsiaTheme="minorEastAsia"/>
                <w:b/>
              </w:rPr>
            </w:pPr>
          </w:p>
        </w:tc>
      </w:tr>
      <w:tr w:rsidR="00331F1B" w:rsidTr="002076B9">
        <w:tc>
          <w:tcPr>
            <w:tcW w:w="5665" w:type="dxa"/>
          </w:tcPr>
          <w:p w:rsidR="002076B9" w:rsidRPr="002076B9" w:rsidRDefault="000B3F8C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:rsidR="00331F1B" w:rsidRPr="002076B9" w:rsidRDefault="00331F1B" w:rsidP="002076B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2076B9" w:rsidP="00312F5F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</m:t>
                </m:r>
              </m:oMath>
            </m:oMathPara>
          </w:p>
        </w:tc>
      </w:tr>
      <w:tr w:rsidR="00331F1B" w:rsidTr="002076B9">
        <w:tc>
          <w:tcPr>
            <w:tcW w:w="5665" w:type="dxa"/>
          </w:tcPr>
          <w:p w:rsidR="002076B9" w:rsidRPr="002076B9" w:rsidRDefault="000B3F8C" w:rsidP="002076B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:rsidR="00331F1B" w:rsidRPr="002076B9" w:rsidRDefault="00331F1B" w:rsidP="00312F5F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331F1B" w:rsidRPr="002076B9" w:rsidRDefault="000B3F8C" w:rsidP="00312F5F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Note that 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</w:tr>
      <w:tr w:rsidR="002076B9" w:rsidTr="002076B9">
        <w:tc>
          <w:tcPr>
            <w:tcW w:w="5665" w:type="dxa"/>
          </w:tcPr>
          <w:p w:rsidR="002076B9" w:rsidRPr="002076B9" w:rsidRDefault="000B3F8C" w:rsidP="002076B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85" w:type="dxa"/>
          </w:tcPr>
          <w:p w:rsidR="002076B9" w:rsidRPr="002076B9" w:rsidRDefault="002076B9" w:rsidP="00312F5F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DB7086" w:rsidTr="002076B9">
        <w:tc>
          <w:tcPr>
            <w:tcW w:w="5665" w:type="dxa"/>
          </w:tcPr>
          <w:p w:rsidR="00DB7086" w:rsidRPr="002076B9" w:rsidRDefault="00DB7086" w:rsidP="002076B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DB7086" w:rsidRPr="002076B9" w:rsidRDefault="00DB7086" w:rsidP="00312F5F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2076B9" w:rsidTr="002076B9">
        <w:tc>
          <w:tcPr>
            <w:tcW w:w="5665" w:type="dxa"/>
          </w:tcPr>
          <w:p w:rsidR="002076B9" w:rsidRPr="00F77F0E" w:rsidRDefault="000B3F8C" w:rsidP="002076B9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85" w:type="dxa"/>
          </w:tcPr>
          <w:p w:rsidR="002076B9" w:rsidRPr="00F77F0E" w:rsidRDefault="00DE7081" w:rsidP="00312F5F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Formula 1.2.1</m:t>
                </m:r>
              </m:oMath>
            </m:oMathPara>
          </w:p>
        </w:tc>
      </w:tr>
    </w:tbl>
    <w:p w:rsidR="00331F1B" w:rsidRDefault="00331F1B" w:rsidP="00312F5F">
      <w:pPr>
        <w:rPr>
          <w:rFonts w:eastAsiaTheme="minorEastAsia"/>
          <w:b/>
        </w:rPr>
      </w:pPr>
    </w:p>
    <w:p w:rsidR="00331F1B" w:rsidRDefault="00687F1B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Calculation 1.3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DE7081" w:rsidTr="00A63876">
        <w:tc>
          <w:tcPr>
            <w:tcW w:w="5665" w:type="dxa"/>
          </w:tcPr>
          <w:p w:rsidR="00DE7081" w:rsidRPr="00DE7081" w:rsidRDefault="000B3F8C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55.9K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177.7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54.9K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180.9 ohms</m:t>
                </m:r>
              </m:oMath>
            </m:oMathPara>
          </w:p>
        </w:tc>
        <w:tc>
          <w:tcPr>
            <w:tcW w:w="3685" w:type="dxa"/>
          </w:tcPr>
          <w:p w:rsidR="00DE7081" w:rsidRPr="002076B9" w:rsidRDefault="00DE7081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Using formula 1.2.1</m:t>
                </m:r>
              </m:oMath>
            </m:oMathPara>
          </w:p>
        </w:tc>
      </w:tr>
    </w:tbl>
    <w:p w:rsidR="00331F1B" w:rsidRDefault="00BF10E4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Calculation 2.1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DE7081" w:rsidTr="00A63876">
        <w:tc>
          <w:tcPr>
            <w:tcW w:w="5665" w:type="dxa"/>
          </w:tcPr>
          <w:p w:rsidR="00DE7081" w:rsidRPr="00DE7081" w:rsidRDefault="00DE7081" w:rsidP="00DE7081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</m:oMath>
            </m:oMathPara>
          </w:p>
          <w:p w:rsidR="00DE7081" w:rsidRPr="00DE7081" w:rsidRDefault="00DE7081" w:rsidP="00DE7081">
            <w:pPr>
              <w:jc w:val="center"/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E7081" w:rsidRPr="002076B9" w:rsidRDefault="00DE7081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Using KVL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 Voltage Law</m:t>
                    </m:r>
                  </m:e>
                </m:d>
              </m:oMath>
            </m:oMathPara>
          </w:p>
        </w:tc>
      </w:tr>
      <w:tr w:rsidR="00DE7081" w:rsidTr="00A63876">
        <w:tc>
          <w:tcPr>
            <w:tcW w:w="5665" w:type="dxa"/>
          </w:tcPr>
          <w:p w:rsidR="00DE7081" w:rsidRPr="002076B9" w:rsidRDefault="00DE7081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</m:oMath>
            </m:oMathPara>
          </w:p>
          <w:p w:rsidR="00DE7081" w:rsidRPr="002076B9" w:rsidRDefault="00DE7081" w:rsidP="00A63876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DE7081" w:rsidRPr="00BF10E4" w:rsidRDefault="00BF10E4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 Law.  Note that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</m:oMath>
            </m:oMathPara>
          </w:p>
        </w:tc>
      </w:tr>
      <w:tr w:rsidR="00DE7081" w:rsidTr="00A63876">
        <w:tc>
          <w:tcPr>
            <w:tcW w:w="5665" w:type="dxa"/>
          </w:tcPr>
          <w:p w:rsidR="00BF10E4" w:rsidRPr="00BF10E4" w:rsidRDefault="000B3F8C" w:rsidP="00A63876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  <w:p w:rsidR="00DE7081" w:rsidRPr="00BF10E4" w:rsidRDefault="00BF10E4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85" w:type="dxa"/>
          </w:tcPr>
          <w:p w:rsidR="00DE7081" w:rsidRPr="002076B9" w:rsidRDefault="00BF10E4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Formula 2.1.1</m:t>
                </m:r>
              </m:oMath>
            </m:oMathPara>
          </w:p>
        </w:tc>
      </w:tr>
      <w:tr w:rsidR="00DE7081" w:rsidTr="00A63876">
        <w:tc>
          <w:tcPr>
            <w:tcW w:w="5665" w:type="dxa"/>
          </w:tcPr>
          <w:p w:rsidR="00BF10E4" w:rsidRPr="00BF10E4" w:rsidRDefault="000B3F8C" w:rsidP="00BF10E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180.9)(0.5mA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9819 ohms</m:t>
                </m:r>
              </m:oMath>
            </m:oMathPara>
          </w:p>
          <w:p w:rsidR="00DE7081" w:rsidRPr="002076B9" w:rsidRDefault="00DE7081" w:rsidP="00BF10E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DE7081" w:rsidRPr="00BF10E4" w:rsidRDefault="00BF10E4" w:rsidP="00BF10E4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2.1.1, with V=5 Volts</m:t>
                </m:r>
              </m:oMath>
            </m:oMathPara>
          </w:p>
        </w:tc>
      </w:tr>
      <w:tr w:rsidR="00BF10E4" w:rsidTr="00A63876">
        <w:tc>
          <w:tcPr>
            <w:tcW w:w="5665" w:type="dxa"/>
          </w:tcPr>
          <w:p w:rsidR="00BF10E4" w:rsidRPr="00BF10E4" w:rsidRDefault="000B3F8C" w:rsidP="00BF10E4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25-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180.9)(0.5mA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49819 ohms</m:t>
                </m:r>
              </m:oMath>
            </m:oMathPara>
          </w:p>
          <w:p w:rsidR="00BF10E4" w:rsidRPr="002076B9" w:rsidRDefault="00BF10E4" w:rsidP="00BF10E4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BF10E4" w:rsidRPr="00BF10E4" w:rsidRDefault="00BF10E4" w:rsidP="00BF10E4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2.1.1, with V=25 Volts</m:t>
                </m:r>
              </m:oMath>
            </m:oMathPara>
          </w:p>
        </w:tc>
      </w:tr>
    </w:tbl>
    <w:p w:rsidR="00DE7081" w:rsidRDefault="00DE7081" w:rsidP="00312F5F">
      <w:pPr>
        <w:rPr>
          <w:rFonts w:eastAsiaTheme="minorEastAsia"/>
          <w:b/>
        </w:rPr>
      </w:pPr>
    </w:p>
    <w:p w:rsidR="00790AC3" w:rsidRDefault="00790AC3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Calculation 2.2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790AC3" w:rsidRPr="002076B9" w:rsidTr="00A63876">
        <w:tc>
          <w:tcPr>
            <w:tcW w:w="5665" w:type="dxa"/>
          </w:tcPr>
          <w:p w:rsidR="00790AC3" w:rsidRPr="00DE7081" w:rsidRDefault="00790AC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=5V,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=0.5mA,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=0.5mA</m:t>
                </m:r>
              </m:oMath>
            </m:oMathPara>
          </w:p>
          <w:p w:rsidR="00790AC3" w:rsidRPr="00DE7081" w:rsidRDefault="00790AC3" w:rsidP="00A63876">
            <w:pPr>
              <w:jc w:val="center"/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790AC3" w:rsidRPr="002076B9" w:rsidRDefault="00790AC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790AC3" w:rsidRPr="00BF10E4" w:rsidTr="00A63876">
        <w:tc>
          <w:tcPr>
            <w:tcW w:w="5665" w:type="dxa"/>
          </w:tcPr>
          <w:p w:rsidR="00790AC3" w:rsidRPr="002076B9" w:rsidRDefault="000B3F8C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  <w:p w:rsidR="00790AC3" w:rsidRPr="002076B9" w:rsidRDefault="00790AC3" w:rsidP="00A63876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790AC3" w:rsidRPr="00BF10E4" w:rsidRDefault="00790AC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 Law. </m:t>
                </m:r>
              </m:oMath>
            </m:oMathPara>
          </w:p>
        </w:tc>
      </w:tr>
      <w:tr w:rsidR="00790AC3" w:rsidRPr="002076B9" w:rsidTr="00A63876">
        <w:tc>
          <w:tcPr>
            <w:tcW w:w="5665" w:type="dxa"/>
          </w:tcPr>
          <w:p w:rsidR="00790AC3" w:rsidRPr="00790AC3" w:rsidRDefault="000B3F8C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  <w:p w:rsidR="00790AC3" w:rsidRPr="00BF10E4" w:rsidRDefault="00790AC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85" w:type="dxa"/>
          </w:tcPr>
          <w:p w:rsidR="00790AC3" w:rsidRPr="002076B9" w:rsidRDefault="00790AC3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Formula 2.2.1 , where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=(i-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790AC3" w:rsidRPr="00BF10E4" w:rsidTr="00A63876">
        <w:tc>
          <w:tcPr>
            <w:tcW w:w="5665" w:type="dxa"/>
          </w:tcPr>
          <w:p w:rsidR="00790AC3" w:rsidRPr="00790AC3" w:rsidRDefault="000B3F8C" w:rsidP="00790AC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50mA-.5mA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101.01 ohms</m:t>
                </m:r>
              </m:oMath>
            </m:oMathPara>
          </w:p>
          <w:p w:rsidR="00790AC3" w:rsidRPr="002076B9" w:rsidRDefault="00790AC3" w:rsidP="00A63876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790AC3" w:rsidRPr="00BF10E4" w:rsidRDefault="00654D3D" w:rsidP="00A63876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2.2.1, with i=50 mA</m:t>
                </m:r>
              </m:oMath>
            </m:oMathPara>
          </w:p>
        </w:tc>
      </w:tr>
      <w:tr w:rsidR="00654D3D" w:rsidRPr="00BF10E4" w:rsidTr="00A63876">
        <w:tc>
          <w:tcPr>
            <w:tcW w:w="5665" w:type="dxa"/>
          </w:tcPr>
          <w:p w:rsidR="00654D3D" w:rsidRPr="00790AC3" w:rsidRDefault="000B3F8C" w:rsidP="00654D3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500mA-.5mA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10.101 ohms</m:t>
                </m:r>
              </m:oMath>
            </m:oMathPara>
          </w:p>
          <w:p w:rsidR="00654D3D" w:rsidRPr="002076B9" w:rsidRDefault="00654D3D" w:rsidP="00654D3D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654D3D" w:rsidRPr="00BF10E4" w:rsidRDefault="00654D3D" w:rsidP="00654D3D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Apply formula 2.2.1, with i=500 mA</m:t>
                </m:r>
              </m:oMath>
            </m:oMathPara>
          </w:p>
        </w:tc>
      </w:tr>
      <w:tr w:rsidR="00654D3D" w:rsidRPr="00BF10E4" w:rsidTr="00A63876">
        <w:tc>
          <w:tcPr>
            <w:tcW w:w="9350" w:type="dxa"/>
            <w:gridSpan w:val="2"/>
          </w:tcPr>
          <w:p w:rsidR="00654D3D" w:rsidRDefault="00654D3D" w:rsidP="00654D3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Note that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.  KVL applies to the same loop as it did in Calculation 2.1.  Therefore,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9819 ohms</m:t>
                </m:r>
              </m:oMath>
            </m:oMathPara>
          </w:p>
        </w:tc>
      </w:tr>
      <w:tr w:rsidR="00654D3D" w:rsidRPr="00BF10E4" w:rsidTr="00A63876">
        <w:tc>
          <w:tcPr>
            <w:tcW w:w="5665" w:type="dxa"/>
          </w:tcPr>
          <w:p w:rsidR="00654D3D" w:rsidRPr="00790AC3" w:rsidRDefault="00654D3D" w:rsidP="00654D3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654D3D" w:rsidRDefault="00654D3D" w:rsidP="00654D3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:rsidR="00790AC3" w:rsidRDefault="00790AC3" w:rsidP="00312F5F">
      <w:pPr>
        <w:rPr>
          <w:rFonts w:eastAsiaTheme="minorEastAsia"/>
          <w:b/>
        </w:rPr>
      </w:pPr>
    </w:p>
    <w:p w:rsidR="00995E16" w:rsidRDefault="00995E16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</w:t>
      </w:r>
      <w:r w:rsidR="00C61443">
        <w:rPr>
          <w:rFonts w:eastAsiaTheme="minorEastAsia"/>
          <w:b/>
        </w:rPr>
        <w:t>n 3.1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C61443" w:rsidTr="00A63876">
        <w:tc>
          <w:tcPr>
            <w:tcW w:w="5665" w:type="dxa"/>
          </w:tcPr>
          <w:p w:rsidR="00C61443" w:rsidRPr="002076B9" w:rsidRDefault="00C6144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P=Vi</m:t>
                </m:r>
              </m:oMath>
            </m:oMathPara>
          </w:p>
          <w:p w:rsidR="00C61443" w:rsidRPr="002076B9" w:rsidRDefault="00C61443" w:rsidP="00A63876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A63876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Definition of Power</m:t>
                </m:r>
              </m:oMath>
            </m:oMathPara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1.5=25i</m:t>
                </m:r>
              </m:oMath>
            </m:oMathPara>
          </w:p>
          <w:p w:rsidR="00C61443" w:rsidRPr="002076B9" w:rsidRDefault="00C61443" w:rsidP="00A63876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3685" w:type="dxa"/>
          </w:tcPr>
          <w:p w:rsidR="00C61443" w:rsidRDefault="00C61443" w:rsidP="00A63876">
            <w:pPr>
              <w:rPr>
                <w:rFonts w:eastAsiaTheme="minorEastAsia"/>
                <w:b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A63876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i=60 mA</m:t>
                </m:r>
              </m:oMath>
            </m:oMathPara>
          </w:p>
          <w:p w:rsidR="00C61443" w:rsidRPr="002076B9" w:rsidRDefault="00C61443" w:rsidP="00A63876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C704CD" w:rsidTr="00A63876">
        <w:tc>
          <w:tcPr>
            <w:tcW w:w="5665" w:type="dxa"/>
          </w:tcPr>
          <w:p w:rsidR="00C704CD" w:rsidRPr="00C704CD" w:rsidRDefault="00C704CD" w:rsidP="00A6387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=50mA and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=40mA</m:t>
                </m:r>
              </m:oMath>
            </m:oMathPara>
          </w:p>
        </w:tc>
        <w:tc>
          <w:tcPr>
            <w:tcW w:w="3685" w:type="dxa"/>
          </w:tcPr>
          <w:p w:rsidR="00C704CD" w:rsidRPr="00C704CD" w:rsidRDefault="00C704CD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Via KCL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s Current Law</m:t>
                    </m:r>
                  </m:e>
                </m:d>
              </m:oMath>
            </m:oMathPara>
          </w:p>
        </w:tc>
      </w:tr>
      <w:tr w:rsidR="00C704CD" w:rsidTr="00A63876">
        <w:tc>
          <w:tcPr>
            <w:tcW w:w="5665" w:type="dxa"/>
          </w:tcPr>
          <w:p w:rsidR="00C704CD" w:rsidRDefault="00C704CD" w:rsidP="00A6387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C704CD" w:rsidRPr="002076B9" w:rsidRDefault="00C704CD" w:rsidP="00A63876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25V=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l2</m:t>
                    </m:r>
                  </m:sub>
                </m:sSub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Using KVL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Kirchhof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 Voltage Law</m:t>
                    </m:r>
                  </m:e>
                </m:d>
              </m:oMath>
            </m:oMathPara>
          </w:p>
        </w:tc>
      </w:tr>
      <w:tr w:rsidR="00C61443" w:rsidTr="00A63876">
        <w:tc>
          <w:tcPr>
            <w:tcW w:w="5665" w:type="dxa"/>
          </w:tcPr>
          <w:p w:rsidR="00C61443" w:rsidRPr="002076B9" w:rsidRDefault="000B3F8C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=25-10-12=3V</m:t>
                </m:r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Default="00C61443" w:rsidP="00C61443">
            <w:pPr>
              <w:rPr>
                <w:rFonts w:eastAsiaTheme="minorEastAsia"/>
                <w:b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0B3F8C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60mA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50 ohms</m:t>
                </m:r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Use Oh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</m:t>
                </m:r>
              </m:oMath>
            </m:oMathPara>
          </w:p>
        </w:tc>
      </w:tr>
      <w:tr w:rsidR="00C61443" w:rsidTr="00A63876">
        <w:tc>
          <w:tcPr>
            <w:tcW w:w="5665" w:type="dxa"/>
          </w:tcPr>
          <w:p w:rsidR="00C61443" w:rsidRPr="002076B9" w:rsidRDefault="000B3F8C" w:rsidP="00C61443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K ohm</m:t>
                </m:r>
              </m:oMath>
            </m:oMathPara>
          </w:p>
          <w:p w:rsidR="00C61443" w:rsidRPr="002076B9" w:rsidRDefault="00C61443" w:rsidP="00C61443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704CD" w:rsidRPr="002076B9" w:rsidRDefault="000B3F8C" w:rsidP="00C704C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600 ohm</m:t>
                </m:r>
              </m:oMath>
            </m:oMathPara>
          </w:p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2076B9" w:rsidRDefault="00C61443" w:rsidP="00C61443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C61443" w:rsidTr="00A63876">
        <w:tc>
          <w:tcPr>
            <w:tcW w:w="5665" w:type="dxa"/>
          </w:tcPr>
          <w:p w:rsidR="00C704CD" w:rsidRPr="002076B9" w:rsidRDefault="000B3F8C" w:rsidP="00C704C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200 ohm</m:t>
                </m:r>
              </m:oMath>
            </m:oMathPara>
          </w:p>
          <w:p w:rsidR="00C61443" w:rsidRPr="00F77F0E" w:rsidRDefault="00C61443" w:rsidP="00C61443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61443" w:rsidRPr="00F77F0E" w:rsidRDefault="00C61443" w:rsidP="00C61443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</w:tr>
      <w:tr w:rsidR="00C704CD" w:rsidTr="00A63876">
        <w:tc>
          <w:tcPr>
            <w:tcW w:w="5665" w:type="dxa"/>
          </w:tcPr>
          <w:p w:rsidR="00C704CD" w:rsidRPr="002076B9" w:rsidRDefault="000B3F8C" w:rsidP="00C704C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40mA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300 ohm</m:t>
                </m:r>
              </m:oMath>
            </m:oMathPara>
          </w:p>
          <w:p w:rsidR="00C704CD" w:rsidRPr="00C704CD" w:rsidRDefault="00C704CD" w:rsidP="00C704CD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  <w:tc>
          <w:tcPr>
            <w:tcW w:w="3685" w:type="dxa"/>
          </w:tcPr>
          <w:p w:rsidR="00C704CD" w:rsidRPr="00F77F0E" w:rsidRDefault="00C704CD" w:rsidP="00C61443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</w:p>
        </w:tc>
      </w:tr>
    </w:tbl>
    <w:p w:rsidR="00995E16" w:rsidRDefault="00995E16" w:rsidP="00312F5F">
      <w:pPr>
        <w:rPr>
          <w:rFonts w:eastAsiaTheme="minorEastAsia"/>
          <w:b/>
        </w:rPr>
      </w:pPr>
    </w:p>
    <w:p w:rsidR="00ED6CFA" w:rsidRDefault="00A63876" w:rsidP="00312F5F">
      <w:pPr>
        <w:rPr>
          <w:rFonts w:eastAsiaTheme="minorEastAsia"/>
          <w:b/>
        </w:rPr>
      </w:pPr>
      <w:r>
        <w:rPr>
          <w:rFonts w:eastAsiaTheme="minorEastAsia"/>
          <w:b/>
        </w:rPr>
        <w:t>Calculation 3.2</w:t>
      </w:r>
    </w:p>
    <w:p w:rsidR="00201C20" w:rsidRPr="00201C20" w:rsidRDefault="00201C20" w:rsidP="00201C20">
      <w:pPr>
        <w:jc w:val="center"/>
        <w:rPr>
          <w:rFonts w:eastAsiaTheme="minorEastAsia"/>
          <w:sz w:val="16"/>
          <w:szCs w:val="16"/>
        </w:rPr>
      </w:pPr>
      <w:r w:rsidRPr="00201C20">
        <w:rPr>
          <w:rFonts w:eastAsiaTheme="minorEastAsia"/>
          <w:sz w:val="16"/>
          <w:szCs w:val="16"/>
        </w:rPr>
        <w:t>Note: Definition of Voltage Regulation (V.R.) as follows:</w:t>
      </w:r>
    </w:p>
    <w:p w:rsidR="00201C20" w:rsidRPr="00201C20" w:rsidRDefault="00201C20" w:rsidP="00201C20">
      <w:pPr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VR=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oc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*100%</m:t>
          </m:r>
        </m:oMath>
      </m:oMathPara>
    </w:p>
    <w:p w:rsidR="00201C20" w:rsidRPr="00201C20" w:rsidRDefault="00201C20" w:rsidP="00201C20">
      <w:pPr>
        <w:rPr>
          <w:rFonts w:eastAsiaTheme="minorEastAsia"/>
          <w:b/>
          <w:sz w:val="16"/>
          <w:szCs w:val="1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V.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R.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0c1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*100%= 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8.76-9.93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9.93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*100%=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12%</m:t>
          </m:r>
        </m:oMath>
      </m:oMathPara>
    </w:p>
    <w:p w:rsidR="00201C20" w:rsidRPr="00201C20" w:rsidRDefault="00201C20" w:rsidP="00201C20">
      <w:pPr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V.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R.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0c2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*100%= 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14.21-12.31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12.31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*100%=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15%</m:t>
          </m:r>
        </m:oMath>
      </m:oMathPara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C34BC2" w:rsidRDefault="00C34BC2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201C20" w:rsidRDefault="00201C20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23E3C" w:rsidRDefault="00823E3C" w:rsidP="008E5469">
      <w:pPr>
        <w:rPr>
          <w:b/>
        </w:rPr>
      </w:pPr>
    </w:p>
    <w:p w:rsidR="008E5469" w:rsidRDefault="000B3F8C" w:rsidP="008E5469">
      <w:pPr>
        <w:rPr>
          <w:b/>
        </w:rPr>
      </w:pPr>
      <w:r>
        <w:rPr>
          <w:b/>
        </w:rPr>
        <w:lastRenderedPageBreak/>
        <w:pict>
          <v:rect id="_x0000_i1033" style="width:0;height:1.5pt" o:hralign="center" o:hrstd="t" o:hr="t" fillcolor="#a0a0a0" stroked="f"/>
        </w:pict>
      </w:r>
    </w:p>
    <w:p w:rsidR="008E5469" w:rsidRPr="008E5469" w:rsidRDefault="008E5469" w:rsidP="008E5469">
      <w:pPr>
        <w:jc w:val="center"/>
        <w:rPr>
          <w:b/>
        </w:rPr>
      </w:pPr>
      <w:r>
        <w:rPr>
          <w:b/>
        </w:rPr>
        <w:t>Discussion of Results</w:t>
      </w:r>
    </w:p>
    <w:p w:rsidR="008E5469" w:rsidRDefault="000B3F8C" w:rsidP="008E5469">
      <w:pPr>
        <w:rPr>
          <w:b/>
        </w:rPr>
      </w:pPr>
      <w:r>
        <w:rPr>
          <w:b/>
        </w:rPr>
        <w:pict>
          <v:rect id="_x0000_i1034" style="width:0;height:1.5pt" o:hralign="center" o:hrstd="t" o:hr="t" fillcolor="#a0a0a0" stroked="f"/>
        </w:pict>
      </w:r>
    </w:p>
    <w:p w:rsidR="008E5469" w:rsidRDefault="008E5469" w:rsidP="008E5469">
      <w:pPr>
        <w:rPr>
          <w:b/>
        </w:rPr>
      </w:pPr>
    </w:p>
    <w:p w:rsidR="003E26C9" w:rsidRDefault="000C22D8" w:rsidP="008E5469">
      <w:pPr>
        <w:rPr>
          <w:b/>
        </w:rPr>
      </w:pPr>
      <w:r>
        <w:rPr>
          <w:b/>
        </w:rPr>
        <w:t>Part 1:</w:t>
      </w:r>
    </w:p>
    <w:p w:rsidR="00884E0C" w:rsidRDefault="005F0031" w:rsidP="008E5469">
      <w:r>
        <w:t xml:space="preserve">The experiment went as expected. </w:t>
      </w:r>
      <w:r w:rsidR="00DB266F">
        <w:t xml:space="preserve">The resistance of the galvanometer was found by using a Wheatstone bridge circuit. </w:t>
      </w:r>
      <w:r>
        <w:t xml:space="preserve">There was a bit of a snag with the galvanometer and potentiometer units. The first galvanometer </w:t>
      </w:r>
      <w:r w:rsidR="0050290B">
        <w:t>unit had a very st</w:t>
      </w:r>
      <w:r w:rsidR="00417894">
        <w:t xml:space="preserve">range and volatile dial reading, and the first two potentiometer units were unable to reduce the read voltage to a near-zero value. After a bit of frustration, both the galvanometer and potentiometer </w:t>
      </w:r>
      <w:r w:rsidR="0050290B">
        <w:t>unit</w:t>
      </w:r>
      <w:r w:rsidR="00417894">
        <w:t>s were</w:t>
      </w:r>
      <w:r w:rsidR="00884E0C">
        <w:t xml:space="preserve"> replaced with </w:t>
      </w:r>
      <w:r w:rsidR="0050290B">
        <w:t>working unit</w:t>
      </w:r>
      <w:r w:rsidR="00417894">
        <w:t>s</w:t>
      </w:r>
      <w:r w:rsidR="0050290B">
        <w:t>.</w:t>
      </w:r>
      <w:r w:rsidR="00417894">
        <w:t xml:space="preserve"> </w:t>
      </w:r>
    </w:p>
    <w:p w:rsidR="00884E0C" w:rsidRDefault="00884E0C" w:rsidP="008E5469"/>
    <w:p w:rsidR="00BD30CB" w:rsidRPr="00C333B4" w:rsidRDefault="00BD30CB" w:rsidP="008E5469">
      <w:pPr>
        <w:rPr>
          <w:b/>
        </w:rPr>
      </w:pPr>
      <w:r w:rsidRPr="00C333B4">
        <w:rPr>
          <w:b/>
        </w:rPr>
        <w:t>Part 2:</w:t>
      </w:r>
    </w:p>
    <w:p w:rsidR="000C22D8" w:rsidRPr="005F0031" w:rsidRDefault="00B12A49" w:rsidP="008E5469">
      <w:r>
        <w:t>The experiment</w:t>
      </w:r>
      <w:r w:rsidR="00DB266F">
        <w:t>s</w:t>
      </w:r>
      <w:r>
        <w:t xml:space="preserve"> went as expected. </w:t>
      </w:r>
      <w:r w:rsidR="00DB266F">
        <w:t>The galvanometer voltmeter and ammeter were successfully created, and by using the selected resistors the galvanometer’s dial was successfully limited to its 0.5mA range.</w:t>
      </w:r>
    </w:p>
    <w:p w:rsidR="003E26C9" w:rsidRDefault="003E26C9" w:rsidP="008E5469">
      <w:pPr>
        <w:rPr>
          <w:b/>
        </w:rPr>
      </w:pPr>
    </w:p>
    <w:p w:rsidR="00DB266F" w:rsidRDefault="00DB266F" w:rsidP="008E5469">
      <w:pPr>
        <w:rPr>
          <w:b/>
        </w:rPr>
      </w:pPr>
      <w:r>
        <w:rPr>
          <w:b/>
        </w:rPr>
        <w:t>Part 3:</w:t>
      </w:r>
    </w:p>
    <w:p w:rsidR="00DB266F" w:rsidRPr="00534C1A" w:rsidRDefault="00EF69DD" w:rsidP="008E5469">
      <w:r>
        <w:t xml:space="preserve">The measured voltage across </w:t>
      </w:r>
      <w:r w:rsidRPr="00EF69DD">
        <w:t>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l1</w:t>
      </w:r>
      <w:r>
        <w:t xml:space="preserve"> was 9.93V</w:t>
      </w:r>
      <w:r w:rsidR="00F72E1C">
        <w:t>,</w:t>
      </w:r>
      <w:r>
        <w:t xml:space="preserve"> and across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l2</w:t>
      </w:r>
      <w:r w:rsidR="00442357">
        <w:t xml:space="preserve"> was 12.31V, which are</w:t>
      </w:r>
      <w:r>
        <w:t xml:space="preserve"> comparable to the theoretical values of 10V and 12V respectively. </w:t>
      </w:r>
      <w:r w:rsidR="00D516E9" w:rsidRPr="00EF69DD">
        <w:t>While</w:t>
      </w:r>
      <w:r w:rsidR="00D516E9">
        <w:t xml:space="preserve"> the</w:t>
      </w:r>
      <w:r w:rsidR="00F9472B">
        <w:t xml:space="preserve"> calculated</w:t>
      </w:r>
      <w:r w:rsidR="00D516E9">
        <w:t xml:space="preserve"> Voltage Regulation values, 12% and 15%, were within the acceptable thresholds of &lt; 2</w:t>
      </w:r>
      <w:r w:rsidR="00F9472B">
        <w:t xml:space="preserve">0%, they were far from ideal. </w:t>
      </w:r>
      <w:r w:rsidR="00534C1A">
        <w:t>It’s interesting that the voltage increased across R</w:t>
      </w:r>
      <w:r w:rsidR="00534C1A">
        <w:rPr>
          <w:vertAlign w:val="subscript"/>
        </w:rPr>
        <w:t>2</w:t>
      </w:r>
      <w:r w:rsidR="00534C1A">
        <w:t xml:space="preserve"> and decreased across R</w:t>
      </w:r>
      <w:r w:rsidR="00534C1A">
        <w:rPr>
          <w:vertAlign w:val="subscript"/>
        </w:rPr>
        <w:t>1</w:t>
      </w:r>
      <w:r w:rsidR="00534C1A">
        <w:t xml:space="preserve"> when the load resistors were removed. </w:t>
      </w:r>
      <w:r w:rsidR="00AE30BA">
        <w:t xml:space="preserve">Using Ohm’s law, the current </w:t>
      </w:r>
      <w:r w:rsidR="00674B24">
        <w:t>through Figure 3.2a is found to be 60mA, however, the current through Fi</w:t>
      </w:r>
      <w:r w:rsidR="001C1857">
        <w:t>gure 3.2b is found to be only 44</w:t>
      </w:r>
      <w:r w:rsidR="00674B24">
        <w:t>mA.</w:t>
      </w: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9E0073" w:rsidRDefault="009E0073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3E26C9" w:rsidRDefault="003E26C9" w:rsidP="008E5469">
      <w:pPr>
        <w:rPr>
          <w:b/>
        </w:rPr>
      </w:pPr>
    </w:p>
    <w:p w:rsidR="008E5469" w:rsidRDefault="000B3F8C" w:rsidP="008E5469">
      <w:pPr>
        <w:rPr>
          <w:b/>
        </w:rPr>
      </w:pPr>
      <w:r>
        <w:rPr>
          <w:b/>
        </w:rPr>
        <w:lastRenderedPageBreak/>
        <w:pict>
          <v:rect id="_x0000_i1035" style="width:0;height:1.5pt" o:hralign="center" o:hrstd="t" o:hr="t" fillcolor="#a0a0a0" stroked="f"/>
        </w:pict>
      </w:r>
    </w:p>
    <w:p w:rsidR="008E5469" w:rsidRPr="008E5469" w:rsidRDefault="008E5469" w:rsidP="008E5469">
      <w:pPr>
        <w:jc w:val="center"/>
        <w:rPr>
          <w:b/>
        </w:rPr>
      </w:pPr>
      <w:r>
        <w:rPr>
          <w:b/>
        </w:rPr>
        <w:t>Appendix</w:t>
      </w:r>
    </w:p>
    <w:p w:rsidR="008E5469" w:rsidRDefault="000B3F8C" w:rsidP="008E5469">
      <w:pPr>
        <w:rPr>
          <w:b/>
        </w:rPr>
      </w:pPr>
      <w:r>
        <w:rPr>
          <w:b/>
        </w:rPr>
        <w:pict>
          <v:rect id="_x0000_i1036" style="width:0;height:1.5pt" o:hralign="center" o:bullet="t" o:hrstd="t" o:hr="t" fillcolor="#a0a0a0" stroked="f"/>
        </w:pict>
      </w:r>
    </w:p>
    <w:p w:rsidR="00CE13F5" w:rsidRDefault="00CE13F5" w:rsidP="008E5469">
      <w:pPr>
        <w:rPr>
          <w:b/>
        </w:rPr>
      </w:pPr>
    </w:p>
    <w:p w:rsidR="00CE13F5" w:rsidRDefault="00A62CE7" w:rsidP="008E5469">
      <w:r>
        <w:t>Q: A particular galvanometer serves as a 2-V full scale voltmeter when a 2500 ohm is used as a multiplier resistor and it serves a 0.5 A ammeter when a 0.22 ohm shunt resistor is used. Determine the internal resistance of the galvanometer and the current required to produce full scale deflection.</w:t>
      </w:r>
    </w:p>
    <w:p w:rsidR="00A62CE7" w:rsidRDefault="00A62CE7" w:rsidP="008E5469"/>
    <w:p w:rsidR="00A62CE7" w:rsidRDefault="0041486A" w:rsidP="0041486A">
      <w:pPr>
        <w:jc w:val="center"/>
      </w:pPr>
      <w:r>
        <w:rPr>
          <w:noProof/>
        </w:rPr>
        <w:drawing>
          <wp:inline distT="0" distB="0" distL="0" distR="0">
            <wp:extent cx="5943600" cy="2829793"/>
            <wp:effectExtent l="0" t="0" r="0" b="8890"/>
            <wp:docPr id="3" name="Picture 3" descr="C:\Users\jared\AppData\Local\Microsoft\Windows\INetCache\Content.Word\EngrM20-Lab1-Appen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red\AppData\Local\Microsoft\Windows\INetCache\Content.Word\EngrM20-Lab1-Appendi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D558FB" w:rsidTr="00D558FB">
        <w:tc>
          <w:tcPr>
            <w:tcW w:w="4500" w:type="dxa"/>
          </w:tcPr>
          <w:p w:rsidR="00D558FB" w:rsidRPr="002076B9" w:rsidRDefault="000B3F8C" w:rsidP="008605E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 .22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  <w:p w:rsidR="00D558FB" w:rsidRPr="002076B9" w:rsidRDefault="00D558FB" w:rsidP="008605E9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8605E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KVL and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Ohm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 Law      1.1</m:t>
                </m:r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58FB" w:rsidRPr="002076B9" w:rsidRDefault="00D558FB" w:rsidP="008605E9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→0.5A=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 .5-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  <w:p w:rsidR="00D558FB" w:rsidRPr="002076B9" w:rsidRDefault="00D558FB" w:rsidP="008605E9">
            <w:pPr>
              <w:tabs>
                <w:tab w:val="left" w:pos="2028"/>
              </w:tabs>
              <w:jc w:val="right"/>
              <w:rPr>
                <w:rFonts w:eastAsiaTheme="minorEastAsia"/>
                <w:b/>
                <w:sz w:val="16"/>
                <w:szCs w:val="16"/>
              </w:rPr>
            </w:pPr>
            <w:r w:rsidRPr="002076B9">
              <w:rPr>
                <w:rFonts w:eastAsiaTheme="minorEastAsia"/>
                <w:b/>
                <w:sz w:val="16"/>
                <w:szCs w:val="16"/>
              </w:rPr>
              <w:tab/>
            </w:r>
          </w:p>
        </w:tc>
        <w:tc>
          <w:tcPr>
            <w:tcW w:w="4850" w:type="dxa"/>
          </w:tcPr>
          <w:p w:rsidR="00D558FB" w:rsidRPr="00D558FB" w:rsidRDefault="00D558FB" w:rsidP="008605E9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KCL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                                    1.2</w:t>
            </w:r>
          </w:p>
        </w:tc>
      </w:tr>
      <w:tr w:rsidR="00D558FB" w:rsidTr="00D558FB">
        <w:tc>
          <w:tcPr>
            <w:tcW w:w="4500" w:type="dxa"/>
          </w:tcPr>
          <w:p w:rsidR="00D558FB" w:rsidRPr="002076B9" w:rsidRDefault="00D558FB" w:rsidP="00D558FB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→2=2500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=2-2500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D558FB" w:rsidRDefault="00D558FB" w:rsidP="00D558FB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KVL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                                    1.3</w:t>
            </w:r>
          </w:p>
        </w:tc>
      </w:tr>
      <w:tr w:rsidR="00D558FB" w:rsidTr="00D558FB">
        <w:tc>
          <w:tcPr>
            <w:tcW w:w="4500" w:type="dxa"/>
          </w:tcPr>
          <w:p w:rsidR="00D558FB" w:rsidRPr="00C704CD" w:rsidRDefault="00D558FB" w:rsidP="00D558FB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.22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=2-2500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850" w:type="dxa"/>
          </w:tcPr>
          <w:p w:rsidR="00D558FB" w:rsidRPr="00C704CD" w:rsidRDefault="00D558FB" w:rsidP="00D558FB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Combine 1.1 and 1.3</m:t>
                </m:r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58FB" w:rsidRDefault="00D558FB" w:rsidP="00D558FB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D558FB">
            <w:pPr>
              <w:jc w:val="right"/>
              <w:rPr>
                <w:rFonts w:eastAsiaTheme="minorEastAsia"/>
                <w:sz w:val="16"/>
                <w:szCs w:val="16"/>
              </w:rPr>
            </w:pPr>
          </w:p>
        </w:tc>
      </w:tr>
      <w:tr w:rsidR="00D558FB" w:rsidTr="00D558FB">
        <w:tc>
          <w:tcPr>
            <w:tcW w:w="4500" w:type="dxa"/>
          </w:tcPr>
          <w:p w:rsidR="00D558FB" w:rsidRPr="002076B9" w:rsidRDefault="00D558FB" w:rsidP="00D558FB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.22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.5-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=2-2500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D558F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Insert 1.2 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58FB" w:rsidRPr="00D558FB" w:rsidRDefault="000B3F8C" w:rsidP="00D558FB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 0.756 mA</m:t>
                </m:r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58FB" w:rsidP="00D558FB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Solve for Current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</w:tc>
      </w:tr>
      <w:tr w:rsidR="00D558FB" w:rsidTr="00D558FB">
        <w:tc>
          <w:tcPr>
            <w:tcW w:w="4500" w:type="dxa"/>
          </w:tcPr>
          <w:p w:rsidR="00D5089E" w:rsidRPr="002076B9" w:rsidRDefault="00D5089E" w:rsidP="00D5089E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(0.756 mA)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=2-2500(0.756 mA) </m:t>
                </m:r>
              </m:oMath>
            </m:oMathPara>
          </w:p>
          <w:p w:rsidR="00D558FB" w:rsidRPr="002076B9" w:rsidRDefault="00D558FB" w:rsidP="00D558FB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58FB" w:rsidRPr="002076B9" w:rsidRDefault="00D5089E" w:rsidP="00D558FB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Substitue found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value into 1.3</m:t>
                </m:r>
              </m:oMath>
            </m:oMathPara>
          </w:p>
        </w:tc>
      </w:tr>
      <w:tr w:rsidR="00D5089E" w:rsidTr="00D558FB">
        <w:tc>
          <w:tcPr>
            <w:tcW w:w="4500" w:type="dxa"/>
          </w:tcPr>
          <w:p w:rsidR="00D5089E" w:rsidRPr="00D558FB" w:rsidRDefault="000B3F8C" w:rsidP="00D5089E">
            <w:pPr>
              <w:rPr>
                <w:rFonts w:eastAsiaTheme="minorEastAsia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 145.5 ohms</m:t>
                </m:r>
              </m:oMath>
            </m:oMathPara>
          </w:p>
          <w:p w:rsidR="00D5089E" w:rsidRPr="002076B9" w:rsidRDefault="00D5089E" w:rsidP="00D5089E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  <w:tc>
          <w:tcPr>
            <w:tcW w:w="4850" w:type="dxa"/>
          </w:tcPr>
          <w:p w:rsidR="00D5089E" w:rsidRPr="002076B9" w:rsidRDefault="00D5089E" w:rsidP="00D5089E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Solve for Resistance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g</m:t>
                    </m:r>
                  </m:sub>
                </m:sSub>
              </m:oMath>
            </m:oMathPara>
          </w:p>
        </w:tc>
      </w:tr>
    </w:tbl>
    <w:p w:rsidR="009066E8" w:rsidRDefault="009066E8" w:rsidP="0041486A">
      <w:pPr>
        <w:jc w:val="center"/>
      </w:pPr>
    </w:p>
    <w:p w:rsidR="00D5089E" w:rsidRPr="00A62CE7" w:rsidRDefault="00F52E90" w:rsidP="00F52E90">
      <w:r>
        <w:t>To produce full scale deflection, the galvanometer should have an internal resistance of 145.5 ohms and there should be a current of 0.756 mA.</w:t>
      </w:r>
    </w:p>
    <w:sectPr w:rsidR="00D5089E" w:rsidRPr="00A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8C" w:rsidRDefault="000B3F8C" w:rsidP="00AE30BA">
      <w:pPr>
        <w:spacing w:after="0" w:line="240" w:lineRule="auto"/>
      </w:pPr>
      <w:r>
        <w:separator/>
      </w:r>
    </w:p>
  </w:endnote>
  <w:endnote w:type="continuationSeparator" w:id="0">
    <w:p w:rsidR="000B3F8C" w:rsidRDefault="000B3F8C" w:rsidP="00A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8C" w:rsidRDefault="000B3F8C" w:rsidP="00AE30BA">
      <w:pPr>
        <w:spacing w:after="0" w:line="240" w:lineRule="auto"/>
      </w:pPr>
      <w:r>
        <w:separator/>
      </w:r>
    </w:p>
  </w:footnote>
  <w:footnote w:type="continuationSeparator" w:id="0">
    <w:p w:rsidR="000B3F8C" w:rsidRDefault="000B3F8C" w:rsidP="00AE3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D9"/>
    <w:rsid w:val="0004176F"/>
    <w:rsid w:val="00080666"/>
    <w:rsid w:val="000942A8"/>
    <w:rsid w:val="0009505B"/>
    <w:rsid w:val="000A1D65"/>
    <w:rsid w:val="000A56D7"/>
    <w:rsid w:val="000B3F8C"/>
    <w:rsid w:val="000C22D8"/>
    <w:rsid w:val="001067A9"/>
    <w:rsid w:val="00112343"/>
    <w:rsid w:val="001A3BEC"/>
    <w:rsid w:val="001A51A4"/>
    <w:rsid w:val="001B735D"/>
    <w:rsid w:val="001C1857"/>
    <w:rsid w:val="001E1002"/>
    <w:rsid w:val="00201C20"/>
    <w:rsid w:val="002076B9"/>
    <w:rsid w:val="00241DC6"/>
    <w:rsid w:val="00243635"/>
    <w:rsid w:val="002479C5"/>
    <w:rsid w:val="00296476"/>
    <w:rsid w:val="00312F5F"/>
    <w:rsid w:val="00331F1B"/>
    <w:rsid w:val="00352925"/>
    <w:rsid w:val="00356F6C"/>
    <w:rsid w:val="00387222"/>
    <w:rsid w:val="003C0946"/>
    <w:rsid w:val="003D3195"/>
    <w:rsid w:val="003E1C8B"/>
    <w:rsid w:val="003E26C9"/>
    <w:rsid w:val="0041486A"/>
    <w:rsid w:val="00417894"/>
    <w:rsid w:val="00442357"/>
    <w:rsid w:val="0050290B"/>
    <w:rsid w:val="00534C1A"/>
    <w:rsid w:val="005919EC"/>
    <w:rsid w:val="005D152C"/>
    <w:rsid w:val="005D4C72"/>
    <w:rsid w:val="005D67EC"/>
    <w:rsid w:val="005E25D1"/>
    <w:rsid w:val="005F0031"/>
    <w:rsid w:val="00613EFE"/>
    <w:rsid w:val="00654D3D"/>
    <w:rsid w:val="00664D1C"/>
    <w:rsid w:val="00674B24"/>
    <w:rsid w:val="00687F1B"/>
    <w:rsid w:val="006D3E90"/>
    <w:rsid w:val="0075028C"/>
    <w:rsid w:val="00766F97"/>
    <w:rsid w:val="00790AC3"/>
    <w:rsid w:val="00823E3C"/>
    <w:rsid w:val="00883023"/>
    <w:rsid w:val="00884E0C"/>
    <w:rsid w:val="008B7994"/>
    <w:rsid w:val="008D0EA4"/>
    <w:rsid w:val="008D320D"/>
    <w:rsid w:val="008D36E7"/>
    <w:rsid w:val="008E5469"/>
    <w:rsid w:val="009066E8"/>
    <w:rsid w:val="009724DE"/>
    <w:rsid w:val="00995E16"/>
    <w:rsid w:val="009A35DF"/>
    <w:rsid w:val="009E0073"/>
    <w:rsid w:val="009F07D7"/>
    <w:rsid w:val="009F2EF9"/>
    <w:rsid w:val="00A2353D"/>
    <w:rsid w:val="00A62CE7"/>
    <w:rsid w:val="00A63876"/>
    <w:rsid w:val="00AC3C1A"/>
    <w:rsid w:val="00AC4110"/>
    <w:rsid w:val="00AC7796"/>
    <w:rsid w:val="00AE30BA"/>
    <w:rsid w:val="00B12A49"/>
    <w:rsid w:val="00B222ED"/>
    <w:rsid w:val="00B3479B"/>
    <w:rsid w:val="00B56892"/>
    <w:rsid w:val="00B76E24"/>
    <w:rsid w:val="00BC11F5"/>
    <w:rsid w:val="00BD05D8"/>
    <w:rsid w:val="00BD30CB"/>
    <w:rsid w:val="00BF10E4"/>
    <w:rsid w:val="00C04D68"/>
    <w:rsid w:val="00C333B4"/>
    <w:rsid w:val="00C34BC2"/>
    <w:rsid w:val="00C61443"/>
    <w:rsid w:val="00C704CD"/>
    <w:rsid w:val="00CA1D6A"/>
    <w:rsid w:val="00CB486F"/>
    <w:rsid w:val="00CC1218"/>
    <w:rsid w:val="00CE13F5"/>
    <w:rsid w:val="00D00D8D"/>
    <w:rsid w:val="00D13584"/>
    <w:rsid w:val="00D5089E"/>
    <w:rsid w:val="00D516E9"/>
    <w:rsid w:val="00D558FB"/>
    <w:rsid w:val="00D84216"/>
    <w:rsid w:val="00D945D4"/>
    <w:rsid w:val="00D94BE5"/>
    <w:rsid w:val="00DB266F"/>
    <w:rsid w:val="00DB7086"/>
    <w:rsid w:val="00DE7081"/>
    <w:rsid w:val="00E237D9"/>
    <w:rsid w:val="00E9483A"/>
    <w:rsid w:val="00EA0F64"/>
    <w:rsid w:val="00EC7250"/>
    <w:rsid w:val="00ED6CFA"/>
    <w:rsid w:val="00EF69DD"/>
    <w:rsid w:val="00F05438"/>
    <w:rsid w:val="00F20B57"/>
    <w:rsid w:val="00F52E90"/>
    <w:rsid w:val="00F664A7"/>
    <w:rsid w:val="00F72E1C"/>
    <w:rsid w:val="00F748D3"/>
    <w:rsid w:val="00F77F0E"/>
    <w:rsid w:val="00F918FF"/>
    <w:rsid w:val="00F9472B"/>
    <w:rsid w:val="00FC6F5A"/>
    <w:rsid w:val="00FD6419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18B0"/>
  <w15:chartTrackingRefBased/>
  <w15:docId w15:val="{ED7B4F82-5753-4872-8DCA-42D6F195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6F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0BA"/>
  </w:style>
  <w:style w:type="paragraph" w:styleId="Footer">
    <w:name w:val="footer"/>
    <w:basedOn w:val="Normal"/>
    <w:link w:val="FooterChar"/>
    <w:uiPriority w:val="99"/>
    <w:unhideWhenUsed/>
    <w:rsid w:val="00A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F0D3-AF18-4A2A-B3B1-99C2BC81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Jared Fowler</cp:lastModifiedBy>
  <cp:revision>16</cp:revision>
  <dcterms:created xsi:type="dcterms:W3CDTF">2018-01-26T02:08:00Z</dcterms:created>
  <dcterms:modified xsi:type="dcterms:W3CDTF">2018-01-26T06:40:00Z</dcterms:modified>
</cp:coreProperties>
</file>