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F8A5" w14:textId="77777777" w:rsidR="00A823EF" w:rsidRPr="002B3316" w:rsidRDefault="00000000">
      <w:pPr>
        <w:pStyle w:val="Ttulo"/>
        <w:spacing w:after="120"/>
      </w:pPr>
      <w:r w:rsidRPr="002B3316">
        <w:rPr>
          <w:b/>
          <w:bCs/>
          <w:color w:val="00431C"/>
          <w:sz w:val="32"/>
          <w:szCs w:val="32"/>
        </w:rPr>
        <w:t>Unidad 1 · ¿Qué son las competencias profesionales? Técnicas de identificación</w:t>
      </w:r>
    </w:p>
    <w:p w14:paraId="051FD48C" w14:textId="77777777" w:rsidR="00A823EF" w:rsidRPr="002B3316" w:rsidRDefault="00000000">
      <w:pPr>
        <w:pBdr>
          <w:left w:val="single" w:sz="12" w:space="12" w:color="00431C"/>
        </w:pBdr>
        <w:spacing w:after="280"/>
      </w:pPr>
      <w:r w:rsidRPr="002B3316">
        <w:rPr>
          <w:i/>
          <w:iCs/>
          <w:color w:val="555559"/>
          <w:sz w:val="19"/>
          <w:szCs w:val="19"/>
        </w:rPr>
        <w:t>Podcast de repaso · MOOC de Competencias Básicas · Junta de Andalucía</w:t>
      </w:r>
      <w:r w:rsidRPr="002B3316">
        <w:br/>
      </w:r>
      <w:r w:rsidRPr="002B3316">
        <w:rPr>
          <w:i/>
          <w:iCs/>
          <w:color w:val="555559"/>
          <w:sz w:val="19"/>
          <w:szCs w:val="19"/>
        </w:rPr>
        <w:t xml:space="preserve">Personajes: </w:t>
      </w:r>
      <w:r w:rsidRPr="002B3316">
        <w:rPr>
          <w:b/>
          <w:bCs/>
          <w:i/>
          <w:iCs/>
          <w:color w:val="555559"/>
          <w:sz w:val="19"/>
          <w:szCs w:val="19"/>
        </w:rPr>
        <w:t>Laura</w:t>
      </w:r>
      <w:r w:rsidRPr="002B3316">
        <w:rPr>
          <w:i/>
          <w:iCs/>
          <w:color w:val="555559"/>
          <w:sz w:val="19"/>
          <w:szCs w:val="19"/>
        </w:rPr>
        <w:t xml:space="preserve"> (experta) · </w:t>
      </w:r>
      <w:r w:rsidRPr="002B3316">
        <w:rPr>
          <w:b/>
          <w:bCs/>
          <w:i/>
          <w:iCs/>
          <w:color w:val="555559"/>
          <w:sz w:val="19"/>
          <w:szCs w:val="19"/>
        </w:rPr>
        <w:t>Carlos</w:t>
      </w:r>
      <w:r w:rsidRPr="002B3316">
        <w:rPr>
          <w:i/>
          <w:iCs/>
          <w:color w:val="555559"/>
          <w:sz w:val="19"/>
          <w:szCs w:val="19"/>
        </w:rPr>
        <w:t xml:space="preserve"> (aprendiz curioso)</w:t>
      </w:r>
      <w:r w:rsidRPr="002B3316">
        <w:br/>
      </w:r>
      <w:r w:rsidRPr="002B3316">
        <w:rPr>
          <w:i/>
          <w:iCs/>
          <w:color w:val="555559"/>
          <w:sz w:val="19"/>
          <w:szCs w:val="19"/>
        </w:rPr>
        <w:t>Actualizado conforme al Decreto 91/2026, de 12 de mayo (BOJA núm. 93, de 18/05/2026).</w:t>
      </w:r>
    </w:p>
    <w:p w14:paraId="3129A30D" w14:textId="77777777" w:rsidR="00A823EF" w:rsidRPr="002B3316" w:rsidRDefault="00000000">
      <w:pPr>
        <w:pStyle w:val="Ttulo2"/>
        <w:spacing w:before="320" w:after="120"/>
      </w:pPr>
      <w:r w:rsidRPr="002B3316">
        <w:rPr>
          <w:b/>
          <w:bCs/>
          <w:color w:val="00431C"/>
        </w:rPr>
        <w:t>Introducción</w:t>
      </w:r>
    </w:p>
    <w:p w14:paraId="2560F94C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Hola, Laura, ¿de qué vamos a hablar hoy?</w:t>
      </w:r>
    </w:p>
    <w:p w14:paraId="1448AEB4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Hoy vamos a tratar un tema clave en la Administración Pública: las competencias profesionales y cómo se identifican.</w:t>
      </w:r>
    </w:p>
    <w:p w14:paraId="4362FDEA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¡Ah! Eso suena a palabra muy de recursos humanos, pero seguro que tiene más miga.</w:t>
      </w:r>
    </w:p>
    <w:p w14:paraId="47B3E1A2" w14:textId="594AC4C6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Exacto. Ya verás que no es solo teoría, sino que tiene que ver con cómo trabajamos y cómo podemos mejorar cada día.</w:t>
      </w:r>
    </w:p>
    <w:p w14:paraId="5AE3E5B5" w14:textId="77777777" w:rsidR="00A823EF" w:rsidRPr="002B3316" w:rsidRDefault="00000000">
      <w:pPr>
        <w:pStyle w:val="Ttulo2"/>
        <w:spacing w:before="320" w:after="120"/>
      </w:pPr>
      <w:r w:rsidRPr="002B3316">
        <w:rPr>
          <w:b/>
          <w:bCs/>
          <w:color w:val="00431C"/>
        </w:rPr>
        <w:t>¿Qué son las competencias?</w:t>
      </w:r>
    </w:p>
    <w:p w14:paraId="73F03322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Venga, empiezo con la pregunta del millón: ¿qué es exactamente una competencia profesional?</w:t>
      </w:r>
    </w:p>
    <w:p w14:paraId="60E68C25" w14:textId="7DD25666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Te la voy a responder con la definición del Decreto 91/2026, que </w:t>
      </w:r>
      <w:r w:rsidR="00F66B3E" w:rsidRPr="002B3316">
        <w:t>regula la evaluación del desempeño y la carrera horizontal en la Administración General de la Junta de Andalucía</w:t>
      </w:r>
      <w:r w:rsidRPr="002B3316">
        <w:t>: una competencia es el conjunto integrado de conocimientos, habilidades, valores y actitudes que deben poseer las personas empleadas en la Administración Pública para desempeñar sus funciones y tareas según las buenas prácticas.</w:t>
      </w:r>
    </w:p>
    <w:p w14:paraId="079B5DC2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O sea, que no basta con saber cosas.</w:t>
      </w:r>
    </w:p>
    <w:p w14:paraId="6E6887AF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Exacto. Y fíjate en una palabra de esa definición: integrado. No es una lista suelta de ingredientes. No se trata solo de tener un título o una formación, sino de saber aplicarlo en la práctica y de hacerlo de la mejor manera posible.</w:t>
      </w:r>
    </w:p>
    <w:p w14:paraId="3B2A24DC" w14:textId="131AD688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¿Y de dónde sale </w:t>
      </w:r>
      <w:r w:rsidR="00F66B3E" w:rsidRPr="002B3316">
        <w:t>el c</w:t>
      </w:r>
      <w:r w:rsidRPr="002B3316">
        <w:t>oncepto</w:t>
      </w:r>
      <w:r w:rsidR="00F66B3E" w:rsidRPr="002B3316">
        <w:t xml:space="preserve"> de competencia profesional</w:t>
      </w:r>
      <w:r w:rsidRPr="002B3316">
        <w:t>?</w:t>
      </w:r>
    </w:p>
    <w:p w14:paraId="5AD4CF22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Lo introdujo el psicólogo estadounidense David McClelland en 1973, que además propuso el famoso modelo del iceberg.</w:t>
      </w:r>
    </w:p>
    <w:p w14:paraId="311B2292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Ah, ese lo conozco. ¿Me lo recuerdas?</w:t>
      </w:r>
    </w:p>
    <w:p w14:paraId="7909FEFF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Claro. Lo visible del iceberg son los conocimientos y las habilidades: se identifican y se evalúan con facilidad, mediante títulos o ejercicios prácticos. Pero debajo del agua están las motivaciones, los valores, las actitudes y los rasgos de personalidad.</w:t>
      </w:r>
    </w:p>
    <w:p w14:paraId="0F88732D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Como en un iceberg, lo que no se ve es lo que sostiene la parte de arriba.</w:t>
      </w:r>
    </w:p>
    <w:p w14:paraId="00B7469D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Muy buena metáfora. Y hay un detalle importante: la parte sumergida suele tener más impacto en el éxito laboral a largo plazo que la visible, aunque sea más difícil de observar.</w:t>
      </w:r>
    </w:p>
    <w:p w14:paraId="121CB088" w14:textId="77777777" w:rsidR="00A823EF" w:rsidRPr="002B3316" w:rsidRDefault="00000000">
      <w:pPr>
        <w:pStyle w:val="Ttulo2"/>
        <w:spacing w:before="320" w:after="120"/>
      </w:pPr>
      <w:r w:rsidRPr="002B3316">
        <w:rPr>
          <w:b/>
          <w:bCs/>
          <w:color w:val="00431C"/>
        </w:rPr>
        <w:t>Los ejes de una competencia</w:t>
      </w:r>
    </w:p>
    <w:p w14:paraId="71AD0D6C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Entonces, ¿de qué está formada una competencia?</w:t>
      </w:r>
    </w:p>
    <w:p w14:paraId="16E8E089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Se explica con tres elementos:</w:t>
      </w:r>
    </w:p>
    <w:p w14:paraId="7EFAA00A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El saber: los conocimientos.</w:t>
      </w:r>
    </w:p>
    <w:p w14:paraId="6FDA8947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El saber hacer: las habilidades para aplicar lo que se sabe.</w:t>
      </w:r>
    </w:p>
    <w:p w14:paraId="2DD16D7E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El saber ser: las actitudes y los comportamientos.</w:t>
      </w:r>
    </w:p>
    <w:p w14:paraId="5662489F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Pero además hay dos factores que también son importantes:</w:t>
      </w:r>
    </w:p>
    <w:p w14:paraId="1388F167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El querer hacer, que es la motivación.</w:t>
      </w:r>
    </w:p>
    <w:p w14:paraId="07A1B6A4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Y el poder hacer, es decir, los medios y recursos disponibles para ponerlo en práctica.</w:t>
      </w:r>
    </w:p>
    <w:p w14:paraId="61E86A39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O sea, que no sirve de nada tener todo el conocimiento del mundo si no tengo ganas, o si me falta una herramienta básica.</w:t>
      </w:r>
    </w:p>
    <w:p w14:paraId="2C3FF2D6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Exacto. Y ojo con el poder hacer, que tiene truco: no es una característica tuya, es de la organización. Aun </w:t>
      </w:r>
      <w:proofErr w:type="gramStart"/>
      <w:r w:rsidRPr="002B3316">
        <w:t>así</w:t>
      </w:r>
      <w:proofErr w:type="gramEnd"/>
      <w:r w:rsidRPr="002B3316">
        <w:t xml:space="preserve"> hace falta para trabajar bien.</w:t>
      </w:r>
    </w:p>
    <w:p w14:paraId="2C53C553" w14:textId="77777777" w:rsidR="00A823EF" w:rsidRPr="002B3316" w:rsidRDefault="00000000">
      <w:pPr>
        <w:pStyle w:val="Ttulo2"/>
        <w:spacing w:before="320" w:after="120"/>
      </w:pPr>
      <w:r w:rsidRPr="002B3316">
        <w:rPr>
          <w:b/>
          <w:bCs/>
          <w:color w:val="00431C"/>
        </w:rPr>
        <w:lastRenderedPageBreak/>
        <w:t>Características de las competencias</w:t>
      </w:r>
    </w:p>
    <w:p w14:paraId="24C5C2DE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Vale, ¿y qué hace que las competencias sean tan importantes en la práctica?</w:t>
      </w:r>
    </w:p>
    <w:p w14:paraId="51D17D96" w14:textId="216603E9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Pues </w:t>
      </w:r>
      <w:r w:rsidR="00F66B3E" w:rsidRPr="002B3316">
        <w:t>por sus características</w:t>
      </w:r>
      <w:r w:rsidRPr="002B3316">
        <w:t>. Escucha, las competencias:</w:t>
      </w:r>
    </w:p>
    <w:p w14:paraId="6CCBD382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Son multidimensionales: combinan lo técnico y lo personal.</w:t>
      </w:r>
    </w:p>
    <w:p w14:paraId="627E1145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Son transferibles: una misma competencia sirve en distintos contextos.</w:t>
      </w:r>
    </w:p>
    <w:p w14:paraId="19696567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Se desarrollan progresivamente con la experiencia.</w:t>
      </w:r>
    </w:p>
    <w:p w14:paraId="7B63D204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Se pueden medir y evaluar.</w:t>
      </w:r>
    </w:p>
    <w:p w14:paraId="3F7CED19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Impactan directamente en la productividad y en la calidad del servicio.</w:t>
      </w:r>
    </w:p>
    <w:p w14:paraId="36A0A57C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Son complementarias: se refuerzan entre sí.</w:t>
      </w:r>
    </w:p>
    <w:p w14:paraId="4BF951E0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Y están ligadas a la innovación, al cambio y a la adaptación al entorno.</w:t>
      </w:r>
    </w:p>
    <w:p w14:paraId="36C6D152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Vamos, que no solo sirven para rendir mejor, sino también para adaptarse a lo nuevo.</w:t>
      </w:r>
    </w:p>
    <w:p w14:paraId="0459138E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Exacto. Y me quedo con una: se pueden medir y evaluar. Esa es la que lo conecta todo con lo que veremos después.</w:t>
      </w:r>
    </w:p>
    <w:p w14:paraId="684FDD1D" w14:textId="77777777" w:rsidR="00A823EF" w:rsidRPr="002B3316" w:rsidRDefault="00000000">
      <w:pPr>
        <w:pStyle w:val="Ttulo2"/>
        <w:spacing w:before="320" w:after="120"/>
      </w:pPr>
      <w:r w:rsidRPr="002B3316">
        <w:rPr>
          <w:b/>
          <w:bCs/>
          <w:color w:val="00431C"/>
        </w:rPr>
        <w:t>Ejemplos prácticos</w:t>
      </w:r>
    </w:p>
    <w:p w14:paraId="5AE29A05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¿Y me das algún ejemplo concreto de competencia?</w:t>
      </w:r>
    </w:p>
    <w:p w14:paraId="423B8EA7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Claro. Te pongo tres muy relevantes en la Administración Pública:</w:t>
      </w:r>
    </w:p>
    <w:p w14:paraId="01DC7889" w14:textId="2402DABD" w:rsidR="00A823EF" w:rsidRPr="002B3316" w:rsidRDefault="00F66B3E">
      <w:pPr>
        <w:pStyle w:val="Prrafodelista"/>
        <w:numPr>
          <w:ilvl w:val="0"/>
          <w:numId w:val="1"/>
        </w:numPr>
        <w:spacing w:after="60"/>
      </w:pPr>
      <w:r w:rsidRPr="002B3316">
        <w:t>Un ejemplo de la competencia de compromiso con el servicio público es revisar el trabajo para evitar errores o buscar cómo mejorar un procedimiento.</w:t>
      </w:r>
    </w:p>
    <w:p w14:paraId="0208C769" w14:textId="68DC56A5" w:rsidR="00A823EF" w:rsidRPr="002B3316" w:rsidRDefault="00F66B3E">
      <w:pPr>
        <w:pStyle w:val="Prrafodelista"/>
        <w:numPr>
          <w:ilvl w:val="0"/>
          <w:numId w:val="1"/>
        </w:numPr>
        <w:spacing w:after="60"/>
      </w:pPr>
      <w:r w:rsidRPr="002B3316">
        <w:t>Un ejemplo de la competencia de orientación a la ciudadanía es, por ejemplo, escuchar activamente a quien solicita un servicio y responder con claridad.</w:t>
      </w:r>
    </w:p>
    <w:p w14:paraId="25D6BDFF" w14:textId="710D9A01" w:rsidR="00A823EF" w:rsidRPr="002B3316" w:rsidRDefault="00F66B3E">
      <w:pPr>
        <w:pStyle w:val="Prrafodelista"/>
        <w:numPr>
          <w:ilvl w:val="0"/>
          <w:numId w:val="1"/>
        </w:numPr>
        <w:spacing w:after="60"/>
      </w:pPr>
      <w:r w:rsidRPr="002B3316">
        <w:t>Y un ejemplo de la competencia de cooperación y colaboración puede ser compartir información y apoyar a los compañeros y compañeras.</w:t>
      </w:r>
    </w:p>
    <w:p w14:paraId="3A43A89D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O sea, que no son conceptos abstractos: se ve que una persona es competente en cómo organiza su trabajo o cómo trata a la ciudadanía.</w:t>
      </w:r>
    </w:p>
    <w:p w14:paraId="50A85E15" w14:textId="1D4EE7E1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Exacto, por eso decimos que son observables y medibles. De hecho, el </w:t>
      </w:r>
      <w:r w:rsidR="00F66B3E" w:rsidRPr="002B3316">
        <w:t>D</w:t>
      </w:r>
      <w:r w:rsidRPr="002B3316">
        <w:t xml:space="preserve">ecreto </w:t>
      </w:r>
      <w:r w:rsidR="00F66B3E" w:rsidRPr="002B3316">
        <w:t xml:space="preserve">91/2026 </w:t>
      </w:r>
      <w:r w:rsidRPr="002B3316">
        <w:t>dice que las competencias se describen por el nombre, la definición y los indicadores conductuales o comportamientos observables.</w:t>
      </w:r>
    </w:p>
    <w:p w14:paraId="662E3DAB" w14:textId="77777777" w:rsidR="00A823EF" w:rsidRPr="002B3316" w:rsidRDefault="00000000">
      <w:pPr>
        <w:pStyle w:val="Ttulo2"/>
        <w:spacing w:before="320" w:after="120"/>
      </w:pPr>
      <w:r w:rsidRPr="002B3316">
        <w:rPr>
          <w:b/>
          <w:bCs/>
          <w:color w:val="00431C"/>
        </w:rPr>
        <w:t>Cómo clasifica las competencias el Decreto 91/2026</w:t>
      </w:r>
    </w:p>
    <w:p w14:paraId="1700B47F" w14:textId="53D3412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</w:t>
      </w:r>
      <w:proofErr w:type="gramStart"/>
      <w:r w:rsidR="00F66B3E" w:rsidRPr="002B3316">
        <w:t>¿ Y</w:t>
      </w:r>
      <w:proofErr w:type="gramEnd"/>
      <w:r w:rsidR="00F66B3E" w:rsidRPr="002B3316">
        <w:t xml:space="preserve"> existen </w:t>
      </w:r>
      <w:r w:rsidRPr="002B3316">
        <w:t>tipos de competencias?</w:t>
      </w:r>
    </w:p>
    <w:p w14:paraId="11192AC8" w14:textId="1D8AEDBB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Sí, y conviene conocerlos, porque </w:t>
      </w:r>
      <w:r w:rsidR="00F66B3E" w:rsidRPr="002B3316">
        <w:t xml:space="preserve">el Decreto 91/2026 </w:t>
      </w:r>
      <w:r w:rsidR="005C1154" w:rsidRPr="002B3316">
        <w:t>clasifica las competencias en cinco tipos:</w:t>
      </w:r>
    </w:p>
    <w:p w14:paraId="0D8AE871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Básicas: las que deben tener o desarrollar todas las personas de la Administración, desde el inicio, para desempeñar cualquier puesto de trabajo.</w:t>
      </w:r>
    </w:p>
    <w:p w14:paraId="2503E9DB" w14:textId="2577A888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 xml:space="preserve">Genéricas: las </w:t>
      </w:r>
      <w:r w:rsidR="005C1154" w:rsidRPr="002B3316">
        <w:t>necesarias para el desempeño en</w:t>
      </w:r>
      <w:r w:rsidRPr="002B3316">
        <w:t xml:space="preserve"> puestos comunes y transversales, que se aplican a distintos ámbitos</w:t>
      </w:r>
      <w:r w:rsidR="005C1154" w:rsidRPr="002B3316">
        <w:t xml:space="preserve"> de trabajo</w:t>
      </w:r>
      <w:r w:rsidRPr="002B3316">
        <w:t xml:space="preserve"> o perfiles.</w:t>
      </w:r>
    </w:p>
    <w:p w14:paraId="222F2FE2" w14:textId="30BA1A63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 xml:space="preserve">Técnicas: las </w:t>
      </w:r>
      <w:r w:rsidR="005C1154" w:rsidRPr="002B3316">
        <w:t xml:space="preserve">necesarias para el desempeño </w:t>
      </w:r>
      <w:r w:rsidRPr="002B3316">
        <w:t>de los puestos de ámbitos o perfiles específicos.</w:t>
      </w:r>
    </w:p>
    <w:p w14:paraId="074CA2DC" w14:textId="73A6BBAA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 xml:space="preserve">Singulares: </w:t>
      </w:r>
      <w:r w:rsidR="005C1154" w:rsidRPr="002B3316">
        <w:t xml:space="preserve">que son competencias </w:t>
      </w:r>
      <w:r w:rsidRPr="002B3316">
        <w:t>técnicas</w:t>
      </w:r>
      <w:r w:rsidR="005C1154" w:rsidRPr="002B3316">
        <w:t xml:space="preserve"> necesarias para el desempeño de</w:t>
      </w:r>
      <w:r w:rsidRPr="002B3316">
        <w:t xml:space="preserve"> funciones o tareas singulares o en circunstancias particulares.</w:t>
      </w:r>
    </w:p>
    <w:p w14:paraId="2210766A" w14:textId="1C994F26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 xml:space="preserve">Y digitales: las </w:t>
      </w:r>
      <w:r w:rsidR="005C1154" w:rsidRPr="002B3316">
        <w:t xml:space="preserve">necesarias para </w:t>
      </w:r>
      <w:r w:rsidRPr="002B3316">
        <w:t>desenvolverse con soltura, seguridad y confianza en el entorno digital.</w:t>
      </w:r>
    </w:p>
    <w:p w14:paraId="78548109" w14:textId="7162D121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¿Y hay dos palabras más que me han sonado</w:t>
      </w:r>
      <w:r w:rsidR="005C1154" w:rsidRPr="002B3316">
        <w:t>:</w:t>
      </w:r>
      <w:r w:rsidRPr="002B3316">
        <w:t xml:space="preserve"> mapa</w:t>
      </w:r>
      <w:r w:rsidR="005C1154" w:rsidRPr="002B3316">
        <w:t xml:space="preserve"> de competencias y diccionario de competencias</w:t>
      </w:r>
      <w:r w:rsidRPr="002B3316">
        <w:t>?</w:t>
      </w:r>
    </w:p>
    <w:p w14:paraId="5CE72084" w14:textId="784AE201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Sí. </w:t>
      </w:r>
      <w:r w:rsidR="005C1154" w:rsidRPr="002B3316">
        <w:t>El mapa de competencias es el documento que recoge, de forma ordenada, las competencias necesarias para un cuerpo, una especialidad o un perfil profesional concreto Y e</w:t>
      </w:r>
      <w:r w:rsidRPr="002B3316">
        <w:t>l diccionario de competencias es el conjunto de todas las competencias que usa el sistema</w:t>
      </w:r>
      <w:r w:rsidR="005C1154" w:rsidRPr="002B3316">
        <w:t>, es decir, sería como el conjunto de los diferentes mapas de competencias</w:t>
      </w:r>
      <w:r w:rsidRPr="002B3316">
        <w:t>.</w:t>
      </w:r>
    </w:p>
    <w:p w14:paraId="454B34A8" w14:textId="246BD45F" w:rsidR="00A823EF" w:rsidRPr="002B3316" w:rsidRDefault="00000000">
      <w:pPr>
        <w:spacing w:after="140"/>
        <w:rPr>
          <w:strike/>
        </w:rPr>
      </w:pPr>
      <w:r w:rsidRPr="002B3316">
        <w:rPr>
          <w:b/>
          <w:bCs/>
        </w:rPr>
        <w:t>Laura:</w:t>
      </w:r>
      <w:r w:rsidRPr="002B3316">
        <w:t xml:space="preserve"> </w:t>
      </w:r>
      <w:r w:rsidR="005C1154" w:rsidRPr="002B3316">
        <w:t>Además seguro que sabes también que l</w:t>
      </w:r>
      <w:r w:rsidRPr="002B3316">
        <w:t xml:space="preserve">as competencias se describen, con carácter general, para tres roles de trabajo en la organización: </w:t>
      </w:r>
      <w:r w:rsidR="005C1154" w:rsidRPr="002B3316">
        <w:t xml:space="preserve">rol de </w:t>
      </w:r>
      <w:r w:rsidRPr="002B3316">
        <w:t xml:space="preserve">soporte o apoyo, </w:t>
      </w:r>
      <w:r w:rsidR="005C1154" w:rsidRPr="002B3316">
        <w:t xml:space="preserve">rol </w:t>
      </w:r>
      <w:r w:rsidRPr="002B3316">
        <w:t xml:space="preserve">técnico y </w:t>
      </w:r>
      <w:r w:rsidR="005C1154" w:rsidRPr="002B3316">
        <w:t xml:space="preserve">rol </w:t>
      </w:r>
      <w:r w:rsidRPr="002B3316">
        <w:t xml:space="preserve">directivo. </w:t>
      </w:r>
    </w:p>
    <w:p w14:paraId="712FDC55" w14:textId="3BBD226D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Vale, esos tres roles van a salir en tod</w:t>
      </w:r>
      <w:r w:rsidR="005C1154" w:rsidRPr="002B3316">
        <w:t>as las unidades</w:t>
      </w:r>
      <w:r w:rsidRPr="002B3316">
        <w:t>, ¿no?</w:t>
      </w:r>
    </w:p>
    <w:p w14:paraId="542497C6" w14:textId="12BCD65B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En tod</w:t>
      </w:r>
      <w:r w:rsidR="005C1154" w:rsidRPr="002B3316">
        <w:t>as</w:t>
      </w:r>
      <w:r w:rsidRPr="002B3316">
        <w:t>. Quédate con ellos.</w:t>
      </w:r>
    </w:p>
    <w:p w14:paraId="1ADF5A2D" w14:textId="77777777" w:rsidR="00A823EF" w:rsidRPr="002B3316" w:rsidRDefault="00000000">
      <w:pPr>
        <w:pStyle w:val="Ttulo2"/>
        <w:spacing w:before="320" w:after="120"/>
      </w:pPr>
      <w:r w:rsidRPr="002B3316">
        <w:rPr>
          <w:b/>
          <w:bCs/>
          <w:color w:val="00431C"/>
        </w:rPr>
        <w:lastRenderedPageBreak/>
        <w:t>Técnicas de identificación</w:t>
      </w:r>
    </w:p>
    <w:p w14:paraId="0593429F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Me queda clara la teoría. Pero ¿cómo se identifican las competencias en un puesto de trabajo?</w:t>
      </w:r>
    </w:p>
    <w:p w14:paraId="7D6F922B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Hay varias técnicas, cada una con ventajas y limitaciones:</w:t>
      </w:r>
    </w:p>
    <w:p w14:paraId="3C47759B" w14:textId="39933419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 xml:space="preserve">La observación directa: ver cómo trabajan distintas personas. Es útil, pero </w:t>
      </w:r>
      <w:r w:rsidR="005C1154" w:rsidRPr="002B3316">
        <w:t>puede consumir mucho</w:t>
      </w:r>
      <w:r w:rsidRPr="002B3316">
        <w:t xml:space="preserve"> tiempo.</w:t>
      </w:r>
    </w:p>
    <w:p w14:paraId="1C778A10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El panel de personas expertas: reunir a quienes tienen experiencia para definir las competencias clave. Aporta consenso, pero puede ser algo subjetivo.</w:t>
      </w:r>
    </w:p>
    <w:p w14:paraId="30F8379E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Las entrevistas, individuales o grupales: exploran conductas, experiencias y reacciones. Dan información rica, pero requieren personal cualificado.</w:t>
      </w:r>
    </w:p>
    <w:p w14:paraId="3D7A7DE4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La entrevista de incidentes críticos: se piden ejemplos reales de situaciones y cómo se resolvieron. Muy útil para ver competencias en acción.</w:t>
      </w:r>
    </w:p>
    <w:p w14:paraId="1F3C7756" w14:textId="77777777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 xml:space="preserve">Los cuestionarios o </w:t>
      </w:r>
      <w:proofErr w:type="spellStart"/>
      <w:r w:rsidRPr="002B3316">
        <w:t>tests</w:t>
      </w:r>
      <w:proofErr w:type="spellEnd"/>
      <w:r w:rsidRPr="002B3316">
        <w:t xml:space="preserve"> psicométricos: permiten medir de forma estandarizada, aunque a veces se perciben como demasiado formales.</w:t>
      </w:r>
    </w:p>
    <w:p w14:paraId="6DBADA1C" w14:textId="6EF4929C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 xml:space="preserve">El análisis de puestos de trabajo: detalla funciones, tareas, entorno y requisitos. Es muy completo, aunque </w:t>
      </w:r>
      <w:r w:rsidR="00FE004E" w:rsidRPr="002B3316">
        <w:t xml:space="preserve">también </w:t>
      </w:r>
      <w:r w:rsidRPr="002B3316">
        <w:t>requiere tiempo.</w:t>
      </w:r>
    </w:p>
    <w:p w14:paraId="344E4308" w14:textId="0E943FFB" w:rsidR="00A823EF" w:rsidRPr="002B3316" w:rsidRDefault="00000000">
      <w:pPr>
        <w:pStyle w:val="Prrafodelista"/>
        <w:numPr>
          <w:ilvl w:val="0"/>
          <w:numId w:val="1"/>
        </w:numPr>
        <w:spacing w:after="60"/>
      </w:pPr>
      <w:r w:rsidRPr="002B3316">
        <w:t>Y los mapas y diccionarios de competencias</w:t>
      </w:r>
      <w:r w:rsidR="00FE004E" w:rsidRPr="002B3316">
        <w:t xml:space="preserve"> de otras organizaciones</w:t>
      </w:r>
      <w:r w:rsidRPr="002B3316">
        <w:t>, que</w:t>
      </w:r>
      <w:r w:rsidR="00FE004E" w:rsidRPr="002B3316">
        <w:t xml:space="preserve"> pueden servir de</w:t>
      </w:r>
      <w:r w:rsidRPr="002B3316">
        <w:t xml:space="preserve"> guía y marco de referencia común.</w:t>
      </w:r>
    </w:p>
    <w:p w14:paraId="76259B06" w14:textId="79EA5765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¿Y quién </w:t>
      </w:r>
      <w:r w:rsidR="00FE004E" w:rsidRPr="002B3316">
        <w:t>tiene la responsabilidad de hacer los mapas de competencias</w:t>
      </w:r>
      <w:r w:rsidRPr="002B3316">
        <w:t xml:space="preserve"> en la Junta</w:t>
      </w:r>
      <w:r w:rsidR="00FE004E" w:rsidRPr="002B3316">
        <w:t xml:space="preserve"> de Andalucía</w:t>
      </w:r>
      <w:r w:rsidRPr="002B3316">
        <w:t>?</w:t>
      </w:r>
    </w:p>
    <w:p w14:paraId="1BB92247" w14:textId="29DB7E98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El Instituto Andaluz de Administración Pública, el IAAP, es el órgano competente para identificar y describir las competencias básicas, las genéricas y las digitales. Las</w:t>
      </w:r>
      <w:r w:rsidR="00FE004E" w:rsidRPr="002B3316">
        <w:t xml:space="preserve"> competencias</w:t>
      </w:r>
      <w:r w:rsidRPr="002B3316">
        <w:t xml:space="preserve"> técnicas y las singulares las describe el órgano directivo del que dependa el puesto, con la metodología del IAAP y su informe de conformidad.</w:t>
      </w:r>
    </w:p>
    <w:p w14:paraId="2864C341" w14:textId="28C662D2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O sea, que cada organización elige la</w:t>
      </w:r>
      <w:r w:rsidR="00FE004E" w:rsidRPr="002B3316">
        <w:t>s competencias</w:t>
      </w:r>
      <w:r w:rsidRPr="002B3316">
        <w:t xml:space="preserve"> técnica</w:t>
      </w:r>
      <w:r w:rsidR="00FE004E" w:rsidRPr="002B3316">
        <w:t>s</w:t>
      </w:r>
      <w:r w:rsidRPr="002B3316">
        <w:t xml:space="preserve"> que mejor </w:t>
      </w:r>
      <w:r w:rsidR="00FE004E" w:rsidRPr="002B3316">
        <w:t>reflejen su desempeño profesional óptimo</w:t>
      </w:r>
      <w:r w:rsidRPr="002B3316">
        <w:t>.</w:t>
      </w:r>
    </w:p>
    <w:p w14:paraId="3CA356B3" w14:textId="114A906C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Justo</w:t>
      </w:r>
      <w:r w:rsidR="00FE004E" w:rsidRPr="002B3316">
        <w:t>, así es</w:t>
      </w:r>
      <w:r w:rsidRPr="002B3316">
        <w:t>.</w:t>
      </w:r>
    </w:p>
    <w:p w14:paraId="6141F2CF" w14:textId="77777777" w:rsidR="00A823EF" w:rsidRPr="002B3316" w:rsidRDefault="00000000">
      <w:pPr>
        <w:pStyle w:val="Ttulo2"/>
        <w:spacing w:before="320" w:after="120"/>
      </w:pPr>
      <w:r w:rsidRPr="002B3316">
        <w:rPr>
          <w:b/>
          <w:bCs/>
          <w:color w:val="00431C"/>
        </w:rPr>
        <w:t>Cierre</w:t>
      </w:r>
    </w:p>
    <w:p w14:paraId="3A0CCA9D" w14:textId="3CC38CBF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Me queda claro que las competencias </w:t>
      </w:r>
      <w:r w:rsidR="00FE004E" w:rsidRPr="002B3316">
        <w:t>son importantes</w:t>
      </w:r>
      <w:r w:rsidRPr="002B3316">
        <w:t>, algo muy práctico y clave para mejorar en el trabajo.</w:t>
      </w:r>
    </w:p>
    <w:p w14:paraId="17C5B397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Exacto. Identificar bien las competencias permite alinear lo que necesita la organización con lo que aporta cada persona. Y eso es ganar-ganar.</w:t>
      </w:r>
    </w:p>
    <w:p w14:paraId="1687776F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Pues ya entiendo por qué en la Junta de Andalucía insisten tanto en este tema.</w:t>
      </w:r>
    </w:p>
    <w:p w14:paraId="65FD8D0D" w14:textId="77777777" w:rsidR="00A823EF" w:rsidRPr="002B3316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Justo. Y recuerda: no importa solo lo que sabes, sino qué haces con lo que sabes… y cómo lo haces.</w:t>
      </w:r>
    </w:p>
    <w:p w14:paraId="4B19209C" w14:textId="77777777" w:rsidR="00A823EF" w:rsidRPr="002B3316" w:rsidRDefault="00000000">
      <w:pPr>
        <w:spacing w:after="140"/>
      </w:pPr>
      <w:r w:rsidRPr="002B3316">
        <w:rPr>
          <w:b/>
          <w:bCs/>
        </w:rPr>
        <w:t>Carlos:</w:t>
      </w:r>
      <w:r w:rsidRPr="002B3316">
        <w:t xml:space="preserve"> ¡Buen titular para terminar! Gracias, Laura.</w:t>
      </w:r>
    </w:p>
    <w:p w14:paraId="1E04E84D" w14:textId="77777777" w:rsidR="00A823EF" w:rsidRDefault="00000000">
      <w:pPr>
        <w:spacing w:after="140"/>
      </w:pPr>
      <w:r w:rsidRPr="002B3316">
        <w:rPr>
          <w:b/>
          <w:bCs/>
        </w:rPr>
        <w:t>Laura:</w:t>
      </w:r>
      <w:r w:rsidRPr="002B3316">
        <w:t xml:space="preserve"> Gracias a ti. Y nos vemos en la próxima unidad.</w:t>
      </w:r>
    </w:p>
    <w:sectPr w:rsidR="00A823E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C75D2"/>
    <w:multiLevelType w:val="hybridMultilevel"/>
    <w:tmpl w:val="99E448AA"/>
    <w:lvl w:ilvl="0" w:tplc="EF288800">
      <w:start w:val="1"/>
      <w:numFmt w:val="bullet"/>
      <w:lvlText w:val="●"/>
      <w:lvlJc w:val="left"/>
      <w:pPr>
        <w:ind w:left="720" w:hanging="360"/>
      </w:pPr>
    </w:lvl>
    <w:lvl w:ilvl="1" w:tplc="DC04098A">
      <w:start w:val="1"/>
      <w:numFmt w:val="bullet"/>
      <w:lvlText w:val="○"/>
      <w:lvlJc w:val="left"/>
      <w:pPr>
        <w:ind w:left="1440" w:hanging="360"/>
      </w:pPr>
    </w:lvl>
    <w:lvl w:ilvl="2" w:tplc="6A1A087C">
      <w:start w:val="1"/>
      <w:numFmt w:val="bullet"/>
      <w:lvlText w:val="■"/>
      <w:lvlJc w:val="left"/>
      <w:pPr>
        <w:ind w:left="2160" w:hanging="360"/>
      </w:pPr>
    </w:lvl>
    <w:lvl w:ilvl="3" w:tplc="C7B62EE4">
      <w:start w:val="1"/>
      <w:numFmt w:val="bullet"/>
      <w:lvlText w:val="●"/>
      <w:lvlJc w:val="left"/>
      <w:pPr>
        <w:ind w:left="2880" w:hanging="360"/>
      </w:pPr>
    </w:lvl>
    <w:lvl w:ilvl="4" w:tplc="271E1314">
      <w:start w:val="1"/>
      <w:numFmt w:val="bullet"/>
      <w:lvlText w:val="○"/>
      <w:lvlJc w:val="left"/>
      <w:pPr>
        <w:ind w:left="3600" w:hanging="360"/>
      </w:pPr>
    </w:lvl>
    <w:lvl w:ilvl="5" w:tplc="522E2F38">
      <w:start w:val="1"/>
      <w:numFmt w:val="bullet"/>
      <w:lvlText w:val="■"/>
      <w:lvlJc w:val="left"/>
      <w:pPr>
        <w:ind w:left="4320" w:hanging="360"/>
      </w:pPr>
    </w:lvl>
    <w:lvl w:ilvl="6" w:tplc="D65ACBF2">
      <w:start w:val="1"/>
      <w:numFmt w:val="bullet"/>
      <w:lvlText w:val="●"/>
      <w:lvlJc w:val="left"/>
      <w:pPr>
        <w:ind w:left="5040" w:hanging="360"/>
      </w:pPr>
    </w:lvl>
    <w:lvl w:ilvl="7" w:tplc="98FA2962">
      <w:start w:val="1"/>
      <w:numFmt w:val="bullet"/>
      <w:lvlText w:val="●"/>
      <w:lvlJc w:val="left"/>
      <w:pPr>
        <w:ind w:left="5760" w:hanging="360"/>
      </w:pPr>
    </w:lvl>
    <w:lvl w:ilvl="8" w:tplc="D7EAD886">
      <w:start w:val="1"/>
      <w:numFmt w:val="bullet"/>
      <w:lvlText w:val="●"/>
      <w:lvlJc w:val="left"/>
      <w:pPr>
        <w:ind w:left="6480" w:hanging="360"/>
      </w:pPr>
    </w:lvl>
  </w:abstractNum>
  <w:num w:numId="1" w16cid:durableId="15233219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3EF"/>
    <w:rsid w:val="002B3316"/>
    <w:rsid w:val="00366474"/>
    <w:rsid w:val="005C1154"/>
    <w:rsid w:val="0099046A"/>
    <w:rsid w:val="00A823EF"/>
    <w:rsid w:val="00C95DC4"/>
    <w:rsid w:val="00F60D73"/>
    <w:rsid w:val="00F66B3E"/>
    <w:rsid w:val="00FE0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0348B"/>
  <w15:docId w15:val="{45DF90EE-2994-4D6F-A7E7-5D667E6F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1325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IAAP · MOOC de Competencias Básicas</dc:creator>
  <dc:description>Guion de podcast de repaso</dc:description>
  <cp:lastModifiedBy>Francisco Javier Morales</cp:lastModifiedBy>
  <cp:revision>6</cp:revision>
  <dcterms:created xsi:type="dcterms:W3CDTF">2026-07-16T10:20:00Z</dcterms:created>
  <dcterms:modified xsi:type="dcterms:W3CDTF">2026-07-16T11:11:00Z</dcterms:modified>
</cp:coreProperties>
</file>