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82"/>
        <w:ind w:hanging="10" w:start="-142" w:end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"/>
        <w:spacing w:lineRule="auto" w:line="264"/>
        <w:ind w:hanging="10" w:start="25" w:end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64"/>
        <w:ind w:hanging="10" w:star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>
      <w:pPr>
        <w:pStyle w:val="Normal"/>
        <w:spacing w:lineRule="auto" w:line="264"/>
        <w:ind w:hanging="10" w:start="25" w:end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"/>
        <w:spacing w:lineRule="auto" w:line="257" w:before="0" w:after="38"/>
        <w:ind w:hanging="0" w:start="8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</w:r>
    </w:p>
    <w:p>
      <w:pPr>
        <w:pStyle w:val="Normal"/>
        <w:spacing w:lineRule="auto" w:line="257" w:before="0" w:after="38"/>
        <w:ind w:hanging="0" w:start="8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</w:r>
    </w:p>
    <w:p>
      <w:pPr>
        <w:pStyle w:val="Normal"/>
        <w:spacing w:lineRule="auto" w:line="264"/>
        <w:ind w:hanging="10" w:start="25" w:end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Институт: №8 «Информационные технол</w:t>
      </w:r>
      <w:bookmarkStart w:id="0" w:name="_GoBack"/>
      <w:bookmarkEnd w:id="0"/>
      <w:r>
        <w:rPr>
          <w:rFonts w:eastAsia="Times New Roman" w:cs="Times New Roman"/>
          <w:b/>
          <w:bCs/>
          <w:sz w:val="32"/>
          <w:szCs w:val="32"/>
        </w:rPr>
        <w:t xml:space="preserve">огии </w:t>
        <w:br/>
        <w:t xml:space="preserve">и прикладная математика» </w:t>
        <w:br/>
        <w:t xml:space="preserve">Кафедра: 806 «Вычислительная математика </w:t>
        <w:br/>
        <w:t>и программирование»</w:t>
      </w:r>
    </w:p>
    <w:p>
      <w:pPr>
        <w:pStyle w:val="Normal"/>
        <w:spacing w:lineRule="auto" w:line="264" w:before="0" w:after="120"/>
        <w:ind w:hanging="11" w:start="28" w:end="1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64" w:before="0" w:after="120"/>
        <w:ind w:hanging="11" w:start="28" w:end="1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64" w:before="0" w:after="120"/>
        <w:ind w:hanging="11" w:start="28" w:end="1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64"/>
        <w:ind w:hanging="10" w:start="2592" w:end="257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 xml:space="preserve">Лабораторная работа № 2 </w:t>
        <w:br/>
        <w:t>по курсу «Криптография»</w:t>
      </w:r>
    </w:p>
    <w:p>
      <w:pPr>
        <w:pStyle w:val="Normal"/>
        <w:spacing w:lineRule="auto" w:line="257" w:before="0" w:after="120"/>
        <w:ind w:hanging="0" w:start="91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/>
          <w:sz w:val="30"/>
        </w:rPr>
      </w:r>
    </w:p>
    <w:p>
      <w:pPr>
        <w:pStyle w:val="Normal"/>
        <w:spacing w:lineRule="auto" w:line="257" w:before="0" w:after="120"/>
        <w:ind w:hanging="0" w:start="91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/>
          <w:sz w:val="30"/>
        </w:rPr>
      </w:r>
    </w:p>
    <w:p>
      <w:pPr>
        <w:pStyle w:val="Normal"/>
        <w:spacing w:lineRule="auto" w:line="257" w:before="0" w:after="120"/>
        <w:ind w:hanging="0" w:start="91"/>
        <w:jc w:val="center"/>
        <w:rPr>
          <w:rFonts w:ascii="Times New Roman" w:hAnsi="Times New Roman" w:eastAsia="Times New Roman" w:cs="Times New Roman"/>
          <w:sz w:val="30"/>
        </w:rPr>
      </w:pPr>
      <w:r>
        <w:rPr>
          <w:rFonts w:eastAsia="Times New Roman" w:cs="Times New Roman"/>
          <w:sz w:val="30"/>
        </w:rPr>
      </w:r>
    </w:p>
    <w:p>
      <w:pPr>
        <w:pStyle w:val="Normal"/>
        <w:tabs>
          <w:tab w:val="clear" w:pos="720"/>
          <w:tab w:val="center" w:pos="6218" w:leader="none"/>
          <w:tab w:val="right" w:pos="9623" w:leader="none"/>
        </w:tabs>
        <w:spacing w:lineRule="auto" w:line="257" w:before="0" w:after="189"/>
        <w:ind w:hanging="0" w:start="552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Группа: М8О-315Б-23</w:t>
      </w:r>
    </w:p>
    <w:p>
      <w:pPr>
        <w:pStyle w:val="Normal"/>
        <w:tabs>
          <w:tab w:val="clear" w:pos="720"/>
          <w:tab w:val="center" w:pos="6273" w:leader="none"/>
          <w:tab w:val="right" w:pos="9623" w:leader="none"/>
        </w:tabs>
        <w:spacing w:lineRule="auto" w:line="257" w:before="0" w:after="189"/>
        <w:ind w:hanging="0" w:start="552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Студент: И. А. Бойцов</w:t>
      </w:r>
      <w:r>
        <w:rPr>
          <w:rFonts w:eastAsia="Times New Roman" w:cs="Times New Roman"/>
          <w:sz w:val="28"/>
          <w:szCs w:val="28"/>
          <w:highlight w:val="yellow"/>
        </w:rPr>
        <w:t xml:space="preserve"> </w:t>
      </w:r>
    </w:p>
    <w:p>
      <w:pPr>
        <w:pStyle w:val="Normal"/>
        <w:tabs>
          <w:tab w:val="clear" w:pos="720"/>
          <w:tab w:val="center" w:pos="6649" w:leader="none"/>
          <w:tab w:val="right" w:pos="9623" w:leader="none"/>
        </w:tabs>
        <w:spacing w:lineRule="auto" w:line="257" w:before="0" w:after="189"/>
        <w:ind w:hanging="0" w:start="552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Преподаватель: А. В. Борисов</w:t>
      </w:r>
    </w:p>
    <w:p>
      <w:pPr>
        <w:pStyle w:val="Normal"/>
        <w:spacing w:lineRule="auto" w:line="257" w:before="0" w:after="183"/>
        <w:ind w:hanging="0" w:start="552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Оценка:</w:t>
      </w:r>
    </w:p>
    <w:p>
      <w:pPr>
        <w:pStyle w:val="Normal"/>
        <w:spacing w:lineRule="auto" w:line="257" w:before="0" w:after="59"/>
        <w:ind w:hanging="0" w:start="5529" w:end="302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Дата: 15.06.2026</w:t>
      </w:r>
    </w:p>
    <w:p>
      <w:pPr>
        <w:pStyle w:val="Normal"/>
        <w:spacing w:lineRule="auto" w:line="257" w:before="0" w:after="120"/>
        <w:ind w:hanging="0" w:start="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57" w:before="0" w:after="120"/>
        <w:ind w:hanging="0" w:start="7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57" w:before="0" w:after="219"/>
        <w:ind w:hanging="10" w:start="28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  <w:t>Москва,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240"/>
            <w:ind w:hanging="0" w:start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>
            <w:br w:type="page"/>
          </w:r>
          <w:r>
            <w:rPr>
              <w:rFonts w:cs="Times New Roman" w:ascii="Times New Roman" w:hAnsi="Times New Roman"/>
              <w:b/>
              <w:bCs/>
              <w:color w:val="auto"/>
              <w:lang w:val="ru-RU"/>
            </w:rPr>
            <w:t>О</w:t>
          </w: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webHidden/>
            </w:rPr>
            <w:instrText xml:space="preserve"> TOC \z \o "1-3" \u \h</w:instrText>
          </w:r>
          <w:r>
            <w:rPr>
              <w:rStyle w:val="IndexLink"/>
              <w:rFonts w:cs="Times New Roman" w:ascii="Times New Roman" w:hAnsi="Times New Roman"/>
              <w:webHidden/>
            </w:rPr>
            <w:fldChar w:fldCharType="separate"/>
          </w:r>
          <w:hyperlink w:anchor="_Toc158983147">
            <w:r>
              <w:rPr>
                <w:rStyle w:val="IndexLink"/>
                <w:rFonts w:cs="Times New Roman" w:ascii="Times New Roman" w:hAnsi="Times New Roman"/>
                <w:webHidden/>
              </w:rPr>
              <w:t>1</w:t>
            </w:r>
            <w:r>
              <w:rPr>
                <w:rStyle w:val="IndexLink"/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Тема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_Toc158983147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48">
            <w:r>
              <w:rPr>
                <w:rStyle w:val="IndexLink"/>
                <w:rFonts w:cs="Times New Roman" w:ascii="Times New Roman" w:hAnsi="Times New Roman"/>
                <w:webHidden/>
              </w:rPr>
              <w:t>2</w:t>
            </w:r>
            <w:r>
              <w:rPr>
                <w:rStyle w:val="IndexLink"/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_Toc158983148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49">
            <w:r>
              <w:rPr>
                <w:rStyle w:val="IndexLink"/>
                <w:rFonts w:cs="Times New Roman" w:ascii="Times New Roman" w:hAnsi="Times New Roman"/>
                <w:webHidden/>
              </w:rPr>
              <w:t>3</w:t>
            </w:r>
            <w:r>
              <w:rPr>
                <w:rStyle w:val="IndexLink"/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Теория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_Toc158983149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50">
            <w:r>
              <w:rPr>
                <w:rStyle w:val="IndexLink"/>
                <w:rFonts w:cs="Times New Roman" w:ascii="Times New Roman" w:hAnsi="Times New Roman"/>
                <w:webHidden/>
              </w:rPr>
              <w:t>4</w:t>
            </w:r>
            <w:r>
              <w:rPr>
                <w:rStyle w:val="IndexLink"/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Ход лабораторной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_Toc158983150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350" w:leader="dot"/>
            </w:tabs>
            <w:rPr>
              <w:rFonts w:eastAsia="" w:eastAsiaTheme="minorEastAsia"/>
              <w:kern w:val="2"/>
              <w:lang w:val="ru-RU" w:eastAsia="ru-RU"/>
              <w14:ligatures w14:val="standardContextual"/>
            </w:rPr>
          </w:pPr>
          <w:hyperlink w:anchor="_Toc158983151">
            <w:r>
              <w:rPr>
                <w:rStyle w:val="IndexLink"/>
                <w:rFonts w:cs="Times New Roman" w:ascii="Times New Roman" w:hAnsi="Times New Roman"/>
                <w:webHidden/>
              </w:rPr>
              <w:t>5</w:t>
            </w:r>
            <w:r>
              <w:rPr>
                <w:rStyle w:val="IndexLink"/>
                <w:rFonts w:eastAsia="" w:eastAsiaTheme="minorEastAsia"/>
                <w:kern w:val="2"/>
                <w:lang w:val="ru-RU"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 w:ascii="Times New Roman" w:hAnsi="Times New Roman"/>
              </w:rPr>
              <w:t>Выводы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_Toc158983151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r>
            <w:rPr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hanging="0" w:start="0"/>
        <w:jc w:val="star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</w:r>
      <w:r>
        <w:br w:type="page"/>
      </w:r>
    </w:p>
    <w:p>
      <w:pPr>
        <w:pStyle w:val="Heading1"/>
        <w:numPr>
          <w:ilvl w:val="0"/>
          <w:numId w:val="4"/>
        </w:numPr>
        <w:spacing w:lineRule="auto" w:line="360" w:before="0" w:after="140"/>
        <w:ind w:hanging="10" w:start="0"/>
        <w:jc w:val="both"/>
        <w:rPr>
          <w:rFonts w:ascii="Times New Roman" w:hAnsi="Times New Roman"/>
        </w:rPr>
      </w:pPr>
      <w:bookmarkStart w:id="1" w:name="_Toc158983147"/>
      <w:r>
        <w:rPr>
          <w:rFonts w:cs="Times New Roman" w:ascii="Times New Roman" w:hAnsi="Times New Roman"/>
          <w:b/>
          <w:bCs/>
        </w:rPr>
        <w:t>Тема</w:t>
      </w:r>
      <w:bookmarkEnd w:id="1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lineRule="auto" w:line="360" w:before="120" w:after="0"/>
        <w:ind w:firstLine="720" w:start="0"/>
        <w:rPr>
          <w:rFonts w:ascii="Times New Roman" w:hAnsi="Times New Roman"/>
        </w:rPr>
      </w:pPr>
      <w:r>
        <w:rPr>
          <w:rFonts w:eastAsia="Times New Roman" w:ascii="Times New Roman" w:hAnsi="Times New Roman"/>
          <w:sz w:val="28"/>
          <w:szCs w:val="28"/>
        </w:rPr>
        <w:t>Факторизация больших целых чисел.</w:t>
      </w:r>
    </w:p>
    <w:p>
      <w:pPr>
        <w:pStyle w:val="Heading1"/>
        <w:spacing w:lineRule="auto" w:line="360"/>
        <w:ind w:hanging="10" w:start="10"/>
        <w:jc w:val="both"/>
        <w:rPr>
          <w:rFonts w:ascii="Times New Roman" w:hAnsi="Times New Roman"/>
        </w:rPr>
      </w:pPr>
      <w:bookmarkStart w:id="2" w:name="_Toc158983148"/>
      <w:r>
        <w:rPr>
          <w:rFonts w:cs="Times New Roman" w:ascii="Times New Roman" w:hAnsi="Times New Roman"/>
          <w:b/>
          <w:bCs/>
        </w:rPr>
        <w:t>Задание</w:t>
      </w:r>
      <w:bookmarkEnd w:id="2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Standard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Строку, в которой записано своё ФИО подать на вход в качестве аргумента хэш-функции ГОСТ Р 34.11-2012 (Стрибог). Младшие 8 бит выхода интерпретировать как число, которое в дальнейшем будет номером варианта от 0 до 255. В отчёт включить снимок экрана с выбором номера варианта, а также обязательно расписать все шаги решения задачи.</w:t>
      </w:r>
    </w:p>
    <w:p>
      <w:pPr>
        <w:pStyle w:val="Standard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Standard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Задача: разложить каждое из чисел `</w:t>
      </w:r>
      <w:r>
        <w:rPr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  <w:lang w:val="ru-RU"/>
        </w:rPr>
        <w:t>` и `</w:t>
      </w:r>
      <w:r>
        <w:rPr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  <w:lang w:val="ru-RU"/>
        </w:rPr>
        <w:t>` на нетривиальные сомножители. Ниже представлены 256 вариантов.</w:t>
      </w:r>
    </w:p>
    <w:p>
      <w:pPr>
        <w:pStyle w:val="Normal"/>
        <w:spacing w:lineRule="auto" w:line="360" w:before="0" w:after="1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140"/>
        <w:ind w:hanging="0" w:start="10"/>
        <w:jc w:val="both"/>
        <w:rPr>
          <w:rFonts w:ascii="Times New Roman" w:hAnsi="Times New Roman"/>
        </w:rPr>
      </w:pPr>
      <w:bookmarkStart w:id="3" w:name="_Toc158983149"/>
      <w:r>
        <w:rPr>
          <w:rFonts w:cs="Times New Roman" w:ascii="Times New Roman" w:hAnsi="Times New Roman"/>
          <w:b/>
          <w:bCs/>
        </w:rPr>
        <w:t>Теория</w:t>
      </w:r>
      <w:bookmarkEnd w:id="3"/>
    </w:p>
    <w:p>
      <w:pPr>
        <w:pStyle w:val="Normal"/>
        <w:spacing w:lineRule="auto" w:line="360" w:before="120" w:after="120"/>
        <w:ind w:firstLine="710" w:start="1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Факторизация целых чисел – это разложение числа N на нетривиальные множители, то есть натуральные числа больше 1 и меньше N, произведение которых даёт исходное число. Согласно основной теореме арифметики, любое целое N &gt; 1 единственным образом представимо в виде произведения простых чисел, однако для больших составных чисел нахождение этого разложения вычислительно сложно. Эта задача лежит в основе криптографии с открытым ключом — например, безопасность RSA опирается на сложность факторизации произведения двух больших простых чисел.</w:t>
      </w:r>
    </w:p>
    <w:p>
      <w:pPr>
        <w:pStyle w:val="Normal"/>
        <w:spacing w:lineRule="auto" w:line="360"/>
        <w:ind w:firstLine="720" w:start="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Простейший метод решения данной задачи – перебор делителей, однако такой метод имеет экспоненциальную сложность относительно длины числа и неприменим для чисел даже среднего размера. </w:t>
      </w:r>
      <w:r>
        <w:rPr>
          <w:rFonts w:eastAsia="Times New Roman" w:cs="Times New Roman" w:ascii="Times New Roman" w:hAnsi="Times New Roman"/>
          <w:sz w:val="28"/>
          <w:szCs w:val="28"/>
        </w:rPr>
        <w:t>Поэтому на практике применяют более продвинутые алгоритмы, такие как: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Метод Ферма, основанный на представлении N = a² - b² = (a-b)(a+b);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Алгоритм Полларда (ро-метод);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Общий метод решета числового поля (GNFS);</w:t>
      </w:r>
    </w:p>
    <w:p>
      <w:pPr>
        <w:pStyle w:val="Normal"/>
        <w:spacing w:lineRule="auto" w:line="360" w:before="120" w:after="120"/>
        <w:ind w:firstLine="710" w:start="1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числа большей разрядности прямая факторизация любым из перечисленных методов вычислительно невозможна на доступном оборудовании. Вместо этого можно использовалась </w:t>
      </w:r>
      <w:r>
        <w:rPr>
          <w:rFonts w:cs="Times New Roman" w:ascii="Times New Roman" w:hAnsi="Times New Roman"/>
          <w:sz w:val="28"/>
          <w:szCs w:val="28"/>
          <w:u w:val="single"/>
        </w:rPr>
        <w:t>структурную слабость условия задания</w:t>
      </w:r>
      <w:r>
        <w:rPr>
          <w:rFonts w:cs="Times New Roman" w:ascii="Times New Roman" w:hAnsi="Times New Roman"/>
          <w:sz w:val="28"/>
          <w:szCs w:val="28"/>
        </w:rPr>
        <w:t>: среди 256 вариантов некоторые числа b сгенерированы с повторным использованием одного из простых множителей. Это позволяет найти общий делитель через вычисление НОД (b своего варианта, b другого варианта) – если результат отличен от 1 и от самого числа, он является искомым простым множителем p, а второй множитель находится делением q = b / p.</w:t>
      </w:r>
      <w:r>
        <w:br w:type="page"/>
      </w:r>
    </w:p>
    <w:p>
      <w:pPr>
        <w:pStyle w:val="Heading1"/>
        <w:spacing w:lineRule="auto" w:line="360" w:before="0" w:after="140"/>
        <w:ind w:hanging="0" w:start="10"/>
        <w:jc w:val="both"/>
        <w:rPr>
          <w:rFonts w:ascii="Times New Roman" w:hAnsi="Times New Roman"/>
        </w:rPr>
      </w:pPr>
      <w:bookmarkStart w:id="4" w:name="_Toc158983150"/>
      <w:r>
        <w:rPr>
          <w:rFonts w:cs="Times New Roman" w:ascii="Times New Roman" w:hAnsi="Times New Roman"/>
          <w:b/>
          <w:bCs/>
        </w:rPr>
        <w:t>Ход лабораторной работы</w:t>
      </w:r>
      <w:bookmarkEnd w:id="4"/>
    </w:p>
    <w:p>
      <w:pPr>
        <w:pStyle w:val="Normal"/>
        <w:bidi w:val="0"/>
        <w:spacing w:lineRule="auto" w:line="360" w:before="120" w:after="120"/>
        <w:ind w:firstLine="720" w:start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Перед тем как приступать к решению лабораторной работы необходимо определить вариант, который мы будем решать. Для этого с помощью python напишем программную реализацию, в которой подадим моё имя в качестве аргумента хэш-функции </w:t>
      </w:r>
      <w:r>
        <w:rPr>
          <w:rFonts w:cs="Times New Roman" w:ascii="Times New Roman" w:hAnsi="Times New Roman"/>
          <w:sz w:val="28"/>
          <w:szCs w:val="28"/>
          <w:lang w:val="ru-RU"/>
        </w:rPr>
        <w:t>ГОСТ Р 34.11-2012 (Стрибог) и возьмём младшие 8 бит выхода.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7775" cy="237172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Получим следующий ответ: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93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Можем также удостовериться в корректности этого хэша используя следующий сайт — </w:t>
      </w:r>
      <w:hyperlink r:id="rId4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https://hashing.tools/streebog/streebog-256</w:t>
        </w:r>
      </w:hyperlink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Хэши сошлись: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68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Следовательно числа, у которых нам необходимо посчитать простые сомножители находятся под вариантом </w:t>
      </w:r>
      <w:r>
        <w:rPr>
          <w:rFonts w:ascii="Times New Roman" w:hAnsi="Times New Roman"/>
        </w:rPr>
        <w:t>152: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b w:val="false"/>
          <w:color w:val="auto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b w:val="false"/>
          <w:color w:val="auto"/>
          <w:sz w:val="28"/>
          <w:szCs w:val="28"/>
          <w:shd w:fill="auto" w:val="clear"/>
        </w:rPr>
        <w:t>a[152]=431359146674422984877750124548410509629471715618119541302211468388307</w:t>
      </w:r>
    </w:p>
    <w:p>
      <w:pPr>
        <w:pStyle w:val="Normal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color w:val="auto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 w:val="false"/>
          <w:color w:val="auto"/>
          <w:sz w:val="28"/>
          <w:szCs w:val="28"/>
          <w:shd w:fill="auto" w:val="clear"/>
        </w:rPr>
        <w:t>b[152]=32317006071311007300714876688669951960444102669715484032130345427524655138867890893197201411522913463688717960921898019494119559150490921095088154231353735337840395520922554936988876387754806892559538079146506934897789285208072820356439374719440743574311839613374405592711660946560869900709448719850993654701342612043572320731386779545343534465920179596847071553076590886048719707323241899373069021588476584249499582126670968030676127058089562764957606994671952970383713892024704263805825820764520488816565618320448827263344986416639532815700556759174274633413582457477271283767641978701413568054997806272647328182957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</w:rPr>
        <w:tab/>
        <w:t xml:space="preserve">Теперь можно переходить к самому заданию. Для факторизации числа </w:t>
      </w:r>
      <w:r>
        <w:rPr>
          <w:rFonts w:ascii="Times New Roman" w:hAnsi="Times New Roman"/>
          <w:i/>
          <w:iCs/>
        </w:rPr>
        <w:t>а</w:t>
      </w:r>
      <w:r>
        <w:rPr>
          <w:rFonts w:ascii="Times New Roman" w:hAnsi="Times New Roman"/>
        </w:rPr>
        <w:t xml:space="preserve"> воспользуемся cado-nfs, в котором реализован метод решета числового поля. </w:t>
      </w:r>
      <w:r>
        <w:rPr>
          <w:rFonts w:ascii="Times New Roman" w:hAnsi="Times New Roman"/>
        </w:rPr>
        <w:t xml:space="preserve">Для этого мы клонируем проект из </w:t>
      </w:r>
      <w:hyperlink r:id="rId6">
        <w:r>
          <w:rPr>
            <w:rStyle w:val="Hyperlink"/>
            <w:rFonts w:eastAsia="Times New Roman" w:ascii="Times New Roman" w:hAnsi="Times New Roman"/>
          </w:rPr>
          <w:t>https://gitlab.inria.fr/cado-nfs/cado-nf</w:t>
        </w:r>
        <w:r>
          <w:rPr>
            <w:rStyle w:val="Hyperlink"/>
            <w:rFonts w:eastAsia="Times New Roman" w:ascii="Times New Roman" w:hAnsi="Times New Roman"/>
            <w:lang w:val="en-US"/>
          </w:rPr>
          <w:t>s</w:t>
        </w:r>
      </w:hyperlink>
      <w:r>
        <w:rPr>
          <w:rFonts w:eastAsia="Times New Roman" w:ascii="Times New Roman" w:hAnsi="Times New Roman"/>
          <w:lang w:val="en-US"/>
        </w:rPr>
        <w:t xml:space="preserve"> к себе на устройство и из директории проекта выполняем команду </w:t>
      </w:r>
      <w:r>
        <w:rPr>
          <w:rFonts w:eastAsia="Times New Roman" w:ascii="Times New Roman" w:hAnsi="Times New Roman"/>
          <w:i/>
          <w:iCs/>
          <w:lang w:val="en-US"/>
        </w:rPr>
        <w:t>make</w:t>
      </w:r>
      <w:r>
        <w:rPr>
          <w:rFonts w:eastAsia="Times New Roman" w:ascii="Times New Roman" w:hAnsi="Times New Roman"/>
          <w:i w:val="false"/>
          <w:iCs w:val="false"/>
          <w:lang w:val="en-US"/>
        </w:rPr>
        <w:t>. Ждём билда приложения и выполняем команду: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./cado-nfs.py число а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В конце длинного лога мы </w:t>
      </w: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получаем два простых множителя </w:t>
      </w: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для числа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en-US"/>
        </w:rPr>
        <w:t>а</w:t>
      </w: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3601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 xml:space="preserve">Простые множители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en-US"/>
        </w:rPr>
        <w:t>18889465931479139104201</w:t>
      </w: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и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en-US"/>
        </w:rPr>
        <w:t>22835963083295358096932575511191922182733278907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Для расчёта простых множителей второго числа использование программы cado-nfs будет неэффективно, так как не хватит мощности для просчёта результата. Лучшим вариантом в этом случае будет искать НОД для заданного числа, используя числа из смежных вариантов до тех пор, пока мы не сможем найти простый делитель.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Алгоритм Евклида позволяет быстро вычислить наибольший общий делитель двух чисел. При факторизации часто используется подход, при котором для большого числа N перебираются кандидаты X из некоторого набора, и вычисляется gcd⁡(N,X). Если результат оказывается нетривиальным делителем, то найден первый сомножитель, а второй можно найти, разделив N на полученный делитель. Благодаря логарифмической сложности алгоритма Евклида даже для больших чисел операция нахождения НОД остаётся быстрой.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Алгоритм Евклида основан на свойстве, что наибольший общий делитель двух чисел a и b совпадает с наибольшим общим делителем числа b и остатка от деления a на b:</w:t>
      </w:r>
    </w:p>
    <w:p>
      <w:pPr>
        <w:pStyle w:val="Normal"/>
        <w:spacing w:lineRule="auto" w:line="360" w:before="120" w:after="120"/>
        <w:ind w:firstLine="720" w:star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gcd(a,b)=gcd(b, a  mod  b)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Это утверждение позволяет последовательно уменьшать размер чисел, заменяя пару чисел на новую пару, где одно из чисел – это уже меньшее число, а второе — остаток от деления. Каждый шаг алгоритма существенно уменьшает размеры чисел, что ведёт к быстрой сходимости.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ab/>
        <w:t>Программная реализация такого подхода позволит нам быстро найти простые множители для числа b.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47458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>Результат работы программы: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547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Простые сомножители для числа 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lang w:val="en-US"/>
        </w:rPr>
        <w:t>b:</w:t>
      </w: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1.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en-US"/>
        </w:rPr>
        <w:t>13407807929942597099574024998205846127479365820592393377723561443721764030073546976801874298166903427690031858186486050853753882811946569946433649771505803;</w:t>
      </w:r>
    </w:p>
    <w:p>
      <w:pPr>
        <w:pStyle w:val="Normal"/>
        <w:spacing w:lineRule="auto" w:line="360" w:before="0" w:after="160"/>
        <w:ind w:hanging="0" w:start="0"/>
        <w:jc w:val="both"/>
        <w:rPr>
          <w:rFonts w:ascii="Times New Roman" w:hAnsi="Times New Roman" w:eastAsia="Times New Roman" w:cs="Times New Roman"/>
          <w:i w:val="false"/>
          <w:i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2.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en-US"/>
        </w:rPr>
        <w:t>241031242692103258858011660602831411291209324794568895135967503906525739159180320066908502410734604966344876628088800478786241697879495832496961298789077465145521333938162522477078207791768149967684554313738782005759734585790459910946138712209950796499781564134230067762947335528161742841179416396778587037036896910922159194305423201156275845008057958785090099371489228347664663118151506380487337518226050624699283789870597101252584332440123298685700476130145091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;</w:t>
      </w:r>
      <w:r>
        <w:br w:type="page"/>
      </w:r>
    </w:p>
    <w:p>
      <w:pPr>
        <w:pStyle w:val="Heading1"/>
        <w:spacing w:lineRule="auto" w:line="360" w:before="0" w:after="140"/>
        <w:ind w:hanging="0" w:start="10"/>
        <w:jc w:val="both"/>
        <w:rPr>
          <w:rFonts w:ascii="Times New Roman" w:hAnsi="Times New Roman"/>
        </w:rPr>
      </w:pPr>
      <w:bookmarkStart w:id="5" w:name="_Toc158983151"/>
      <w:r>
        <w:rPr>
          <w:rFonts w:cs="Times New Roman" w:ascii="Times New Roman" w:hAnsi="Times New Roman"/>
          <w:b/>
          <w:bCs/>
        </w:rPr>
        <w:t>Выводы</w:t>
      </w:r>
      <w:bookmarkEnd w:id="5"/>
    </w:p>
    <w:p>
      <w:pPr>
        <w:pStyle w:val="font-claude-response-body"/>
        <w:spacing w:lineRule="auto" w:line="360" w:before="280" w:after="280"/>
        <w:ind w:firstLine="720" w:start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ходе работы число </w:t>
      </w:r>
      <w:r>
        <w:rPr>
          <w:rFonts w:ascii="Times New Roman" w:hAnsi="Times New Roman"/>
          <w:i w:val="false"/>
          <w:iCs w:val="false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было успешно разложено с помощью CADO-NFS – реализации общего метода решета числового поля (GNFS), тогда как элементарные методы (перебор делителей, метод Ферма, алгоритм Полларда) не дали результата за приемлемое время из-за размера множителей. Это подтверждает теоретическую оценку: для чисел такого порядка перебор и базовые алгоритмы экспоненциально неэффективны, и требуются специализированные методы решета.</w:t>
      </w:r>
    </w:p>
    <w:p>
      <w:pPr>
        <w:pStyle w:val="font-claude-response-body"/>
        <w:spacing w:lineRule="auto" w:line="360" w:before="280" w:after="28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Для числа b (1024 бита), факторизация которого напрямую любым из перечисленных алгоритмов вычислительно невозможна, был использован альтернативный подход – поиск общего делителя через НОД с числами b других вариантов задания. Этот метод оказался успешным: был найден общий простой множитель, что позволило получить полное разложение b без применения дорогостоящих алгоритмов решета.</w:t>
      </w:r>
    </w:p>
    <w:p>
      <w:pPr>
        <w:pStyle w:val="font-claude-response-body"/>
        <w:spacing w:lineRule="auto" w:line="360" w:before="280" w:after="2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lineRule="auto" w:line="360" w:before="0" w:after="140"/>
        <w:ind w:hanging="10" w:start="1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Список используемой литературы</w:t>
      </w:r>
    </w:p>
    <w:p>
      <w:pPr>
        <w:pStyle w:val="ListParagraph"/>
        <w:numPr>
          <w:ilvl w:val="0"/>
          <w:numId w:val="3"/>
        </w:numPr>
        <w:spacing w:lineRule="auto" w:line="360" w:before="0" w:after="49"/>
        <w:contextualSpacing/>
        <w:rPr/>
      </w:pPr>
      <w:hyperlink r:id="rId10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https://github.com/ddulesov/pystribog</w:t>
        </w:r>
      </w:hyperlink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/>
      </w:pPr>
      <w:hyperlink r:id="rId11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https://gitlab.inria.fr/cado-nfs/cado-nf</w:t>
        </w:r>
        <w:r>
          <w:rPr>
            <w:rStyle w:val="Hyperlink"/>
            <w:rFonts w:eastAsia="Times New Roman" w:cs="Times New Roman" w:ascii="Times New Roman" w:hAnsi="Times New Roman"/>
            <w:sz w:val="28"/>
            <w:szCs w:val="28"/>
            <w:lang w:val="en-US"/>
          </w:rPr>
          <w:t>s</w:t>
        </w:r>
      </w:hyperlink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/>
      </w:pPr>
      <w:hyperlink r:id="rId12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https://habr.com/ru/sandbox/163811/</w:t>
        </w:r>
      </w:hyperlink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/>
      </w:pPr>
      <w:hyperlink r:id="rId13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https://habr.com/ru/articles/464949/</w:t>
        </w:r>
      </w:hyperlink>
    </w:p>
    <w:p>
      <w:pPr>
        <w:pStyle w:val="Normal"/>
        <w:spacing w:lineRule="auto" w:line="240" w:before="0" w:after="0"/>
        <w:ind w:hanging="0" w:start="3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50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10" w:hanging="0"/>
      </w:pPr>
      <w:rPr>
        <w:rFonts w:ascii="Times New Roman" w:hAnsi="Times New Roman" w:eastAsia="Calibri" w:cs="Times New Roman"/>
        <w:b/>
        <w:bCs/>
        <w:i w:val="false"/>
        <w:strike w:val="false"/>
        <w:dstrike w:val="false"/>
        <w:color w:val="000000"/>
        <w:position w:val="0"/>
        <w:sz w:val="36"/>
        <w:szCs w:val="36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19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91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63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35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07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79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51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230" w:hanging="0"/>
      </w:pPr>
      <w:rPr>
        <w:rFonts w:ascii="Calibri" w:hAnsi="Calibri" w:eastAsia="Calibri" w:cs="Calibri"/>
        <w:b w:val="false"/>
        <w:i w:val="false"/>
        <w:strike w:val="false"/>
        <w:dstrike w:val="false"/>
        <w:color w:val="000000"/>
        <w:position w:val="0"/>
        <w:sz w:val="34"/>
        <w:szCs w:val="34"/>
        <w:u w:val="none" w:color="000000"/>
        <w:effect w:val="none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033a"/>
    <w:pPr>
      <w:widowControl/>
      <w:bidi w:val="0"/>
      <w:spacing w:lineRule="auto" w:line="259" w:before="0" w:after="160"/>
      <w:ind w:hanging="0" w:start="0"/>
      <w:jc w:val="both"/>
    </w:pPr>
    <w:rPr>
      <w:rFonts w:ascii="Times New Roman" w:hAnsi="Times New Roman" w:eastAsia="Calibri" w:cs="Times New Roman"/>
      <w:color w:val="000000"/>
      <w:kern w:val="0"/>
      <w:sz w:val="28"/>
      <w:szCs w:val="28"/>
      <w:lang w:val="ru-RU" w:eastAsia="ru-RU" w:bidi="ar-SA"/>
    </w:rPr>
  </w:style>
  <w:style w:type="paragraph" w:styleId="Heading1">
    <w:name w:val="heading 1"/>
    <w:next w:val="Normal"/>
    <w:link w:val="1"/>
    <w:uiPriority w:val="9"/>
    <w:qFormat/>
    <w:rsid w:val="002f033a"/>
    <w:pPr>
      <w:keepNext w:val="true"/>
      <w:keepLines/>
      <w:widowControl/>
      <w:numPr>
        <w:ilvl w:val="0"/>
        <w:numId w:val="1"/>
      </w:numPr>
      <w:bidi w:val="0"/>
      <w:spacing w:lineRule="auto" w:line="264" w:before="0" w:after="140"/>
      <w:ind w:hanging="10"/>
      <w:jc w:val="start"/>
      <w:outlineLvl w:val="0"/>
    </w:pPr>
    <w:rPr>
      <w:rFonts w:ascii="Calibri" w:hAnsi="Calibri" w:eastAsia="Calibri" w:cs="Calibri"/>
      <w:color w:val="000000"/>
      <w:kern w:val="0"/>
      <w:sz w:val="3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d73a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f033a"/>
    <w:rPr>
      <w:rFonts w:ascii="Calibri" w:hAnsi="Calibri" w:eastAsia="Calibri" w:cs="Calibri"/>
      <w:color w:val="000000"/>
      <w:sz w:val="34"/>
      <w:lang w:val="ru-RU" w:eastAsia="ru-RU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7d73a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7665c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665c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665c2"/>
    <w:rPr>
      <w:color w:themeColor="followedHyperlink" w:val="954F72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265781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dd56c9"/>
    <w:rPr>
      <w:color w:val="808080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ba56a5"/>
    <w:rPr>
      <w:rFonts w:ascii="Calibri" w:hAnsi="Calibri" w:eastAsia="Calibri" w:cs="Calibri"/>
      <w:color w:val="000000"/>
      <w:sz w:val="20"/>
      <w:lang w:val="ru-RU" w:eastAsia="ru-RU"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semiHidden/>
    <w:unhideWhenUsed/>
    <w:rsid w:val="00ba56a5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b0b02"/>
    <w:pPr>
      <w:spacing w:before="0" w:after="1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26578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/>
      <w:jc w:val="start"/>
    </w:pPr>
    <w:rPr>
      <w:rFonts w:ascii="Courier New" w:hAnsi="Courier New" w:eastAsia="Times New Roman" w:cs="Courier New"/>
      <w:color w:val="auto"/>
      <w:szCs w:val="20"/>
      <w:lang w:val="en-US"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ba56a5"/>
    <w:pPr>
      <w:numPr>
        <w:ilvl w:val="0"/>
        <w:numId w:val="0"/>
      </w:numPr>
      <w:suppressAutoHyphens w:val="true"/>
      <w:spacing w:lineRule="auto" w:line="259" w:before="240" w:after="0"/>
      <w:ind w:hanging="10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a56a5"/>
    <w:pPr>
      <w:suppressAutoHyphens w:val="true"/>
      <w:spacing w:lineRule="auto" w:line="240" w:before="0" w:after="100"/>
      <w:ind w:hanging="0" w:start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a56a5"/>
    <w:pPr>
      <w:suppressAutoHyphens w:val="true"/>
      <w:spacing w:lineRule="auto" w:line="240" w:before="0" w:after="100"/>
      <w:ind w:hanging="0" w:start="24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/>
    </w:rPr>
  </w:style>
  <w:style w:type="paragraph" w:styleId="Standard" w:customStyle="1">
    <w:name w:val="Standard"/>
    <w:qFormat/>
    <w:rsid w:val="00860baa"/>
    <w:pPr>
      <w:widowControl/>
      <w:suppressAutoHyphens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eastAsia="zh-CN" w:bidi="hi-IN" w:val="en-US"/>
    </w:rPr>
  </w:style>
  <w:style w:type="paragraph" w:styleId="font-claude-response-body" w:customStyle="1">
    <w:name w:val="font-claude-response-body"/>
    <w:basedOn w:val="Normal"/>
    <w:qFormat/>
    <w:rsid w:val="00986127"/>
    <w:pPr>
      <w:spacing w:lineRule="auto" w:line="240" w:beforeAutospacing="1" w:afterAutospacing="1"/>
      <w:ind w:hanging="0" w:start="0"/>
      <w:jc w:val="start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hashing.tools/streebog/streebog-256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gitlab.inria.fr/cado-nfs/cado-nf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s://github.com/ddulesov/pystribog" TargetMode="External"/><Relationship Id="rId11" Type="http://schemas.openxmlformats.org/officeDocument/2006/relationships/hyperlink" Target="https://gitlab.inria.fr/cado-nfs/cado-nfs" TargetMode="External"/><Relationship Id="rId12" Type="http://schemas.openxmlformats.org/officeDocument/2006/relationships/hyperlink" Target="https://habr.com/ru/sandbox/163811/" TargetMode="External"/><Relationship Id="rId13" Type="http://schemas.openxmlformats.org/officeDocument/2006/relationships/hyperlink" Target="https://habr.com/ru/articles/464949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B8823-16F6-4797-8CC9-31DB011B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Application>LibreOffice/26.2.3.2$Linux_X86_64 LibreOffice_project/d4d5ed47b6084125f28d269a5650105d54dde034</Application>
  <AppVersion>15.0000</AppVersion>
  <Pages>14</Pages>
  <Words>814</Words>
  <Characters>6595</Characters>
  <CharactersWithSpaces>7365</CharactersWithSpaces>
  <Paragraphs>58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  <dc:description/>
  <dc:language>en-US</dc:language>
  <cp:lastModifiedBy/>
  <dcterms:modified xsi:type="dcterms:W3CDTF">2026-06-16T02:29:26Z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